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35" w:rsidRDefault="003528AE">
      <w:pPr>
        <w:spacing w:after="240" w:line="240" w:lineRule="auto"/>
        <w:jc w:val="center"/>
        <w:rPr>
          <w:rFonts w:ascii="Times New Roman" w:hAnsi="Times New Roman" w:cs="Times New Roman"/>
          <w:b/>
          <w:bCs/>
          <w:sz w:val="32"/>
          <w:szCs w:val="32"/>
          <w:lang w:val="en-US"/>
        </w:rPr>
      </w:pPr>
      <w:bookmarkStart w:id="0" w:name="_GoBack"/>
      <w:bookmarkEnd w:id="0"/>
      <w:r>
        <w:rPr>
          <w:rFonts w:ascii="Times New Roman" w:hAnsi="Times New Roman" w:cs="Times New Roman"/>
          <w:b/>
          <w:bCs/>
          <w:sz w:val="32"/>
          <w:szCs w:val="32"/>
          <w:lang w:val="en-US"/>
        </w:rPr>
        <w:t>Modelling of Casson fluid flow through an annular region and its dual solutions</w:t>
      </w:r>
    </w:p>
    <w:p w:rsidR="006E3D35" w:rsidRDefault="00F05EF2">
      <w:pPr>
        <w:spacing w:after="0" w:line="240" w:lineRule="auto"/>
        <w:jc w:val="center"/>
        <w:rPr>
          <w:rFonts w:ascii="Times New Roman" w:hAnsi="Times New Roman" w:cs="Times New Roman"/>
          <w:bCs/>
          <w:sz w:val="28"/>
          <w:lang w:val="en-US"/>
        </w:rPr>
      </w:pPr>
      <w:r w:rsidRPr="003F52AA">
        <w:rPr>
          <w:rFonts w:ascii="Times New Roman" w:hAnsi="Times New Roman" w:cs="Times New Roman"/>
          <w:bCs/>
          <w:sz w:val="28"/>
          <w:lang w:val="en-US"/>
        </w:rPr>
        <w:t>Rupjyoti Borah</w:t>
      </w:r>
    </w:p>
    <w:p w:rsidR="00D04684" w:rsidRPr="003F52AA" w:rsidRDefault="00D04684">
      <w:pPr>
        <w:spacing w:after="0" w:line="240" w:lineRule="auto"/>
        <w:jc w:val="center"/>
        <w:rPr>
          <w:rFonts w:ascii="Times New Roman" w:hAnsi="Times New Roman" w:cs="Times New Roman"/>
          <w:bCs/>
          <w:sz w:val="28"/>
          <w:lang w:val="en-US"/>
        </w:rPr>
      </w:pPr>
    </w:p>
    <w:p w:rsidR="006E3D35" w:rsidRDefault="003528AE" w:rsidP="00F05EF2">
      <w:pPr>
        <w:spacing w:after="0" w:line="240" w:lineRule="auto"/>
        <w:jc w:val="center"/>
        <w:rPr>
          <w:rFonts w:ascii="Times New Roman" w:hAnsi="Times New Roman" w:cs="Times New Roman"/>
          <w:bCs/>
          <w:lang w:val="en-US"/>
        </w:rPr>
      </w:pPr>
      <w:r>
        <w:rPr>
          <w:rFonts w:ascii="Times New Roman" w:hAnsi="Times New Roman" w:cs="Times New Roman"/>
          <w:bCs/>
          <w:lang w:val="en-US"/>
        </w:rPr>
        <w:t xml:space="preserve">Department of Mathematics, </w:t>
      </w:r>
      <w:r w:rsidR="00F05EF2">
        <w:rPr>
          <w:rFonts w:ascii="Times New Roman" w:hAnsi="Times New Roman" w:cs="Times New Roman"/>
          <w:bCs/>
          <w:lang w:val="en-US"/>
        </w:rPr>
        <w:t>Tingkhong College, Dibrugarh-786612</w:t>
      </w:r>
      <w:r>
        <w:rPr>
          <w:rFonts w:ascii="Times New Roman" w:hAnsi="Times New Roman" w:cs="Times New Roman"/>
          <w:bCs/>
          <w:lang w:val="en-US"/>
        </w:rPr>
        <w:t>, Assam</w:t>
      </w:r>
      <w:r w:rsidR="00474060">
        <w:rPr>
          <w:rFonts w:ascii="Times New Roman" w:hAnsi="Times New Roman" w:cs="Times New Roman"/>
          <w:bCs/>
          <w:lang w:val="en-US"/>
        </w:rPr>
        <w:t>, India</w:t>
      </w:r>
    </w:p>
    <w:p w:rsidR="006E3D35" w:rsidRDefault="009B7F37">
      <w:pPr>
        <w:spacing w:after="0" w:line="240" w:lineRule="auto"/>
        <w:jc w:val="center"/>
        <w:rPr>
          <w:rFonts w:ascii="Times New Roman" w:hAnsi="Times New Roman" w:cs="Times New Roman"/>
          <w:bCs/>
          <w:lang w:val="en-US"/>
        </w:rPr>
      </w:pPr>
      <w:r>
        <w:rPr>
          <w:rFonts w:ascii="Times New Roman" w:hAnsi="Times New Roman" w:cs="Times New Roman"/>
          <w:bCs/>
          <w:lang w:val="en-US"/>
        </w:rPr>
        <w:t xml:space="preserve">Email: </w:t>
      </w:r>
      <w:hyperlink r:id="rId9" w:history="1">
        <w:r w:rsidR="003528AE">
          <w:rPr>
            <w:rStyle w:val="Hyperlink"/>
            <w:rFonts w:ascii="Times New Roman" w:hAnsi="Times New Roman" w:cs="Times New Roman"/>
            <w:bCs/>
            <w:lang w:val="en-US"/>
          </w:rPr>
          <w:t>rpjtbrh@gmail.com</w:t>
        </w:r>
      </w:hyperlink>
    </w:p>
    <w:p w:rsidR="006E3D35" w:rsidRDefault="006E3D35">
      <w:pPr>
        <w:spacing w:after="0" w:line="240" w:lineRule="auto"/>
        <w:jc w:val="center"/>
        <w:rPr>
          <w:rFonts w:ascii="Times New Roman" w:hAnsi="Times New Roman" w:cs="Times New Roman"/>
          <w:bCs/>
          <w:lang w:val="en-US"/>
        </w:rPr>
      </w:pPr>
    </w:p>
    <w:p w:rsidR="006E3D35" w:rsidRDefault="003528AE" w:rsidP="00221106">
      <w:pPr>
        <w:spacing w:after="120" w:line="360" w:lineRule="auto"/>
        <w:jc w:val="both"/>
        <w:rPr>
          <w:rFonts w:ascii="Times New Roman" w:hAnsi="Times New Roman" w:cs="Times New Roman"/>
          <w:sz w:val="24"/>
          <w:szCs w:val="24"/>
        </w:rPr>
      </w:pPr>
      <w:r w:rsidRPr="00826FE9">
        <w:rPr>
          <w:rFonts w:ascii="Times New Roman" w:hAnsi="Times New Roman" w:cs="Times New Roman"/>
          <w:b/>
          <w:sz w:val="24"/>
          <w:szCs w:val="24"/>
        </w:rPr>
        <w:t>Abstract:</w:t>
      </w:r>
      <w:r>
        <w:rPr>
          <w:rFonts w:ascii="Times New Roman" w:hAnsi="Times New Roman" w:cs="Times New Roman"/>
          <w:sz w:val="24"/>
          <w:szCs w:val="24"/>
        </w:rPr>
        <w:t xml:space="preserve"> </w:t>
      </w:r>
      <w:r w:rsidR="00EB1C04" w:rsidRPr="00826FE9">
        <w:rPr>
          <w:rFonts w:ascii="Times New Roman" w:hAnsi="Times New Roman" w:cs="Times New Roman"/>
          <w:sz w:val="20"/>
          <w:szCs w:val="20"/>
        </w:rPr>
        <w:t>This study's goal is to examine the nature of dual solutions and their stability in the context of heat transfer phenomena in the magnetized Casson fluid flow through an annular gap. An uniform magnetic field is applied in the normal direction of the fluid flow. The suitable similarity transformation and the MATLAB routine bvp4c solver scheme are employed to solve the governing equations. To define stable and physically feasible solutions, the stability analysis is put to use.  Graphical displays show the effects of non-dimensional factors on temperature and velocity distributions. Additionally, the Nusselt number and skin friction coefficient are examined in tabular form. Also, the skin friction coefficient and Nusselt number are scrutinized in tabular form. From the discussion, we have learned that the Casson fluid parameter and the Hartmann number accelerate the velocity of the fluid in different cases of present geometries. The Eckert number is used as a temperature enhancing parameter. From the results, we have found that dual solutions exist up to a certain region of the similarity variable, and the first solution is stable and physically tractable over the second solution.</w:t>
      </w:r>
      <w:r w:rsidR="00EB1C04" w:rsidRPr="00826FE9">
        <w:rPr>
          <w:sz w:val="20"/>
          <w:szCs w:val="20"/>
        </w:rPr>
        <w:t>   </w:t>
      </w:r>
    </w:p>
    <w:p w:rsidR="006E3D35" w:rsidRDefault="003528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Index Terms: Dual Solutions, MHD, Casson fluid, Heat transfer, Stability Analysis, Annular region.</w:t>
      </w:r>
    </w:p>
    <w:p w:rsidR="006E3D35" w:rsidRDefault="006E3D35">
      <w:pPr>
        <w:spacing w:after="0" w:line="240" w:lineRule="auto"/>
        <w:jc w:val="both"/>
        <w:rPr>
          <w:rFonts w:ascii="Times New Roman" w:hAnsi="Times New Roman" w:cs="Times New Roman"/>
          <w:sz w:val="24"/>
          <w:szCs w:val="24"/>
        </w:rPr>
      </w:pPr>
    </w:p>
    <w:p w:rsidR="006E3D35" w:rsidRPr="00620736" w:rsidRDefault="003528AE">
      <w:pPr>
        <w:spacing w:after="0" w:line="240" w:lineRule="auto"/>
        <w:jc w:val="both"/>
        <w:rPr>
          <w:rFonts w:ascii="Times New Roman" w:hAnsi="Times New Roman" w:cs="Times New Roman"/>
          <w:b/>
          <w:sz w:val="24"/>
          <w:szCs w:val="24"/>
        </w:rPr>
      </w:pPr>
      <w:r w:rsidRPr="00620736">
        <w:rPr>
          <w:rFonts w:ascii="Times New Roman" w:hAnsi="Times New Roman" w:cs="Times New Roman"/>
          <w:b/>
          <w:sz w:val="24"/>
          <w:szCs w:val="24"/>
        </w:rPr>
        <w:t>Introduction:</w:t>
      </w:r>
    </w:p>
    <w:p w:rsidR="006E3D35" w:rsidRDefault="006E3D35">
      <w:pPr>
        <w:spacing w:after="0" w:line="240" w:lineRule="auto"/>
        <w:jc w:val="both"/>
        <w:rPr>
          <w:rFonts w:ascii="Times New Roman" w:hAnsi="Times New Roman" w:cs="Times New Roman"/>
          <w:b/>
          <w:sz w:val="24"/>
          <w:szCs w:val="24"/>
        </w:rPr>
      </w:pPr>
    </w:p>
    <w:p w:rsidR="006E3D35" w:rsidRPr="00EB1C04" w:rsidRDefault="003528AE">
      <w:pPr>
        <w:spacing w:after="0" w:line="360" w:lineRule="auto"/>
        <w:jc w:val="both"/>
        <w:rPr>
          <w:rFonts w:ascii="Times New Roman" w:hAnsi="Times New Roman" w:cs="Times New Roman"/>
          <w:sz w:val="20"/>
          <w:szCs w:val="20"/>
        </w:rPr>
      </w:pPr>
      <w:r>
        <w:rPr>
          <w:rFonts w:ascii="Times New Roman" w:hAnsi="Times New Roman" w:cs="Times New Roman"/>
          <w:b/>
          <w:sz w:val="24"/>
          <w:szCs w:val="24"/>
        </w:rPr>
        <w:tab/>
      </w:r>
      <w:r w:rsidR="00EB1C04" w:rsidRPr="00EB1C04">
        <w:rPr>
          <w:rFonts w:ascii="Times New Roman" w:hAnsi="Times New Roman" w:cs="Times New Roman"/>
          <w:sz w:val="20"/>
          <w:szCs w:val="20"/>
        </w:rPr>
        <w:t>The significance of the non-Newtonian fluids (non-linear relationship between the shear stress and the rate of deformation) is due to their appropriate applications in the engineering sciences, industrial processes, medical sciences, etc., which are more advanced than the Newtonian fluid in recent times. The Casson fluid is a special kind of non-Newtonian fluid that needs a yield stress to express its constitutive equations, and it behaves like an elastic solid. This type of fluid flow has multiple realistic applications, such as food processing, bio-engineering operations, fuel cells, fiber technology, nuclear reactors, etc. Jelly, Tomato sauce, honey, human blood, etc. are some real life examples of Casson fluid. Again, the impact of the magnetic field on the fluid flow has been widely recognized by engineers and scientists because of the imperative applications such as MHD pumps, MHD horizontal multistage pumps, etc. Fluid motion over stretching or shrinking surfaces and the heat transfer phenomenon have many implications for several industrial processes. Also, the fluid flow through  this present geometry has occurred in many practical technology-driven applications, such as the assembly of oil and gas, electrochemical cells, fluid viscometers, hydraulic equipment, etc.  </w:t>
      </w:r>
    </w:p>
    <w:p w:rsidR="006E3D35" w:rsidRDefault="003528AE" w:rsidP="0081311B">
      <w:pPr>
        <w:spacing w:after="0" w:line="360" w:lineRule="auto"/>
        <w:jc w:val="both"/>
        <w:rPr>
          <w:rFonts w:ascii="Times New Roman" w:hAnsi="Times New Roman" w:cs="Times New Roman"/>
          <w:sz w:val="20"/>
          <w:szCs w:val="20"/>
        </w:rPr>
      </w:pPr>
      <w:r w:rsidRPr="00EB1C04">
        <w:rPr>
          <w:rFonts w:ascii="Times New Roman" w:hAnsi="Times New Roman" w:cs="Times New Roman"/>
          <w:sz w:val="20"/>
          <w:szCs w:val="20"/>
        </w:rPr>
        <w:tab/>
      </w:r>
      <w:r w:rsidR="00EB1C04" w:rsidRPr="00EB1C04">
        <w:rPr>
          <w:rFonts w:ascii="Times New Roman" w:hAnsi="Times New Roman" w:cs="Times New Roman"/>
          <w:sz w:val="20"/>
          <w:szCs w:val="20"/>
        </w:rPr>
        <w:t xml:space="preserve">Crane [1] was the first author to investigate the nature of fluid flow due to the stretching or shrinking surface. After that, a huge amount of research works of different fluids flow due to this type of geometries are available in different research areas from the several decades. In recent times, many authors (Tamoor </w:t>
      </w:r>
      <w:r w:rsidR="00EB1C04" w:rsidRPr="00EB1C04">
        <w:rPr>
          <w:rFonts w:ascii="Times New Roman" w:hAnsi="Times New Roman" w:cs="Times New Roman"/>
          <w:i/>
          <w:iCs/>
          <w:sz w:val="20"/>
          <w:szCs w:val="20"/>
        </w:rPr>
        <w:t>et al. </w:t>
      </w:r>
      <w:r w:rsidR="00EB1C04" w:rsidRPr="00EB1C04">
        <w:rPr>
          <w:rFonts w:ascii="Times New Roman" w:hAnsi="Times New Roman" w:cs="Times New Roman"/>
          <w:sz w:val="20"/>
          <w:szCs w:val="20"/>
        </w:rPr>
        <w:t xml:space="preserve">[2], Debnath </w:t>
      </w:r>
      <w:r w:rsidR="00EB1C04" w:rsidRPr="00EB1C04">
        <w:rPr>
          <w:rFonts w:ascii="Times New Roman" w:hAnsi="Times New Roman" w:cs="Times New Roman"/>
          <w:i/>
          <w:iCs/>
          <w:sz w:val="20"/>
          <w:szCs w:val="20"/>
        </w:rPr>
        <w:t>et al. </w:t>
      </w:r>
      <w:r w:rsidR="00EB1C04" w:rsidRPr="00EB1C04">
        <w:rPr>
          <w:rFonts w:ascii="Times New Roman" w:hAnsi="Times New Roman" w:cs="Times New Roman"/>
          <w:sz w:val="20"/>
          <w:szCs w:val="20"/>
        </w:rPr>
        <w:t>[3], Dey and Hazarika [4], and Mahdy and Ahmed [5]) have investigated the impact of MHD on boundary layer flows of different fluids. Nagaraju and Garvandha [6] have inspected the thermally stratified viscous fluid flow under the influence of a magnetic field through a circular pipe.</w:t>
      </w:r>
    </w:p>
    <w:p w:rsidR="00EB1C04" w:rsidRPr="00EB1C04" w:rsidRDefault="00EB1C04" w:rsidP="00EB1C04">
      <w:pPr>
        <w:spacing w:after="0" w:line="360" w:lineRule="auto"/>
        <w:ind w:firstLine="720"/>
        <w:jc w:val="both"/>
        <w:rPr>
          <w:rFonts w:ascii="Times New Roman" w:hAnsi="Times New Roman" w:cs="Times New Roman"/>
          <w:sz w:val="20"/>
          <w:szCs w:val="20"/>
        </w:rPr>
      </w:pPr>
      <w:r w:rsidRPr="00EB1C04">
        <w:rPr>
          <w:rFonts w:ascii="Times New Roman" w:hAnsi="Times New Roman" w:cs="Times New Roman"/>
          <w:sz w:val="20"/>
          <w:szCs w:val="20"/>
        </w:rPr>
        <w:lastRenderedPageBreak/>
        <w:t xml:space="preserve">Krishna </w:t>
      </w:r>
      <w:r w:rsidRPr="00EB1C04">
        <w:rPr>
          <w:rFonts w:ascii="Times New Roman" w:hAnsi="Times New Roman" w:cs="Times New Roman"/>
          <w:i/>
          <w:iCs/>
          <w:sz w:val="20"/>
          <w:szCs w:val="20"/>
        </w:rPr>
        <w:t>et al. </w:t>
      </w:r>
      <w:r w:rsidRPr="00EB1C04">
        <w:rPr>
          <w:rFonts w:ascii="Times New Roman" w:hAnsi="Times New Roman" w:cs="Times New Roman"/>
          <w:sz w:val="20"/>
          <w:szCs w:val="20"/>
        </w:rPr>
        <w:t xml:space="preserve">[7] have put their ideas about the influence of  chemically stratified MHD flow over stretching sheets. Okedayo </w:t>
      </w:r>
      <w:r w:rsidRPr="00EB1C04">
        <w:rPr>
          <w:rFonts w:ascii="Times New Roman" w:hAnsi="Times New Roman" w:cs="Times New Roman"/>
          <w:i/>
          <w:iCs/>
          <w:sz w:val="20"/>
          <w:szCs w:val="20"/>
        </w:rPr>
        <w:t>et al</w:t>
      </w:r>
      <w:r w:rsidRPr="00EB1C04">
        <w:rPr>
          <w:rFonts w:ascii="Times New Roman" w:hAnsi="Times New Roman" w:cs="Times New Roman"/>
          <w:sz w:val="20"/>
          <w:szCs w:val="20"/>
        </w:rPr>
        <w:t xml:space="preserve">. [8] have examined the MHD flow and the effects of heat transfer by accounting for a cylindrical pipe that is filled with porous medium. Eldesoky </w:t>
      </w:r>
      <w:r w:rsidRPr="00EB1C04">
        <w:rPr>
          <w:rFonts w:ascii="Times New Roman" w:hAnsi="Times New Roman" w:cs="Times New Roman"/>
          <w:i/>
          <w:iCs/>
          <w:sz w:val="20"/>
          <w:szCs w:val="20"/>
        </w:rPr>
        <w:t>et al</w:t>
      </w:r>
      <w:r w:rsidRPr="00EB1C04">
        <w:rPr>
          <w:rFonts w:ascii="Times New Roman" w:hAnsi="Times New Roman" w:cs="Times New Roman"/>
          <w:sz w:val="20"/>
          <w:szCs w:val="20"/>
        </w:rPr>
        <w:t xml:space="preserve">. [9] have investigated the effects of magnetic field and thermal transmission on fluid flow by using a catheterized wavy tube. Recently, Gireesha and Sindhu [10] have investigated the significance of MHD boundary layer flow through annular microchannels with porous medium. Barman </w:t>
      </w:r>
      <w:r w:rsidRPr="00EB1C04">
        <w:rPr>
          <w:rFonts w:ascii="Times New Roman" w:hAnsi="Times New Roman" w:cs="Times New Roman"/>
          <w:i/>
          <w:iCs/>
          <w:sz w:val="20"/>
          <w:szCs w:val="20"/>
        </w:rPr>
        <w:t>et al. [11</w:t>
      </w:r>
      <w:r w:rsidRPr="00EB1C04">
        <w:rPr>
          <w:rFonts w:ascii="Times New Roman" w:hAnsi="Times New Roman" w:cs="Times New Roman"/>
          <w:sz w:val="20"/>
          <w:szCs w:val="20"/>
        </w:rPr>
        <w:t xml:space="preserve">] have examined the fluid flow through the annular gap between the concentric cylinders and offered many practical applications related to this present model. Again, Eldesoky </w:t>
      </w:r>
      <w:r w:rsidRPr="00EB1C04">
        <w:rPr>
          <w:rFonts w:ascii="Times New Roman" w:hAnsi="Times New Roman" w:cs="Times New Roman"/>
          <w:i/>
          <w:iCs/>
          <w:sz w:val="20"/>
          <w:szCs w:val="20"/>
        </w:rPr>
        <w:t>et al.</w:t>
      </w:r>
      <w:r w:rsidRPr="00EB1C04">
        <w:rPr>
          <w:rFonts w:ascii="Times New Roman" w:hAnsi="Times New Roman" w:cs="Times New Roman"/>
          <w:sz w:val="20"/>
          <w:szCs w:val="20"/>
        </w:rPr>
        <w:t xml:space="preserve"> [12] have investigated the interface between compressibility and particulate suspension in peristaltically constrained flow due to the planner channel. In recent years, many researchers, such as Shafee </w:t>
      </w:r>
      <w:r w:rsidRPr="00EB1C04">
        <w:rPr>
          <w:rFonts w:ascii="Times New Roman" w:hAnsi="Times New Roman" w:cs="Times New Roman"/>
          <w:i/>
          <w:iCs/>
          <w:sz w:val="20"/>
          <w:szCs w:val="20"/>
        </w:rPr>
        <w:t>et al.</w:t>
      </w:r>
      <w:r w:rsidRPr="00EB1C04">
        <w:rPr>
          <w:rFonts w:ascii="Times New Roman" w:hAnsi="Times New Roman" w:cs="Times New Roman"/>
          <w:sz w:val="20"/>
          <w:szCs w:val="20"/>
        </w:rPr>
        <w:t xml:space="preserve"> [13], Ahmed </w:t>
      </w:r>
      <w:r w:rsidRPr="00EB1C04">
        <w:rPr>
          <w:rFonts w:ascii="Times New Roman" w:hAnsi="Times New Roman" w:cs="Times New Roman"/>
          <w:i/>
          <w:iCs/>
          <w:sz w:val="20"/>
          <w:szCs w:val="20"/>
        </w:rPr>
        <w:t>et al.</w:t>
      </w:r>
      <w:r w:rsidRPr="00EB1C04">
        <w:rPr>
          <w:rFonts w:ascii="Times New Roman" w:hAnsi="Times New Roman" w:cs="Times New Roman"/>
          <w:sz w:val="20"/>
          <w:szCs w:val="20"/>
        </w:rPr>
        <w:t xml:space="preserve"> [14], and Ahmed </w:t>
      </w:r>
      <w:r w:rsidRPr="00EB1C04">
        <w:rPr>
          <w:rFonts w:ascii="Times New Roman" w:hAnsi="Times New Roman" w:cs="Times New Roman"/>
          <w:i/>
          <w:iCs/>
          <w:sz w:val="20"/>
          <w:szCs w:val="20"/>
        </w:rPr>
        <w:t>et al.</w:t>
      </w:r>
      <w:r w:rsidRPr="00EB1C04">
        <w:rPr>
          <w:rFonts w:ascii="Times New Roman" w:hAnsi="Times New Roman" w:cs="Times New Roman"/>
          <w:sz w:val="20"/>
          <w:szCs w:val="20"/>
        </w:rPr>
        <w:t xml:space="preserve"> [15], have examined the flow behaviors within tubes and channel walls of different fluids, like hybrid nanofluids, micropolar fluids, etc. Sadaf and Abdelsalam [16] have investigated the characteristics of hybrid nanofluids with different flow parameters by considering the wavy, non-unoform annular region. </w:t>
      </w:r>
    </w:p>
    <w:p w:rsidR="00BD21C9" w:rsidRPr="00BD21C9" w:rsidRDefault="003528AE" w:rsidP="00BD21C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BD21C9" w:rsidRPr="00BD21C9">
        <w:rPr>
          <w:rFonts w:ascii="Times New Roman" w:hAnsi="Times New Roman" w:cs="Times New Roman"/>
          <w:sz w:val="20"/>
          <w:szCs w:val="20"/>
        </w:rPr>
        <w:t xml:space="preserve">Due to the lack of information about the smoothness of the surface, length of the geometries, and shrinking and moving surfaces, some irregular behaviors of fluid flow are observed, which occur with the change of time. To control this type of instability in the flow, many researchers have spent their time with this type of problem and found two solutions: one that is dependent on time and another that is independent of time. Markin [17] was the first author to investigate the dual solutions and their stability. After that, many researchers (Weidmann </w:t>
      </w:r>
      <w:r w:rsidR="00BD21C9" w:rsidRPr="00BD21C9">
        <w:rPr>
          <w:rFonts w:ascii="Times New Roman" w:hAnsi="Times New Roman" w:cs="Times New Roman"/>
          <w:i/>
          <w:iCs/>
          <w:sz w:val="20"/>
          <w:szCs w:val="20"/>
        </w:rPr>
        <w:t>et al. [18</w:t>
      </w:r>
      <w:r w:rsidR="00BD21C9" w:rsidRPr="00BD21C9">
        <w:rPr>
          <w:rFonts w:ascii="Times New Roman" w:hAnsi="Times New Roman" w:cs="Times New Roman"/>
          <w:sz w:val="20"/>
          <w:szCs w:val="20"/>
        </w:rPr>
        <w:t xml:space="preserve">], Zaib </w:t>
      </w:r>
      <w:r w:rsidR="00BD21C9" w:rsidRPr="00BD21C9">
        <w:rPr>
          <w:rFonts w:ascii="Times New Roman" w:hAnsi="Times New Roman" w:cs="Times New Roman"/>
          <w:i/>
          <w:iCs/>
          <w:sz w:val="20"/>
          <w:szCs w:val="20"/>
        </w:rPr>
        <w:t>et al</w:t>
      </w:r>
      <w:r w:rsidR="00BD21C9" w:rsidRPr="00BD21C9">
        <w:rPr>
          <w:rFonts w:ascii="Times New Roman" w:hAnsi="Times New Roman" w:cs="Times New Roman"/>
          <w:sz w:val="20"/>
          <w:szCs w:val="20"/>
        </w:rPr>
        <w:t xml:space="preserve">. [19], Adnan </w:t>
      </w:r>
      <w:r w:rsidR="00BD21C9" w:rsidRPr="00BD21C9">
        <w:rPr>
          <w:rFonts w:ascii="Times New Roman" w:hAnsi="Times New Roman" w:cs="Times New Roman"/>
          <w:i/>
          <w:iCs/>
          <w:sz w:val="20"/>
          <w:szCs w:val="20"/>
        </w:rPr>
        <w:t>et al. [20],</w:t>
      </w:r>
      <w:r w:rsidR="00BD21C9" w:rsidRPr="00BD21C9">
        <w:rPr>
          <w:rFonts w:ascii="Times New Roman" w:hAnsi="Times New Roman" w:cs="Times New Roman"/>
          <w:sz w:val="20"/>
          <w:szCs w:val="20"/>
        </w:rPr>
        <w:t xml:space="preserve"> Ishak </w:t>
      </w:r>
      <w:r w:rsidR="00BD21C9" w:rsidRPr="00BD21C9">
        <w:rPr>
          <w:rFonts w:ascii="Times New Roman" w:hAnsi="Times New Roman" w:cs="Times New Roman"/>
          <w:i/>
          <w:iCs/>
          <w:sz w:val="20"/>
          <w:szCs w:val="20"/>
        </w:rPr>
        <w:t>et al. [21],</w:t>
      </w:r>
      <w:r w:rsidR="00BD21C9" w:rsidRPr="00BD21C9">
        <w:rPr>
          <w:rFonts w:ascii="Times New Roman" w:hAnsi="Times New Roman" w:cs="Times New Roman"/>
          <w:sz w:val="20"/>
          <w:szCs w:val="20"/>
        </w:rPr>
        <w:t xml:space="preserve"> etc.) have investigated the stability analysis of the dual solutions of the Newtonian and non-Newtonian (Casson fluid, nanofluid, etc.) fluids with heat transfer due to the different surfaces and put the importance of these fluid models in the various scientific fields.  In recent times, Dey and Borah [22, 23] have investigated the dual solutions of viscous fluid flow over an exponentially shrinking cylinder and their nature of flow. Mishra </w:t>
      </w:r>
      <w:r w:rsidR="00BD21C9" w:rsidRPr="00BD21C9">
        <w:rPr>
          <w:rFonts w:ascii="Times New Roman" w:hAnsi="Times New Roman" w:cs="Times New Roman"/>
          <w:i/>
          <w:iCs/>
          <w:sz w:val="20"/>
          <w:szCs w:val="20"/>
        </w:rPr>
        <w:t>et al. [24</w:t>
      </w:r>
      <w:r w:rsidR="00BD21C9" w:rsidRPr="00BD21C9">
        <w:rPr>
          <w:rFonts w:ascii="Times New Roman" w:hAnsi="Times New Roman" w:cs="Times New Roman"/>
          <w:sz w:val="20"/>
          <w:szCs w:val="20"/>
        </w:rPr>
        <w:t>] have investigated the hydromagnetic flow and its stability on the dual solutions over a stretching or shrinking surface.  </w:t>
      </w:r>
    </w:p>
    <w:p w:rsidR="006E3D35" w:rsidRPr="00BD21C9" w:rsidRDefault="003528AE" w:rsidP="00BD21C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BD21C9" w:rsidRPr="00BD21C9">
        <w:rPr>
          <w:rFonts w:ascii="Times New Roman" w:hAnsi="Times New Roman" w:cs="Times New Roman"/>
          <w:sz w:val="20"/>
          <w:szCs w:val="20"/>
        </w:rPr>
        <w:t>This present work is all inspired by the above literature and its immense relevance in different physical fields. We have studied the MHD Casson fluid flow through an annular gap between the concentric cylinders by assisting the MATLAB routine bvp4c solver scheme. Due to the contracting surfaces of the outer/inner cylinders of this model, the existence of dual solutions and their stability analysis are investigated together with heat transfer phenomena. The results are discussed pictorially, and the stable and unstable flows are analyzed using the concept of the normal mode method.  Based on our knowledge, we have confirmed that the dual (steady and unsteady) solutions and their stability analysis of this fluid model through the annular region of the concentric cylinders have not been established until now. From the literature review, we have seen that lots of studies have focused on various aspects of the topic or subject area, but none of them deal with this particular research  idea. So, we are unable to compare our work with existing literature.</w:t>
      </w:r>
    </w:p>
    <w:p w:rsidR="006E3D35" w:rsidRPr="00620736" w:rsidRDefault="003528AE">
      <w:pPr>
        <w:spacing w:after="0" w:line="240" w:lineRule="auto"/>
        <w:jc w:val="both"/>
        <w:rPr>
          <w:rFonts w:ascii="Times New Roman" w:hAnsi="Times New Roman" w:cs="Times New Roman"/>
          <w:b/>
          <w:sz w:val="24"/>
          <w:szCs w:val="24"/>
        </w:rPr>
      </w:pPr>
      <w:r w:rsidRPr="00620736">
        <w:rPr>
          <w:rFonts w:ascii="Times New Roman" w:hAnsi="Times New Roman" w:cs="Times New Roman"/>
          <w:b/>
          <w:sz w:val="24"/>
          <w:szCs w:val="24"/>
        </w:rPr>
        <w:t>Mathematical Formulation:</w:t>
      </w:r>
    </w:p>
    <w:p w:rsidR="006E3D35" w:rsidRDefault="006E3D35">
      <w:pPr>
        <w:spacing w:after="0" w:line="240" w:lineRule="auto"/>
        <w:jc w:val="both"/>
        <w:rPr>
          <w:rFonts w:ascii="Times New Roman" w:hAnsi="Times New Roman" w:cs="Times New Roman"/>
          <w:b/>
          <w:sz w:val="24"/>
          <w:szCs w:val="24"/>
          <w:u w:val="single"/>
        </w:rPr>
      </w:pPr>
    </w:p>
    <w:p w:rsidR="006E3D35" w:rsidRPr="00586671" w:rsidRDefault="003528AE" w:rsidP="00DE3947">
      <w:pPr>
        <w:pStyle w:val="NoSpacing"/>
        <w:spacing w:line="360" w:lineRule="auto"/>
        <w:jc w:val="both"/>
        <w:rPr>
          <w:rFonts w:ascii="Times New Roman" w:hAnsi="Times New Roman"/>
        </w:rPr>
      </w:pPr>
      <w:r>
        <w:rPr>
          <w:rFonts w:ascii="Times New Roman" w:hAnsi="Times New Roman"/>
          <w:sz w:val="24"/>
          <w:szCs w:val="24"/>
        </w:rPr>
        <w:tab/>
      </w:r>
      <w:r>
        <w:rPr>
          <w:rFonts w:ascii="Times New Roman" w:hAnsi="Times New Roman"/>
          <w:sz w:val="20"/>
          <w:szCs w:val="20"/>
        </w:rPr>
        <w:t xml:space="preserve">We have considered the hydromagnetic two-dimensional steady and  incompressible Casson fluid flow with heat transfer through an annulus. </w:t>
      </w:r>
      <w:r w:rsidR="00586671" w:rsidRPr="00586671">
        <w:rPr>
          <w:rFonts w:ascii="Times New Roman" w:hAnsi="Times New Roman"/>
          <w:sz w:val="20"/>
          <w:szCs w:val="20"/>
        </w:rPr>
        <w:t>During the entrance part of the annular region, the flow is behaving like a boundary layer flow until it reaches to fully developed flow (where flow properties are i</w:t>
      </w:r>
      <w:r w:rsidR="00CA2A11">
        <w:rPr>
          <w:rFonts w:ascii="Times New Roman" w:hAnsi="Times New Roman"/>
          <w:sz w:val="20"/>
          <w:szCs w:val="20"/>
        </w:rPr>
        <w:t xml:space="preserve">ndependent of the direction of </w:t>
      </w:r>
      <w:r w:rsidR="00CA2A11" w:rsidRPr="00CA2A11">
        <w:rPr>
          <w:rFonts w:ascii="Times New Roman" w:hAnsi="Times New Roman"/>
          <w:position w:val="-6"/>
          <w:sz w:val="20"/>
          <w:szCs w:val="20"/>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o:ole="">
            <v:imagedata r:id="rId10" o:title=""/>
          </v:shape>
          <o:OLEObject Type="Embed" ProgID="Equation.DSMT4" ShapeID="_x0000_i1025" DrawAspect="Content" ObjectID="_1752429291" r:id="rId11"/>
        </w:object>
      </w:r>
      <w:r w:rsidR="00586671" w:rsidRPr="00586671">
        <w:rPr>
          <w:rFonts w:ascii="Times New Roman" w:hAnsi="Times New Roman"/>
          <w:sz w:val="20"/>
          <w:szCs w:val="20"/>
        </w:rPr>
        <w:t>). So, we mainly concentrate on the boundary layer region.</w:t>
      </w:r>
      <w:r w:rsidR="00586671">
        <w:rPr>
          <w:rFonts w:ascii="Times New Roman" w:hAnsi="Times New Roman"/>
          <w:sz w:val="20"/>
          <w:szCs w:val="20"/>
        </w:rPr>
        <w:t xml:space="preserve"> </w:t>
      </w:r>
      <w:r>
        <w:rPr>
          <w:rFonts w:ascii="Times New Roman" w:hAnsi="Times New Roman"/>
          <w:sz w:val="20"/>
          <w:szCs w:val="20"/>
        </w:rPr>
        <w:t>The geometry of this p</w:t>
      </w:r>
      <w:r w:rsidR="00CA2A11">
        <w:rPr>
          <w:rFonts w:ascii="Times New Roman" w:hAnsi="Times New Roman"/>
          <w:sz w:val="20"/>
          <w:szCs w:val="20"/>
        </w:rPr>
        <w:t>resent problem is shown in Fig.</w:t>
      </w:r>
      <w:r>
        <w:rPr>
          <w:rFonts w:ascii="Times New Roman" w:hAnsi="Times New Roman"/>
          <w:sz w:val="20"/>
          <w:szCs w:val="20"/>
        </w:rPr>
        <w:t>1. Here, we have considered the following three cases:</w:t>
      </w:r>
    </w:p>
    <w:p w:rsidR="006E3D35" w:rsidRDefault="003528AE">
      <w:pPr>
        <w:pStyle w:val="ListParagraph"/>
        <w:numPr>
          <w:ilvl w:val="0"/>
          <w:numId w:val="1"/>
        </w:numPr>
        <w:spacing w:after="0"/>
        <w:jc w:val="both"/>
        <w:rPr>
          <w:rFonts w:ascii="Times New Roman" w:hAnsi="Times New Roman" w:cs="Times New Roman"/>
          <w:sz w:val="20"/>
          <w:szCs w:val="20"/>
        </w:rPr>
      </w:pPr>
      <w:r>
        <w:rPr>
          <w:rFonts w:ascii="Times New Roman" w:hAnsi="Times New Roman" w:cs="Times New Roman"/>
          <w:sz w:val="20"/>
          <w:szCs w:val="20"/>
        </w:rPr>
        <w:lastRenderedPageBreak/>
        <w:t xml:space="preserve">the inner cylinder of radius </w:t>
      </w:r>
      <w:r w:rsidR="006E3D35" w:rsidRPr="006E3D35">
        <w:rPr>
          <w:rFonts w:ascii="Times New Roman" w:hAnsi="Times New Roman" w:cs="Times New Roman"/>
          <w:position w:val="-12"/>
          <w:sz w:val="20"/>
          <w:szCs w:val="20"/>
        </w:rPr>
        <w:object w:dxaOrig="200" w:dyaOrig="360">
          <v:shape id="_x0000_i1026" type="#_x0000_t75" style="width:9.75pt;height:18pt" o:ole="">
            <v:imagedata r:id="rId12" o:title=""/>
          </v:shape>
          <o:OLEObject Type="Embed" ProgID="Equation.DSMT4" ShapeID="_x0000_i1026" DrawAspect="Content" ObjectID="_1752429292" r:id="rId13"/>
        </w:object>
      </w:r>
      <w:r>
        <w:rPr>
          <w:rFonts w:ascii="Times New Roman" w:hAnsi="Times New Roman" w:cs="Times New Roman"/>
          <w:sz w:val="20"/>
          <w:szCs w:val="20"/>
        </w:rPr>
        <w:t xml:space="preserve">of this annulus characterized  with the shrinking velocity </w:t>
      </w:r>
      <w:r w:rsidR="006E3D35" w:rsidRPr="006E3D35">
        <w:rPr>
          <w:rFonts w:ascii="Times New Roman" w:hAnsi="Times New Roman" w:cs="Times New Roman"/>
          <w:position w:val="-22"/>
          <w:sz w:val="20"/>
          <w:szCs w:val="20"/>
        </w:rPr>
        <w:object w:dxaOrig="820" w:dyaOrig="560">
          <v:shape id="_x0000_i1027" type="#_x0000_t75" style="width:41.25pt;height:27.75pt" o:ole="">
            <v:imagedata r:id="rId14" o:title=""/>
          </v:shape>
          <o:OLEObject Type="Embed" ProgID="Equation.DSMT4" ShapeID="_x0000_i1027" DrawAspect="Content" ObjectID="_1752429293" r:id="rId15"/>
        </w:object>
      </w:r>
      <w:r>
        <w:rPr>
          <w:rFonts w:ascii="Times New Roman" w:hAnsi="Times New Roman" w:cs="Times New Roman"/>
          <w:sz w:val="20"/>
          <w:szCs w:val="20"/>
        </w:rPr>
        <w:t xml:space="preserve">such that the constant </w:t>
      </w:r>
      <w:r w:rsidR="006E3D35" w:rsidRPr="006E3D35">
        <w:rPr>
          <w:rFonts w:ascii="Times New Roman" w:hAnsi="Times New Roman" w:cs="Times New Roman"/>
          <w:position w:val="-10"/>
          <w:sz w:val="20"/>
          <w:szCs w:val="20"/>
        </w:rPr>
        <w:object w:dxaOrig="560" w:dyaOrig="300">
          <v:shape id="_x0000_i1028" type="#_x0000_t75" style="width:27.75pt;height:15pt" o:ole="">
            <v:imagedata r:id="rId16" o:title=""/>
          </v:shape>
          <o:OLEObject Type="Embed" ProgID="Equation.DSMT4" ShapeID="_x0000_i1028" DrawAspect="Content" ObjectID="_1752429294" r:id="rId17"/>
        </w:object>
      </w:r>
      <w:r>
        <w:rPr>
          <w:rFonts w:ascii="Times New Roman" w:hAnsi="Times New Roman" w:cs="Times New Roman"/>
          <w:sz w:val="20"/>
          <w:szCs w:val="20"/>
        </w:rPr>
        <w:t xml:space="preserve">signifies shrink at the surface of the inner cylinder and </w:t>
      </w:r>
      <w:r w:rsidR="006E3D35" w:rsidRPr="006E3D35">
        <w:rPr>
          <w:rFonts w:ascii="Times New Roman" w:hAnsi="Times New Roman" w:cs="Times New Roman"/>
          <w:position w:val="-10"/>
          <w:sz w:val="20"/>
          <w:szCs w:val="20"/>
        </w:rPr>
        <w:object w:dxaOrig="240" w:dyaOrig="300">
          <v:shape id="_x0000_i1029" type="#_x0000_t75" style="width:12pt;height:15pt" o:ole="">
            <v:imagedata r:id="rId18" o:title=""/>
          </v:shape>
          <o:OLEObject Type="Embed" ProgID="Equation.DSMT4" ShapeID="_x0000_i1029" DrawAspect="Content" ObjectID="_1752429295" r:id="rId19"/>
        </w:object>
      </w:r>
      <w:r>
        <w:rPr>
          <w:rFonts w:ascii="Times New Roman" w:hAnsi="Times New Roman" w:cs="Times New Roman"/>
          <w:sz w:val="20"/>
          <w:szCs w:val="20"/>
        </w:rPr>
        <w:t xml:space="preserve"> the prescribed temperature at the surface, </w:t>
      </w:r>
    </w:p>
    <w:p w:rsidR="006E3D35" w:rsidRDefault="003528AE">
      <w:pPr>
        <w:pStyle w:val="ListParagraph"/>
        <w:numPr>
          <w:ilvl w:val="0"/>
          <w:numId w:val="1"/>
        </w:numPr>
        <w:spacing w:after="0"/>
        <w:jc w:val="both"/>
        <w:rPr>
          <w:rFonts w:ascii="Times New Roman" w:hAnsi="Times New Roman" w:cs="Times New Roman"/>
          <w:sz w:val="20"/>
          <w:szCs w:val="20"/>
        </w:rPr>
      </w:pPr>
      <w:r>
        <w:rPr>
          <w:rFonts w:ascii="Times New Roman" w:hAnsi="Times New Roman" w:cs="Times New Roman"/>
          <w:sz w:val="20"/>
          <w:szCs w:val="20"/>
        </w:rPr>
        <w:t xml:space="preserve">the outer cylinder of radius </w:t>
      </w:r>
      <w:r w:rsidR="006E3D35" w:rsidRPr="006E3D35">
        <w:rPr>
          <w:rFonts w:ascii="Times New Roman" w:hAnsi="Times New Roman" w:cs="Times New Roman"/>
          <w:position w:val="-10"/>
          <w:sz w:val="20"/>
          <w:szCs w:val="20"/>
        </w:rPr>
        <w:object w:dxaOrig="220" w:dyaOrig="320">
          <v:shape id="_x0000_i1030" type="#_x0000_t75" style="width:11.25pt;height:15.75pt" o:ole="">
            <v:imagedata r:id="rId20" o:title=""/>
          </v:shape>
          <o:OLEObject Type="Embed" ProgID="Equation.DSMT4" ShapeID="_x0000_i1030" DrawAspect="Content" ObjectID="_1752429296" r:id="rId21"/>
        </w:object>
      </w:r>
      <w:r>
        <w:rPr>
          <w:rFonts w:ascii="Times New Roman" w:hAnsi="Times New Roman" w:cs="Times New Roman"/>
          <w:sz w:val="20"/>
          <w:szCs w:val="20"/>
        </w:rPr>
        <w:t xml:space="preserve"> characterised with the shrinking velocity </w:t>
      </w:r>
      <w:r w:rsidR="006E3D35" w:rsidRPr="006E3D35">
        <w:rPr>
          <w:rFonts w:ascii="Times New Roman" w:hAnsi="Times New Roman" w:cs="Times New Roman"/>
          <w:position w:val="-22"/>
          <w:sz w:val="20"/>
          <w:szCs w:val="20"/>
        </w:rPr>
        <w:object w:dxaOrig="820" w:dyaOrig="560">
          <v:shape id="_x0000_i1031" type="#_x0000_t75" style="width:41.25pt;height:27.75pt" o:ole="">
            <v:imagedata r:id="rId14" o:title=""/>
          </v:shape>
          <o:OLEObject Type="Embed" ProgID="Equation.DSMT4" ShapeID="_x0000_i1031" DrawAspect="Content" ObjectID="_1752429297" r:id="rId22"/>
        </w:object>
      </w:r>
      <w:r>
        <w:rPr>
          <w:rFonts w:ascii="Times New Roman" w:hAnsi="Times New Roman" w:cs="Times New Roman"/>
          <w:sz w:val="20"/>
          <w:szCs w:val="20"/>
        </w:rPr>
        <w:t xml:space="preserve">with </w:t>
      </w:r>
      <w:r w:rsidR="006E3D35" w:rsidRPr="006E3D35">
        <w:rPr>
          <w:rFonts w:ascii="Times New Roman" w:hAnsi="Times New Roman" w:cs="Times New Roman"/>
          <w:position w:val="-10"/>
          <w:sz w:val="20"/>
          <w:szCs w:val="20"/>
        </w:rPr>
        <w:object w:dxaOrig="220" w:dyaOrig="320">
          <v:shape id="_x0000_i1032" type="#_x0000_t75" style="width:11.25pt;height:15.75pt" o:ole="">
            <v:imagedata r:id="rId23" o:title=""/>
          </v:shape>
          <o:OLEObject Type="Embed" ProgID="Equation.DSMT4" ShapeID="_x0000_i1032" DrawAspect="Content" ObjectID="_1752429298" r:id="rId24"/>
        </w:object>
      </w:r>
      <w:r>
        <w:rPr>
          <w:rFonts w:ascii="Times New Roman" w:hAnsi="Times New Roman" w:cs="Times New Roman"/>
          <w:sz w:val="20"/>
          <w:szCs w:val="20"/>
        </w:rPr>
        <w:t xml:space="preserve"> the surface temperature of the outer cylinder and </w:t>
      </w:r>
    </w:p>
    <w:p w:rsidR="006E3D35" w:rsidRDefault="003528AE">
      <w:pPr>
        <w:pStyle w:val="ListParagraph"/>
        <w:numPr>
          <w:ilvl w:val="0"/>
          <w:numId w:val="1"/>
        </w:numPr>
        <w:spacing w:after="0"/>
        <w:jc w:val="both"/>
        <w:rPr>
          <w:rFonts w:ascii="Times New Roman" w:hAnsi="Times New Roman" w:cs="Times New Roman"/>
          <w:sz w:val="20"/>
          <w:szCs w:val="20"/>
        </w:rPr>
      </w:pPr>
      <w:r>
        <w:rPr>
          <w:rFonts w:ascii="Times New Roman" w:hAnsi="Times New Roman" w:cs="Times New Roman"/>
          <w:sz w:val="20"/>
          <w:szCs w:val="20"/>
        </w:rPr>
        <w:t>both the cylinder are shrank at the respective surface.</w:t>
      </w:r>
    </w:p>
    <w:p w:rsidR="006E3D35" w:rsidRDefault="006E3D35">
      <w:pPr>
        <w:spacing w:after="0"/>
        <w:ind w:left="360"/>
        <w:jc w:val="both"/>
        <w:rPr>
          <w:rFonts w:ascii="Times New Roman" w:hAnsi="Times New Roman" w:cs="Times New Roman"/>
          <w:sz w:val="20"/>
          <w:szCs w:val="20"/>
        </w:rPr>
      </w:pPr>
    </w:p>
    <w:p w:rsidR="00844295" w:rsidRDefault="003528AE">
      <w:pPr>
        <w:spacing w:after="0"/>
        <w:jc w:val="both"/>
        <w:rPr>
          <w:rFonts w:ascii="Times New Roman" w:hAnsi="Times New Roman" w:cs="Times New Roman"/>
          <w:sz w:val="20"/>
          <w:szCs w:val="20"/>
        </w:rPr>
      </w:pPr>
      <w:r>
        <w:rPr>
          <w:rFonts w:ascii="Times New Roman" w:hAnsi="Times New Roman" w:cs="Times New Roman"/>
          <w:sz w:val="20"/>
          <w:szCs w:val="20"/>
        </w:rPr>
        <w:t xml:space="preserve">The relationship of their radii and wall temperatures are given by </w:t>
      </w:r>
      <w:r w:rsidR="006E3D35" w:rsidRPr="006E3D35">
        <w:rPr>
          <w:rFonts w:ascii="Times New Roman" w:hAnsi="Times New Roman" w:cs="Times New Roman"/>
          <w:position w:val="-10"/>
          <w:sz w:val="20"/>
          <w:szCs w:val="20"/>
        </w:rPr>
        <w:object w:dxaOrig="1440" w:dyaOrig="320">
          <v:shape id="_x0000_i1033" type="#_x0000_t75" style="width:1in;height:15.75pt" o:ole="">
            <v:imagedata r:id="rId25" o:title=""/>
          </v:shape>
          <o:OLEObject Type="Embed" ProgID="Equation.DSMT4" ShapeID="_x0000_i1033" DrawAspect="Content" ObjectID="_1752429299" r:id="rId26"/>
        </w:object>
      </w:r>
      <w:r>
        <w:rPr>
          <w:rFonts w:ascii="Times New Roman" w:hAnsi="Times New Roman" w:cs="Times New Roman"/>
          <w:sz w:val="20"/>
          <w:szCs w:val="20"/>
        </w:rPr>
        <w:t xml:space="preserve"> An uniform magnetic field </w:t>
      </w:r>
      <w:r w:rsidR="006E3D35" w:rsidRPr="006E3D35">
        <w:rPr>
          <w:rFonts w:ascii="Times New Roman" w:hAnsi="Times New Roman" w:cs="Times New Roman"/>
          <w:position w:val="-10"/>
          <w:sz w:val="20"/>
          <w:szCs w:val="20"/>
        </w:rPr>
        <w:object w:dxaOrig="280" w:dyaOrig="320">
          <v:shape id="_x0000_i1034" type="#_x0000_t75" style="width:14.25pt;height:15.75pt" o:ole="">
            <v:imagedata r:id="rId27" o:title=""/>
          </v:shape>
          <o:OLEObject Type="Embed" ProgID="Equation.DSMT4" ShapeID="_x0000_i1034" DrawAspect="Content" ObjectID="_1752429300" r:id="rId28"/>
        </w:object>
      </w:r>
      <w:r>
        <w:rPr>
          <w:rFonts w:ascii="Times New Roman" w:hAnsi="Times New Roman" w:cs="Times New Roman"/>
          <w:sz w:val="20"/>
          <w:szCs w:val="20"/>
        </w:rPr>
        <w:t xml:space="preserve">is applied in the transverse direction of the flow.   </w:t>
      </w:r>
    </w:p>
    <w:p w:rsidR="006E3D35" w:rsidRDefault="003528A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
    <w:p w:rsidR="006E3D35" w:rsidRDefault="00767B81">
      <w:pPr>
        <w:jc w:val="center"/>
        <w:rPr>
          <w:rFonts w:ascii="Times New Roman" w:hAnsi="Times New Roman" w:cs="Times New Roman"/>
        </w:rPr>
      </w:pPr>
      <w:r>
        <w:rPr>
          <w:rFonts w:ascii="Times New Roman" w:hAnsi="Times New Roman" w:cs="Times New Roman"/>
          <w:noProof/>
        </w:rPr>
        <w:drawing>
          <wp:inline distT="0" distB="0" distL="0" distR="0">
            <wp:extent cx="4152900" cy="2438400"/>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
                    <a:srcRect/>
                    <a:stretch>
                      <a:fillRect/>
                    </a:stretch>
                  </pic:blipFill>
                  <pic:spPr bwMode="auto">
                    <a:xfrm>
                      <a:off x="0" y="0"/>
                      <a:ext cx="4156126" cy="2440294"/>
                    </a:xfrm>
                    <a:prstGeom prst="rect">
                      <a:avLst/>
                    </a:prstGeom>
                    <a:noFill/>
                    <a:ln w="9525">
                      <a:noFill/>
                      <a:miter lim="800000"/>
                      <a:headEnd/>
                      <a:tailEnd/>
                    </a:ln>
                  </pic:spPr>
                </pic:pic>
              </a:graphicData>
            </a:graphic>
          </wp:inline>
        </w:drawing>
      </w:r>
    </w:p>
    <w:p w:rsidR="006E3D35" w:rsidRDefault="003528AE">
      <w:pPr>
        <w:jc w:val="center"/>
        <w:rPr>
          <w:rFonts w:ascii="Times New Roman" w:hAnsi="Times New Roman" w:cs="Times New Roman"/>
          <w:sz w:val="20"/>
          <w:szCs w:val="20"/>
        </w:rPr>
      </w:pPr>
      <w:r>
        <w:rPr>
          <w:rFonts w:ascii="Times New Roman" w:hAnsi="Times New Roman" w:cs="Times New Roman"/>
          <w:b/>
          <w:sz w:val="20"/>
          <w:szCs w:val="20"/>
        </w:rPr>
        <w:t>Fig. 1</w:t>
      </w:r>
      <w:r>
        <w:rPr>
          <w:rFonts w:ascii="Times New Roman" w:hAnsi="Times New Roman" w:cs="Times New Roman"/>
          <w:sz w:val="20"/>
          <w:szCs w:val="20"/>
        </w:rPr>
        <w:t xml:space="preserve"> Flow Diagram</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rPr>
        <w:tab/>
      </w:r>
      <w:r>
        <w:rPr>
          <w:rFonts w:ascii="Times New Roman" w:hAnsi="Times New Roman" w:cs="Times New Roman"/>
          <w:sz w:val="20"/>
          <w:szCs w:val="20"/>
        </w:rPr>
        <w:t>Following the theory of boundary layer approximations, the governing equations of this present problem are:</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22"/>
        </w:rPr>
        <w:object w:dxaOrig="1539" w:dyaOrig="560">
          <v:shape id="_x0000_i1035" type="#_x0000_t75" style="width:77.25pt;height:27.75pt" o:ole="">
            <v:imagedata r:id="rId30" o:title=""/>
          </v:shape>
          <o:OLEObject Type="Embed" ProgID="Equation.DSMT4" ShapeID="_x0000_i1035" DrawAspect="Content" ObjectID="_1752429301" r:id="rId31"/>
        </w:object>
      </w:r>
      <w:r w:rsidR="003528AE">
        <w:rPr>
          <w:rFonts w:ascii="Times New Roman" w:hAnsi="Times New Roman" w:cs="Times New Roman"/>
        </w:rPr>
        <w:t xml:space="preserve">                                                                                                                           (1)</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0"/>
        </w:rPr>
        <w:object w:dxaOrig="3900" w:dyaOrig="700">
          <v:shape id="_x0000_i1036" type="#_x0000_t75" style="width:195pt;height:35.25pt" o:ole="">
            <v:imagedata r:id="rId32" o:title=""/>
          </v:shape>
          <o:OLEObject Type="Embed" ProgID="Equation.DSMT4" ShapeID="_x0000_i1036" DrawAspect="Content" ObjectID="_1752429302" r:id="rId33"/>
        </w:object>
      </w:r>
      <w:r w:rsidR="003528AE">
        <w:rPr>
          <w:rFonts w:ascii="Times New Roman" w:hAnsi="Times New Roman" w:cs="Times New Roman"/>
        </w:rPr>
        <w:t xml:space="preserve">                                                                                        (2)</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0"/>
        </w:rPr>
        <w:object w:dxaOrig="5520" w:dyaOrig="700">
          <v:shape id="_x0000_i1037" type="#_x0000_t75" style="width:276pt;height:35.25pt" o:ole="">
            <v:imagedata r:id="rId34" o:title=""/>
          </v:shape>
          <o:OLEObject Type="Embed" ProgID="Equation.DSMT4" ShapeID="_x0000_i1037" DrawAspect="Content" ObjectID="_1752429303" r:id="rId35"/>
        </w:object>
      </w:r>
      <w:r w:rsidR="003528AE">
        <w:rPr>
          <w:rFonts w:ascii="Times New Roman" w:hAnsi="Times New Roman" w:cs="Times New Roman"/>
        </w:rPr>
        <w:t xml:space="preserve">                                                        (3)</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where, </w:t>
      </w:r>
      <w:r w:rsidR="006E3D35" w:rsidRPr="006E3D35">
        <w:rPr>
          <w:rFonts w:ascii="Times New Roman" w:hAnsi="Times New Roman" w:cs="Times New Roman"/>
          <w:position w:val="-6"/>
          <w:sz w:val="20"/>
          <w:szCs w:val="20"/>
        </w:rPr>
        <w:object w:dxaOrig="480" w:dyaOrig="240">
          <v:shape id="_x0000_i1038" type="#_x0000_t75" style="width:24pt;height:12pt" o:ole="">
            <v:imagedata r:id="rId36" o:title=""/>
          </v:shape>
          <o:OLEObject Type="Embed" ProgID="Equation.DSMT4" ShapeID="_x0000_i1038" DrawAspect="Content" ObjectID="_1752429304" r:id="rId37"/>
        </w:object>
      </w:r>
      <w:r>
        <w:rPr>
          <w:rFonts w:ascii="Times New Roman" w:hAnsi="Times New Roman" w:cs="Times New Roman"/>
          <w:sz w:val="20"/>
          <w:szCs w:val="20"/>
        </w:rPr>
        <w:t xml:space="preserve">are the velocity components along the flow direction and radial direction respectively. </w:t>
      </w:r>
      <w:r w:rsidR="006E3D35" w:rsidRPr="006E3D35">
        <w:rPr>
          <w:rFonts w:ascii="Times New Roman" w:hAnsi="Times New Roman" w:cs="Times New Roman"/>
          <w:position w:val="-28"/>
          <w:sz w:val="20"/>
          <w:szCs w:val="20"/>
        </w:rPr>
        <w:object w:dxaOrig="1160" w:dyaOrig="680">
          <v:shape id="_x0000_i1039" type="#_x0000_t75" style="width:57.75pt;height:33.75pt" o:ole="">
            <v:imagedata r:id="rId38" o:title=""/>
          </v:shape>
          <o:OLEObject Type="Embed" ProgID="Equation.DSMT4" ShapeID="_x0000_i1039" DrawAspect="Content" ObjectID="_1752429305" r:id="rId39"/>
        </w:object>
      </w:r>
      <w:r>
        <w:rPr>
          <w:rFonts w:ascii="Times New Roman" w:hAnsi="Times New Roman" w:cs="Times New Roman"/>
          <w:sz w:val="20"/>
          <w:szCs w:val="20"/>
        </w:rPr>
        <w:t xml:space="preserve"> is responsible for the Casson fluid such that its value </w:t>
      </w:r>
      <w:r w:rsidR="006E3D35" w:rsidRPr="006E3D35">
        <w:rPr>
          <w:rFonts w:ascii="Times New Roman" w:hAnsi="Times New Roman" w:cs="Times New Roman"/>
          <w:position w:val="-10"/>
          <w:sz w:val="20"/>
          <w:szCs w:val="20"/>
        </w:rPr>
        <w:object w:dxaOrig="660" w:dyaOrig="280">
          <v:shape id="_x0000_i1040" type="#_x0000_t75" style="width:33pt;height:14.25pt" o:ole="">
            <v:imagedata r:id="rId40" o:title=""/>
          </v:shape>
          <o:OLEObject Type="Embed" ProgID="Equation.DSMT4" ShapeID="_x0000_i1040" DrawAspect="Content" ObjectID="_1752429306" r:id="rId41"/>
        </w:object>
      </w:r>
      <w:r>
        <w:rPr>
          <w:rFonts w:ascii="Times New Roman" w:hAnsi="Times New Roman" w:cs="Times New Roman"/>
          <w:sz w:val="20"/>
          <w:szCs w:val="20"/>
        </w:rPr>
        <w:t xml:space="preserve">represent the Newtonian fluid. </w:t>
      </w:r>
      <w:r w:rsidR="006E3D35" w:rsidRPr="006E3D35">
        <w:rPr>
          <w:rFonts w:ascii="Times New Roman" w:hAnsi="Times New Roman" w:cs="Times New Roman"/>
          <w:position w:val="-10"/>
          <w:sz w:val="20"/>
          <w:szCs w:val="20"/>
        </w:rPr>
        <w:object w:dxaOrig="1419" w:dyaOrig="300">
          <v:shape id="_x0000_i1041" type="#_x0000_t75" style="width:71.25pt;height:15pt" o:ole="">
            <v:imagedata r:id="rId42" o:title=""/>
          </v:shape>
          <o:OLEObject Type="Embed" ProgID="Equation.DSMT4" ShapeID="_x0000_i1041" DrawAspect="Content" ObjectID="_1752429307" r:id="rId43"/>
        </w:object>
      </w:r>
      <w:r>
        <w:rPr>
          <w:rFonts w:ascii="Times New Roman" w:hAnsi="Times New Roman" w:cs="Times New Roman"/>
          <w:sz w:val="20"/>
          <w:szCs w:val="20"/>
        </w:rPr>
        <w:t xml:space="preserve">are the kinetic viscosity, density of the fluid, electrical conductivity, specific heat at constant pressure, thermal conductivity and temperature of the fluid respectively. </w:t>
      </w:r>
    </w:p>
    <w:p w:rsidR="006E3D35" w:rsidRDefault="006E3D35">
      <w:pPr>
        <w:spacing w:after="0" w:line="360" w:lineRule="auto"/>
        <w:jc w:val="both"/>
        <w:rPr>
          <w:rFonts w:ascii="Times New Roman" w:hAnsi="Times New Roman" w:cs="Times New Roman"/>
          <w:sz w:val="20"/>
          <w:szCs w:val="20"/>
        </w:rPr>
      </w:pP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The significant boundary conditions for the above cases are: </w:t>
      </w:r>
    </w:p>
    <w:p w:rsidR="006E3D35" w:rsidRDefault="003528AE">
      <w:pPr>
        <w:pStyle w:val="ListParagraph"/>
        <w:numPr>
          <w:ilvl w:val="0"/>
          <w:numId w:val="2"/>
        </w:numPr>
        <w:spacing w:after="0"/>
        <w:jc w:val="both"/>
        <w:rPr>
          <w:rFonts w:ascii="Times New Roman" w:hAnsi="Times New Roman" w:cs="Times New Roman"/>
          <w:b/>
        </w:rPr>
      </w:pPr>
      <w:r>
        <w:rPr>
          <w:rFonts w:ascii="Times New Roman" w:hAnsi="Times New Roman" w:cs="Times New Roman"/>
          <w:b/>
        </w:rPr>
        <w:t>for the case of shrinking inner cylinder</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44"/>
        </w:rPr>
        <w:object w:dxaOrig="3379" w:dyaOrig="1000">
          <v:shape id="_x0000_i1042" type="#_x0000_t75" style="width:168.75pt;height:49.5pt" o:ole="">
            <v:imagedata r:id="rId44" o:title=""/>
          </v:shape>
          <o:OLEObject Type="Embed" ProgID="Equation.DSMT4" ShapeID="_x0000_i1042" DrawAspect="Content" ObjectID="_1752429308" r:id="rId45"/>
        </w:object>
      </w:r>
      <w:r w:rsidR="003528AE">
        <w:rPr>
          <w:rFonts w:ascii="Times New Roman" w:hAnsi="Times New Roman" w:cs="Times New Roman"/>
        </w:rPr>
        <w:t xml:space="preserve">                                                                                                  (4)</w:t>
      </w:r>
    </w:p>
    <w:p w:rsidR="006E3D35" w:rsidRDefault="003528AE">
      <w:pPr>
        <w:pStyle w:val="ListParagraph"/>
        <w:numPr>
          <w:ilvl w:val="0"/>
          <w:numId w:val="2"/>
        </w:numPr>
        <w:spacing w:after="0"/>
        <w:jc w:val="both"/>
        <w:rPr>
          <w:rFonts w:ascii="Times New Roman" w:hAnsi="Times New Roman" w:cs="Times New Roman"/>
          <w:b/>
        </w:rPr>
      </w:pPr>
      <w:r>
        <w:rPr>
          <w:rFonts w:ascii="Times New Roman" w:hAnsi="Times New Roman" w:cs="Times New Roman"/>
          <w:b/>
        </w:rPr>
        <w:t>for the case of shrinking outer cylinder</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44"/>
        </w:rPr>
        <w:object w:dxaOrig="2799" w:dyaOrig="1000">
          <v:shape id="_x0000_i1043" type="#_x0000_t75" style="width:140.25pt;height:49.5pt" o:ole="">
            <v:imagedata r:id="rId46" o:title=""/>
          </v:shape>
          <o:OLEObject Type="Embed" ProgID="Equation.DSMT4" ShapeID="_x0000_i1043" DrawAspect="Content" ObjectID="_1752429309" r:id="rId47"/>
        </w:object>
      </w:r>
      <w:r w:rsidR="003528AE">
        <w:rPr>
          <w:rFonts w:ascii="Times New Roman" w:hAnsi="Times New Roman" w:cs="Times New Roman"/>
        </w:rPr>
        <w:t xml:space="preserve">                                                                                                     (5)</w:t>
      </w:r>
    </w:p>
    <w:p w:rsidR="006E3D35" w:rsidRDefault="003528AE">
      <w:pPr>
        <w:pStyle w:val="ListParagraph"/>
        <w:numPr>
          <w:ilvl w:val="0"/>
          <w:numId w:val="2"/>
        </w:numPr>
        <w:spacing w:after="0"/>
        <w:jc w:val="both"/>
        <w:rPr>
          <w:rFonts w:ascii="Times New Roman" w:hAnsi="Times New Roman" w:cs="Times New Roman"/>
          <w:b/>
        </w:rPr>
      </w:pPr>
      <w:r>
        <w:rPr>
          <w:rFonts w:ascii="Times New Roman" w:hAnsi="Times New Roman" w:cs="Times New Roman"/>
          <w:b/>
        </w:rPr>
        <w:t>both the cylinders are shrinking</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58"/>
        </w:rPr>
        <w:object w:dxaOrig="3380" w:dyaOrig="1280">
          <v:shape id="_x0000_i1044" type="#_x0000_t75" style="width:168.75pt;height:63.75pt" o:ole="">
            <v:imagedata r:id="rId48" o:title=""/>
          </v:shape>
          <o:OLEObject Type="Embed" ProgID="Equation.DSMT4" ShapeID="_x0000_i1044" DrawAspect="Content" ObjectID="_1752429310" r:id="rId49"/>
        </w:object>
      </w:r>
      <w:r w:rsidR="003528AE">
        <w:rPr>
          <w:rFonts w:ascii="Times New Roman" w:hAnsi="Times New Roman" w:cs="Times New Roman"/>
        </w:rPr>
        <w:t xml:space="preserve">                                                                                           (6)</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The following similarity transformations [which must satisfy the continuity equation (1)] are adopted to alter the related non-linear governing equations into a new set of solvable systems.  </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2"/>
        </w:rPr>
        <w:object w:dxaOrig="5020" w:dyaOrig="760">
          <v:shape id="_x0000_i1045" type="#_x0000_t75" style="width:251.25pt;height:38.25pt" o:ole="">
            <v:imagedata r:id="rId50" o:title=""/>
          </v:shape>
          <o:OLEObject Type="Embed" ProgID="Equation.DSMT4" ShapeID="_x0000_i1045" DrawAspect="Content" ObjectID="_1752429311" r:id="rId51"/>
        </w:object>
      </w:r>
      <w:r w:rsidR="003528AE">
        <w:rPr>
          <w:rFonts w:ascii="Times New Roman" w:hAnsi="Times New Roman" w:cs="Times New Roman"/>
        </w:rPr>
        <w:t xml:space="preserve">                                                                 (7)</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Implementing the equation (7) into the equations [(2) &amp; (3)], we have achieved the following set of equations:</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0"/>
        </w:rPr>
        <w:object w:dxaOrig="5180" w:dyaOrig="720">
          <v:shape id="_x0000_i1046" type="#_x0000_t75" style="width:258.75pt;height:36pt" o:ole="">
            <v:imagedata r:id="rId52" o:title=""/>
          </v:shape>
          <o:OLEObject Type="Embed" ProgID="Equation.DSMT4" ShapeID="_x0000_i1046" DrawAspect="Content" ObjectID="_1752429312" r:id="rId53"/>
        </w:object>
      </w:r>
      <w:r w:rsidR="003528AE">
        <w:rPr>
          <w:rFonts w:ascii="Times New Roman" w:hAnsi="Times New Roman" w:cs="Times New Roman"/>
        </w:rPr>
        <w:t xml:space="preserve">                                                              (8)</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0"/>
        </w:rPr>
        <w:object w:dxaOrig="7200" w:dyaOrig="720">
          <v:shape id="_x0000_i1047" type="#_x0000_t75" style="width:5in;height:36pt" o:ole="">
            <v:imagedata r:id="rId54" o:title=""/>
          </v:shape>
          <o:OLEObject Type="Embed" ProgID="Equation.DSMT4" ShapeID="_x0000_i1047" DrawAspect="Content" ObjectID="_1752429313" r:id="rId55"/>
        </w:object>
      </w:r>
      <w:r w:rsidR="003528AE">
        <w:rPr>
          <w:rFonts w:ascii="Times New Roman" w:hAnsi="Times New Roman" w:cs="Times New Roman"/>
        </w:rPr>
        <w:t xml:space="preserve">                            (9)</w:t>
      </w:r>
    </w:p>
    <w:p w:rsidR="006E3D35" w:rsidRDefault="003528AE">
      <w:pPr>
        <w:spacing w:after="0"/>
        <w:jc w:val="both"/>
        <w:rPr>
          <w:rFonts w:ascii="Times New Roman" w:hAnsi="Times New Roman" w:cs="Times New Roman"/>
          <w:sz w:val="20"/>
          <w:szCs w:val="20"/>
        </w:rPr>
      </w:pPr>
      <w:r>
        <w:rPr>
          <w:rFonts w:ascii="Times New Roman" w:hAnsi="Times New Roman" w:cs="Times New Roman"/>
          <w:sz w:val="20"/>
          <w:szCs w:val="20"/>
        </w:rPr>
        <w:t>The relevant boundary conditions become:</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28"/>
        </w:rPr>
        <w:object w:dxaOrig="3520" w:dyaOrig="680">
          <v:shape id="_x0000_i1048" type="#_x0000_t75" style="width:176.25pt;height:33.75pt" o:ole="">
            <v:imagedata r:id="rId56" o:title=""/>
          </v:shape>
          <o:OLEObject Type="Embed" ProgID="Equation.DSMT4" ShapeID="_x0000_i1048" DrawAspect="Content" ObjectID="_1752429314" r:id="rId57"/>
        </w:object>
      </w:r>
      <w:r w:rsidR="003528AE">
        <w:rPr>
          <w:rFonts w:ascii="Times New Roman" w:hAnsi="Times New Roman" w:cs="Times New Roman"/>
        </w:rPr>
        <w:t xml:space="preserve">                                                                                          (10)</w:t>
      </w:r>
    </w:p>
    <w:p w:rsidR="006E3D35" w:rsidRDefault="006E3D35">
      <w:pPr>
        <w:spacing w:after="0"/>
        <w:jc w:val="center"/>
        <w:rPr>
          <w:rFonts w:ascii="Times New Roman" w:hAnsi="Times New Roman" w:cs="Times New Roman"/>
        </w:rPr>
      </w:pPr>
    </w:p>
    <w:p w:rsidR="006E3D35" w:rsidRDefault="006E3D35">
      <w:pPr>
        <w:spacing w:after="0"/>
        <w:jc w:val="center"/>
        <w:rPr>
          <w:rFonts w:ascii="Times New Roman" w:hAnsi="Times New Roman" w:cs="Times New Roman"/>
        </w:rPr>
      </w:pPr>
      <w:r w:rsidRPr="006E3D35">
        <w:rPr>
          <w:rFonts w:ascii="Times New Roman" w:hAnsi="Times New Roman" w:cs="Times New Roman"/>
          <w:position w:val="-28"/>
        </w:rPr>
        <w:object w:dxaOrig="3400" w:dyaOrig="680">
          <v:shape id="_x0000_i1049" type="#_x0000_t75" style="width:170.25pt;height:33.75pt" o:ole="">
            <v:imagedata r:id="rId58" o:title=""/>
          </v:shape>
          <o:OLEObject Type="Embed" ProgID="Equation.DSMT4" ShapeID="_x0000_i1049" DrawAspect="Content" ObjectID="_1752429315" r:id="rId59"/>
        </w:object>
      </w:r>
      <w:r w:rsidR="003528AE">
        <w:rPr>
          <w:rFonts w:ascii="Times New Roman" w:hAnsi="Times New Roman" w:cs="Times New Roman"/>
        </w:rPr>
        <w:t xml:space="preserve">  </w:t>
      </w:r>
      <w:r w:rsidR="00C67A80">
        <w:rPr>
          <w:rFonts w:ascii="Times New Roman" w:hAnsi="Times New Roman" w:cs="Times New Roman"/>
        </w:rPr>
        <w:t xml:space="preserve">                                                                                        </w:t>
      </w:r>
      <w:r w:rsidR="003528AE">
        <w:rPr>
          <w:rFonts w:ascii="Times New Roman" w:hAnsi="Times New Roman" w:cs="Times New Roman"/>
        </w:rPr>
        <w:t>(11)</w:t>
      </w:r>
    </w:p>
    <w:p w:rsidR="006E3D35" w:rsidRDefault="006E3D35">
      <w:pPr>
        <w:spacing w:after="0"/>
        <w:jc w:val="center"/>
        <w:rPr>
          <w:rFonts w:ascii="Times New Roman" w:hAnsi="Times New Roman" w:cs="Times New Roman"/>
        </w:rPr>
      </w:pPr>
    </w:p>
    <w:p w:rsidR="006E3D35" w:rsidRDefault="006E3D35">
      <w:pPr>
        <w:spacing w:after="0"/>
        <w:jc w:val="center"/>
        <w:rPr>
          <w:rFonts w:ascii="Times New Roman" w:hAnsi="Times New Roman" w:cs="Times New Roman"/>
        </w:rPr>
      </w:pPr>
      <w:r w:rsidRPr="006E3D35">
        <w:rPr>
          <w:rFonts w:ascii="Times New Roman" w:hAnsi="Times New Roman" w:cs="Times New Roman"/>
          <w:position w:val="-28"/>
        </w:rPr>
        <w:object w:dxaOrig="3520" w:dyaOrig="680">
          <v:shape id="_x0000_i1050" type="#_x0000_t75" style="width:176.25pt;height:33.75pt" o:ole="">
            <v:imagedata r:id="rId60" o:title=""/>
          </v:shape>
          <o:OLEObject Type="Embed" ProgID="Equation.DSMT4" ShapeID="_x0000_i1050" DrawAspect="Content" ObjectID="_1752429316" r:id="rId61"/>
        </w:object>
      </w:r>
      <w:r w:rsidR="003528AE">
        <w:rPr>
          <w:rFonts w:ascii="Times New Roman" w:hAnsi="Times New Roman" w:cs="Times New Roman"/>
        </w:rPr>
        <w:t xml:space="preserve">  </w:t>
      </w:r>
      <w:r w:rsidR="00C67A80">
        <w:rPr>
          <w:rFonts w:ascii="Times New Roman" w:hAnsi="Times New Roman" w:cs="Times New Roman"/>
        </w:rPr>
        <w:t xml:space="preserve">                                                                                        </w:t>
      </w:r>
      <w:r w:rsidR="003528AE">
        <w:rPr>
          <w:rFonts w:ascii="Times New Roman" w:hAnsi="Times New Roman" w:cs="Times New Roman"/>
        </w:rPr>
        <w:t>(12)</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The boundary conditions [(10)-(12)] represent all the considering cases of this problem. </w:t>
      </w:r>
      <w:r w:rsidR="006E3D35" w:rsidRPr="006E3D35">
        <w:rPr>
          <w:rFonts w:ascii="Times New Roman" w:hAnsi="Times New Roman" w:cs="Times New Roman"/>
          <w:position w:val="-28"/>
          <w:sz w:val="20"/>
          <w:szCs w:val="20"/>
        </w:rPr>
        <w:object w:dxaOrig="4860" w:dyaOrig="660">
          <v:shape id="_x0000_i1051" type="#_x0000_t75" style="width:243pt;height:33pt" o:ole="">
            <v:imagedata r:id="rId62" o:title=""/>
          </v:shape>
          <o:OLEObject Type="Embed" ProgID="Equation.DSMT4" ShapeID="_x0000_i1051" DrawAspect="Content" ObjectID="_1752429317" r:id="rId63"/>
        </w:object>
      </w:r>
      <w:r>
        <w:rPr>
          <w:rFonts w:ascii="Times New Roman" w:hAnsi="Times New Roman" w:cs="Times New Roman"/>
          <w:sz w:val="20"/>
          <w:szCs w:val="20"/>
        </w:rPr>
        <w:t xml:space="preserve">are the curvature of the cylinders, the Hartmann number, the Prandtl number and the Eckert number respectively.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b/>
        <w:t xml:space="preserve">The following physical quantities of interest observed in this problem are skin friction coefficient and the Nusselt number that are very important in different physical fields like engineering sciences and geo-physics etc. The quantities are defined as the following way: </w:t>
      </w:r>
    </w:p>
    <w:p w:rsidR="006E3D35" w:rsidRDefault="006E3D35">
      <w:pPr>
        <w:spacing w:after="0"/>
        <w:jc w:val="both"/>
        <w:rPr>
          <w:rFonts w:ascii="Times New Roman" w:hAnsi="Times New Roman" w:cs="Times New Roman"/>
        </w:rPr>
      </w:pPr>
      <w:r w:rsidRPr="006E3D35">
        <w:rPr>
          <w:rFonts w:ascii="Times New Roman" w:hAnsi="Times New Roman" w:cs="Times New Roman"/>
          <w:position w:val="-28"/>
        </w:rPr>
        <w:object w:dxaOrig="4780" w:dyaOrig="940">
          <v:shape id="_x0000_i1052" type="#_x0000_t75" style="width:239.25pt;height:47.25pt" o:ole="">
            <v:imagedata r:id="rId64" o:title=""/>
          </v:shape>
          <o:OLEObject Type="Embed" ProgID="Equation.DSMT4" ShapeID="_x0000_i1052" DrawAspect="Content" ObjectID="_1752429318" r:id="rId65"/>
        </w:object>
      </w:r>
      <w:r w:rsidR="003528AE">
        <w:rPr>
          <w:rFonts w:ascii="Times New Roman" w:hAnsi="Times New Roman" w:cs="Times New Roman"/>
        </w:rPr>
        <w:t xml:space="preserve">                                                                      (13)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Using the similarity transformation (7) in (13), we have got the following expression for these quantities: </w:t>
      </w:r>
    </w:p>
    <w:p w:rsidR="006E3D35" w:rsidRDefault="006E3D35">
      <w:pPr>
        <w:spacing w:after="0"/>
        <w:jc w:val="both"/>
        <w:rPr>
          <w:rFonts w:ascii="Times New Roman" w:hAnsi="Times New Roman" w:cs="Times New Roman"/>
        </w:rPr>
      </w:pPr>
      <w:r w:rsidRPr="006E3D35">
        <w:rPr>
          <w:rFonts w:ascii="Times New Roman" w:hAnsi="Times New Roman" w:cs="Times New Roman"/>
          <w:position w:val="-26"/>
        </w:rPr>
        <w:object w:dxaOrig="4940" w:dyaOrig="660">
          <v:shape id="_x0000_i1053" type="#_x0000_t75" style="width:246.75pt;height:33pt" o:ole="">
            <v:imagedata r:id="rId66" o:title=""/>
          </v:shape>
          <o:OLEObject Type="Embed" ProgID="Equation.DSMT4" ShapeID="_x0000_i1053" DrawAspect="Content" ObjectID="_1752429319" r:id="rId67"/>
        </w:object>
      </w:r>
      <w:r w:rsidR="003528AE">
        <w:rPr>
          <w:rFonts w:ascii="Times New Roman" w:hAnsi="Times New Roman" w:cs="Times New Roman"/>
        </w:rPr>
        <w:t xml:space="preserve">                                                                   (14)</w:t>
      </w:r>
    </w:p>
    <w:p w:rsidR="006E3D35" w:rsidRPr="00CD1E81" w:rsidRDefault="003528AE" w:rsidP="00CD1E81">
      <w:pPr>
        <w:spacing w:after="120"/>
        <w:jc w:val="both"/>
        <w:rPr>
          <w:rFonts w:ascii="Times New Roman" w:hAnsi="Times New Roman" w:cs="Times New Roman"/>
          <w:sz w:val="20"/>
          <w:szCs w:val="20"/>
        </w:rPr>
      </w:pPr>
      <w:r>
        <w:rPr>
          <w:rFonts w:ascii="Times New Roman" w:hAnsi="Times New Roman" w:cs="Times New Roman"/>
          <w:sz w:val="20"/>
          <w:szCs w:val="20"/>
        </w:rPr>
        <w:t xml:space="preserve">where, </w:t>
      </w:r>
      <w:r w:rsidR="006E3D35" w:rsidRPr="006E3D35">
        <w:rPr>
          <w:rFonts w:ascii="Times New Roman" w:hAnsi="Times New Roman" w:cs="Times New Roman"/>
          <w:position w:val="-22"/>
          <w:sz w:val="20"/>
          <w:szCs w:val="20"/>
        </w:rPr>
        <w:object w:dxaOrig="1080" w:dyaOrig="600">
          <v:shape id="_x0000_i1054" type="#_x0000_t75" style="width:54pt;height:30pt" o:ole="">
            <v:imagedata r:id="rId68" o:title=""/>
          </v:shape>
          <o:OLEObject Type="Embed" ProgID="Equation.DSMT4" ShapeID="_x0000_i1054" DrawAspect="Content" ObjectID="_1752429320" r:id="rId69"/>
        </w:object>
      </w:r>
      <w:r>
        <w:rPr>
          <w:rFonts w:ascii="Times New Roman" w:hAnsi="Times New Roman" w:cs="Times New Roman"/>
          <w:sz w:val="20"/>
          <w:szCs w:val="20"/>
        </w:rPr>
        <w:t>is the local Reynolds number.</w:t>
      </w:r>
    </w:p>
    <w:p w:rsidR="006E3D35" w:rsidRPr="00620736" w:rsidRDefault="003528AE">
      <w:pPr>
        <w:spacing w:after="0"/>
        <w:jc w:val="both"/>
        <w:rPr>
          <w:rFonts w:ascii="Times New Roman" w:hAnsi="Times New Roman" w:cs="Times New Roman"/>
          <w:b/>
          <w:sz w:val="24"/>
          <w:szCs w:val="24"/>
        </w:rPr>
      </w:pPr>
      <w:r w:rsidRPr="00620736">
        <w:rPr>
          <w:rFonts w:ascii="Times New Roman" w:hAnsi="Times New Roman" w:cs="Times New Roman"/>
          <w:b/>
          <w:sz w:val="24"/>
          <w:szCs w:val="24"/>
        </w:rPr>
        <w:t>Flow Stability:</w:t>
      </w:r>
    </w:p>
    <w:p w:rsidR="006E3D35" w:rsidRDefault="006E3D35">
      <w:pPr>
        <w:spacing w:after="0"/>
        <w:jc w:val="both"/>
        <w:rPr>
          <w:rFonts w:ascii="Times New Roman" w:hAnsi="Times New Roman" w:cs="Times New Roman"/>
          <w:b/>
          <w:sz w:val="24"/>
          <w:szCs w:val="24"/>
          <w:u w:val="single"/>
        </w:rPr>
      </w:pPr>
    </w:p>
    <w:p w:rsidR="006E3D35" w:rsidRDefault="00BD21C9">
      <w:pPr>
        <w:spacing w:after="0" w:line="360" w:lineRule="auto"/>
        <w:ind w:firstLine="720"/>
        <w:jc w:val="both"/>
        <w:rPr>
          <w:rFonts w:ascii="Times New Roman" w:hAnsi="Times New Roman" w:cs="Times New Roman"/>
          <w:sz w:val="20"/>
          <w:szCs w:val="20"/>
        </w:rPr>
      </w:pPr>
      <w:r w:rsidRPr="00BD21C9">
        <w:rPr>
          <w:rFonts w:ascii="Times New Roman" w:hAnsi="Times New Roman" w:cs="Times New Roman"/>
          <w:sz w:val="20"/>
          <w:szCs w:val="20"/>
        </w:rPr>
        <w:t xml:space="preserve">The flow stability is carried out to distinguish the stable and physically achievable solution. Many researchers (Markin [17], Weidmann </w:t>
      </w:r>
      <w:r w:rsidRPr="00BD21C9">
        <w:rPr>
          <w:rFonts w:ascii="Times New Roman" w:hAnsi="Times New Roman" w:cs="Times New Roman"/>
          <w:i/>
          <w:iCs/>
          <w:sz w:val="20"/>
          <w:szCs w:val="20"/>
        </w:rPr>
        <w:t>et al. [18],</w:t>
      </w:r>
      <w:r w:rsidRPr="00BD21C9">
        <w:rPr>
          <w:rFonts w:ascii="Times New Roman" w:hAnsi="Times New Roman" w:cs="Times New Roman"/>
          <w:sz w:val="20"/>
          <w:szCs w:val="20"/>
        </w:rPr>
        <w:t xml:space="preserve"> etc.) have examined the flow stability and drawn the conclusion that the upper branch (first) solution is stable and physically realizable.</w:t>
      </w:r>
      <w:r>
        <w:rPr>
          <w:sz w:val="20"/>
          <w:szCs w:val="20"/>
        </w:rPr>
        <w:t> </w:t>
      </w:r>
      <w:r w:rsidR="003528AE">
        <w:rPr>
          <w:rFonts w:ascii="Times New Roman" w:hAnsi="Times New Roman" w:cs="Times New Roman"/>
          <w:sz w:val="20"/>
          <w:szCs w:val="20"/>
        </w:rPr>
        <w:t xml:space="preserve">To differentiate flow stability of this fluid model, the unsteady form of equations (2) and (3) are considered by adding </w:t>
      </w:r>
      <w:r w:rsidR="006E3D35" w:rsidRPr="006E3D35">
        <w:rPr>
          <w:rFonts w:ascii="Times New Roman" w:hAnsi="Times New Roman" w:cs="Times New Roman"/>
          <w:position w:val="-22"/>
          <w:sz w:val="20"/>
          <w:szCs w:val="20"/>
        </w:rPr>
        <w:object w:dxaOrig="800" w:dyaOrig="560">
          <v:shape id="_x0000_i1055" type="#_x0000_t75" style="width:40.5pt;height:27.75pt" o:ole="">
            <v:imagedata r:id="rId70" o:title=""/>
          </v:shape>
          <o:OLEObject Type="Embed" ProgID="Equation.DSMT4" ShapeID="_x0000_i1055" DrawAspect="Content" ObjectID="_1752429321" r:id="rId71"/>
        </w:object>
      </w:r>
      <w:r w:rsidR="003528AE">
        <w:rPr>
          <w:rFonts w:ascii="Times New Roman" w:hAnsi="Times New Roman" w:cs="Times New Roman"/>
          <w:sz w:val="20"/>
          <w:szCs w:val="20"/>
        </w:rPr>
        <w:t xml:space="preserve">in equations (2) and (3) respectively. The following similarity transformations are utilized to revolutionize the unsteady governing equations into a set of solvable system. </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32"/>
          <w:sz w:val="20"/>
          <w:szCs w:val="20"/>
        </w:rPr>
        <w:object w:dxaOrig="6200" w:dyaOrig="760">
          <v:shape id="_x0000_i1056" type="#_x0000_t75" style="width:309.75pt;height:38.25pt" o:ole="">
            <v:imagedata r:id="rId72" o:title=""/>
          </v:shape>
          <o:OLEObject Type="Embed" ProgID="Equation.DSMT4" ShapeID="_x0000_i1056" DrawAspect="Content" ObjectID="_1752429322" r:id="rId73"/>
        </w:object>
      </w:r>
      <w:r w:rsidR="003528AE">
        <w:rPr>
          <w:rFonts w:ascii="Times New Roman" w:hAnsi="Times New Roman" w:cs="Times New Roman"/>
          <w:sz w:val="20"/>
          <w:szCs w:val="20"/>
        </w:rPr>
        <w:t xml:space="preserve">                                                 (15)</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Substituting equation (15) into the time dependent flow governing equations, the we have got the subsequent  set of equations.  </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30"/>
          <w:sz w:val="20"/>
          <w:szCs w:val="20"/>
        </w:rPr>
        <w:object w:dxaOrig="6540" w:dyaOrig="720">
          <v:shape id="_x0000_i1057" type="#_x0000_t75" style="width:327pt;height:36pt" o:ole="">
            <v:imagedata r:id="rId74" o:title=""/>
          </v:shape>
          <o:OLEObject Type="Embed" ProgID="Equation.DSMT4" ShapeID="_x0000_i1057" DrawAspect="Content" ObjectID="_1752429323" r:id="rId75"/>
        </w:object>
      </w:r>
      <w:r w:rsidR="003528AE">
        <w:rPr>
          <w:rFonts w:ascii="Times New Roman" w:hAnsi="Times New Roman" w:cs="Times New Roman"/>
          <w:sz w:val="20"/>
          <w:szCs w:val="20"/>
        </w:rPr>
        <w:t xml:space="preserve">                                           (16)</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30"/>
          <w:sz w:val="20"/>
          <w:szCs w:val="20"/>
        </w:rPr>
        <w:object w:dxaOrig="8400" w:dyaOrig="740">
          <v:shape id="_x0000_i1058" type="#_x0000_t75" style="width:419.25pt;height:36.75pt" o:ole="">
            <v:imagedata r:id="rId76" o:title=""/>
          </v:shape>
          <o:OLEObject Type="Embed" ProgID="Equation.DSMT4" ShapeID="_x0000_i1058" DrawAspect="Content" ObjectID="_1752429324" r:id="rId77"/>
        </w:object>
      </w:r>
      <w:r w:rsidR="003528AE">
        <w:rPr>
          <w:rFonts w:ascii="Times New Roman" w:hAnsi="Times New Roman" w:cs="Times New Roman"/>
          <w:sz w:val="20"/>
          <w:szCs w:val="20"/>
        </w:rPr>
        <w:t xml:space="preserve">      (17)</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The associated boundary conditions for this problem are:</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58"/>
          <w:sz w:val="20"/>
          <w:szCs w:val="20"/>
        </w:rPr>
        <w:object w:dxaOrig="4220" w:dyaOrig="1280">
          <v:shape id="_x0000_i1059" type="#_x0000_t75" style="width:210.75pt;height:63.75pt" o:ole="">
            <v:imagedata r:id="rId78" o:title=""/>
          </v:shape>
          <o:OLEObject Type="Embed" ProgID="Equation.DSMT4" ShapeID="_x0000_i1059" DrawAspect="Content" ObjectID="_1752429325" r:id="rId79"/>
        </w:object>
      </w:r>
      <w:r w:rsidR="003528AE">
        <w:rPr>
          <w:rFonts w:ascii="Times New Roman" w:hAnsi="Times New Roman" w:cs="Times New Roman"/>
          <w:sz w:val="20"/>
          <w:szCs w:val="20"/>
        </w:rPr>
        <w:t xml:space="preserve">                                                                                        (18)</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58"/>
          <w:sz w:val="20"/>
          <w:szCs w:val="20"/>
        </w:rPr>
        <w:object w:dxaOrig="4100" w:dyaOrig="1280">
          <v:shape id="_x0000_i1060" type="#_x0000_t75" style="width:204.75pt;height:63.75pt" o:ole="">
            <v:imagedata r:id="rId80" o:title=""/>
          </v:shape>
          <o:OLEObject Type="Embed" ProgID="Equation.DSMT4" ShapeID="_x0000_i1060" DrawAspect="Content" ObjectID="_1752429326" r:id="rId81"/>
        </w:object>
      </w:r>
      <w:r w:rsidR="003528AE">
        <w:rPr>
          <w:rFonts w:ascii="Times New Roman" w:hAnsi="Times New Roman" w:cs="Times New Roman"/>
          <w:sz w:val="20"/>
          <w:szCs w:val="20"/>
        </w:rPr>
        <w:t xml:space="preserve">                                                                                           (19)</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58"/>
          <w:sz w:val="20"/>
          <w:szCs w:val="20"/>
        </w:rPr>
        <w:object w:dxaOrig="4220" w:dyaOrig="1280">
          <v:shape id="_x0000_i1061" type="#_x0000_t75" style="width:210.75pt;height:63.75pt" o:ole="">
            <v:imagedata r:id="rId82" o:title=""/>
          </v:shape>
          <o:OLEObject Type="Embed" ProgID="Equation.DSMT4" ShapeID="_x0000_i1061" DrawAspect="Content" ObjectID="_1752429327" r:id="rId83"/>
        </w:object>
      </w:r>
      <w:r w:rsidR="003528AE">
        <w:rPr>
          <w:rFonts w:ascii="Times New Roman" w:hAnsi="Times New Roman" w:cs="Times New Roman"/>
          <w:sz w:val="20"/>
          <w:szCs w:val="20"/>
        </w:rPr>
        <w:t xml:space="preserve">                                                                                         (20)</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b/>
        <w:t>For the check of  flow stability, the following perturb equations which are taken from Normal Mode Method are considered:</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32"/>
          <w:sz w:val="20"/>
          <w:szCs w:val="20"/>
        </w:rPr>
        <w:object w:dxaOrig="2840" w:dyaOrig="760">
          <v:shape id="_x0000_i1062" type="#_x0000_t75" style="width:141.75pt;height:38.25pt" o:ole="">
            <v:imagedata r:id="rId84" o:title=""/>
          </v:shape>
          <o:OLEObject Type="Embed" ProgID="Equation.DSMT4" ShapeID="_x0000_i1062" DrawAspect="Content" ObjectID="_1752429328" r:id="rId85"/>
        </w:object>
      </w:r>
      <w:r w:rsidR="003528AE">
        <w:rPr>
          <w:rFonts w:ascii="Times New Roman" w:hAnsi="Times New Roman" w:cs="Times New Roman"/>
          <w:sz w:val="20"/>
          <w:szCs w:val="20"/>
        </w:rPr>
        <w:t xml:space="preserve">                                                                                                                     (21)</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where, </w:t>
      </w:r>
      <w:r w:rsidR="006E3D35" w:rsidRPr="006E3D35">
        <w:rPr>
          <w:rFonts w:ascii="Times New Roman" w:hAnsi="Times New Roman" w:cs="Times New Roman"/>
          <w:position w:val="-6"/>
          <w:sz w:val="20"/>
          <w:szCs w:val="20"/>
        </w:rPr>
        <w:object w:dxaOrig="240" w:dyaOrig="220">
          <v:shape id="_x0000_i1063" type="#_x0000_t75" style="width:12pt;height:11.25pt" o:ole="">
            <v:imagedata r:id="rId86" o:title=""/>
          </v:shape>
          <o:OLEObject Type="Embed" ProgID="Equation.DSMT4" ShapeID="_x0000_i1063" DrawAspect="Content" ObjectID="_1752429329" r:id="rId87"/>
        </w:object>
      </w:r>
      <w:r>
        <w:rPr>
          <w:rFonts w:ascii="Times New Roman" w:hAnsi="Times New Roman" w:cs="Times New Roman"/>
          <w:sz w:val="20"/>
          <w:szCs w:val="20"/>
        </w:rPr>
        <w:t>is the unknown eigen value parameter.</w:t>
      </w:r>
      <w:r w:rsidR="006E3D35" w:rsidRPr="006E3D35">
        <w:rPr>
          <w:rFonts w:ascii="Times New Roman" w:hAnsi="Times New Roman" w:cs="Times New Roman"/>
          <w:position w:val="-10"/>
          <w:sz w:val="20"/>
          <w:szCs w:val="20"/>
        </w:rPr>
        <w:object w:dxaOrig="1180" w:dyaOrig="300">
          <v:shape id="_x0000_i1064" type="#_x0000_t75" style="width:59.25pt;height:15pt" o:ole="">
            <v:imagedata r:id="rId88" o:title=""/>
          </v:shape>
          <o:OLEObject Type="Embed" ProgID="Equation.DSMT4" ShapeID="_x0000_i1064" DrawAspect="Content" ObjectID="_1752429330" r:id="rId89"/>
        </w:object>
      </w:r>
      <w:r>
        <w:rPr>
          <w:rFonts w:ascii="Times New Roman" w:hAnsi="Times New Roman" w:cs="Times New Roman"/>
          <w:sz w:val="20"/>
          <w:szCs w:val="20"/>
        </w:rPr>
        <w:t xml:space="preserve">are steady flow solutions and </w:t>
      </w:r>
      <w:r w:rsidR="006E3D35" w:rsidRPr="006E3D35">
        <w:rPr>
          <w:rFonts w:ascii="Times New Roman" w:hAnsi="Times New Roman" w:cs="Times New Roman"/>
          <w:position w:val="-10"/>
          <w:sz w:val="20"/>
          <w:szCs w:val="20"/>
        </w:rPr>
        <w:object w:dxaOrig="1440" w:dyaOrig="300">
          <v:shape id="_x0000_i1065" type="#_x0000_t75" style="width:1in;height:15pt" o:ole="">
            <v:imagedata r:id="rId90" o:title=""/>
          </v:shape>
          <o:OLEObject Type="Embed" ProgID="Equation.DSMT4" ShapeID="_x0000_i1065" DrawAspect="Content" ObjectID="_1752429331" r:id="rId91"/>
        </w:object>
      </w:r>
      <w:r>
        <w:rPr>
          <w:rFonts w:ascii="Times New Roman" w:hAnsi="Times New Roman" w:cs="Times New Roman"/>
          <w:sz w:val="20"/>
          <w:szCs w:val="20"/>
        </w:rPr>
        <w:t xml:space="preserve"> small relative to the steady flow solutions which are determined by setting </w:t>
      </w:r>
      <w:r w:rsidR="006E3D35" w:rsidRPr="006E3D35">
        <w:rPr>
          <w:rFonts w:ascii="Times New Roman" w:hAnsi="Times New Roman" w:cs="Times New Roman"/>
          <w:position w:val="-6"/>
          <w:sz w:val="20"/>
          <w:szCs w:val="20"/>
        </w:rPr>
        <w:object w:dxaOrig="480" w:dyaOrig="240">
          <v:shape id="_x0000_i1066" type="#_x0000_t75" style="width:24pt;height:12pt" o:ole="">
            <v:imagedata r:id="rId92" o:title=""/>
          </v:shape>
          <o:OLEObject Type="Embed" ProgID="Equation.DSMT4" ShapeID="_x0000_i1066" DrawAspect="Content" ObjectID="_1752429332" r:id="rId93"/>
        </w:object>
      </w:r>
      <w:r>
        <w:rPr>
          <w:rFonts w:ascii="Times New Roman" w:hAnsi="Times New Roman" w:cs="Times New Roman"/>
          <w:sz w:val="20"/>
          <w:szCs w:val="20"/>
        </w:rPr>
        <w:t xml:space="preserve"> i.e., the small related solutions taken in the forms </w:t>
      </w:r>
      <w:r w:rsidR="006E3D35" w:rsidRPr="006E3D35">
        <w:rPr>
          <w:rFonts w:ascii="Times New Roman" w:hAnsi="Times New Roman" w:cs="Times New Roman"/>
          <w:position w:val="-10"/>
          <w:sz w:val="20"/>
          <w:szCs w:val="20"/>
        </w:rPr>
        <w:object w:dxaOrig="1279" w:dyaOrig="300">
          <v:shape id="_x0000_i1067" type="#_x0000_t75" style="width:64.5pt;height:15pt" o:ole="">
            <v:imagedata r:id="rId94" o:title=""/>
          </v:shape>
          <o:OLEObject Type="Embed" ProgID="Equation.DSMT4" ShapeID="_x0000_i1067" DrawAspect="Content" ObjectID="_1752429333" r:id="rId95"/>
        </w:object>
      </w:r>
      <w:r>
        <w:rPr>
          <w:rFonts w:ascii="Times New Roman" w:hAnsi="Times New Roman" w:cs="Times New Roman"/>
          <w:sz w:val="20"/>
          <w:szCs w:val="20"/>
        </w:rPr>
        <w:t xml:space="preserve"> Hence</w:t>
      </w:r>
      <w:r w:rsidR="006E3D35" w:rsidRPr="006E3D35">
        <w:rPr>
          <w:rFonts w:ascii="Times New Roman" w:hAnsi="Times New Roman" w:cs="Times New Roman"/>
          <w:position w:val="-10"/>
          <w:sz w:val="20"/>
          <w:szCs w:val="20"/>
        </w:rPr>
        <w:object w:dxaOrig="2780" w:dyaOrig="300">
          <v:shape id="_x0000_i1068" type="#_x0000_t75" style="width:138.75pt;height:15pt" o:ole="">
            <v:imagedata r:id="rId96" o:title=""/>
          </v:shape>
          <o:OLEObject Type="Embed" ProgID="Equation.DSMT4" ShapeID="_x0000_i1068" DrawAspect="Content" ObjectID="_1752429334" r:id="rId97"/>
        </w:object>
      </w:r>
      <w:r>
        <w:rPr>
          <w:rFonts w:ascii="Times New Roman" w:hAnsi="Times New Roman" w:cs="Times New Roman"/>
          <w:sz w:val="20"/>
          <w:szCs w:val="20"/>
        </w:rPr>
        <w:t xml:space="preserve">in equations (16) and (17) reflects the initial decay or growth of the solution </w:t>
      </w:r>
      <w:r w:rsidR="0098010D">
        <w:rPr>
          <w:rFonts w:ascii="Times New Roman" w:hAnsi="Times New Roman" w:cs="Times New Roman"/>
          <w:sz w:val="20"/>
          <w:szCs w:val="20"/>
        </w:rPr>
        <w:t xml:space="preserve">of equation </w:t>
      </w:r>
      <w:r>
        <w:rPr>
          <w:rFonts w:ascii="Times New Roman" w:hAnsi="Times New Roman" w:cs="Times New Roman"/>
          <w:sz w:val="20"/>
          <w:szCs w:val="20"/>
        </w:rPr>
        <w:t xml:space="preserve">(21). In this respect, we have to solve the following linearized eigen value problems which are obtained by Substituting (21) into equations (16) and (17) and used the case </w:t>
      </w:r>
      <w:r w:rsidR="006E3D35" w:rsidRPr="006E3D35">
        <w:rPr>
          <w:rFonts w:ascii="Times New Roman" w:hAnsi="Times New Roman" w:cs="Times New Roman"/>
          <w:position w:val="-6"/>
          <w:sz w:val="20"/>
          <w:szCs w:val="20"/>
        </w:rPr>
        <w:object w:dxaOrig="520" w:dyaOrig="240">
          <v:shape id="_x0000_i1069" type="#_x0000_t75" style="width:26.25pt;height:12pt" o:ole="">
            <v:imagedata r:id="rId98" o:title=""/>
          </v:shape>
          <o:OLEObject Type="Embed" ProgID="Equation.DSMT4" ShapeID="_x0000_i1069" DrawAspect="Content" ObjectID="_1752429335" r:id="rId99"/>
        </w:object>
      </w:r>
    </w:p>
    <w:p w:rsidR="006E3D35" w:rsidRDefault="006E3D35">
      <w:pPr>
        <w:spacing w:after="0" w:line="360" w:lineRule="auto"/>
        <w:jc w:val="both"/>
        <w:rPr>
          <w:rFonts w:ascii="Times New Roman" w:hAnsi="Times New Roman" w:cs="Times New Roman"/>
          <w:sz w:val="20"/>
          <w:szCs w:val="20"/>
        </w:rPr>
      </w:pPr>
      <w:r w:rsidRPr="006E3D35">
        <w:rPr>
          <w:rFonts w:ascii="Times New Roman" w:hAnsi="Times New Roman" w:cs="Times New Roman"/>
          <w:position w:val="-28"/>
          <w:sz w:val="20"/>
          <w:szCs w:val="20"/>
        </w:rPr>
        <w:object w:dxaOrig="6980" w:dyaOrig="680">
          <v:shape id="_x0000_i1070" type="#_x0000_t75" style="width:348.75pt;height:33.75pt" o:ole="">
            <v:imagedata r:id="rId100" o:title=""/>
          </v:shape>
          <o:OLEObject Type="Embed" ProgID="Equation.DSMT4" ShapeID="_x0000_i1070" DrawAspect="Content" ObjectID="_1752429336" r:id="rId101"/>
        </w:object>
      </w:r>
      <w:r w:rsidR="003528AE">
        <w:rPr>
          <w:rFonts w:ascii="Times New Roman" w:hAnsi="Times New Roman" w:cs="Times New Roman"/>
          <w:sz w:val="20"/>
          <w:szCs w:val="20"/>
        </w:rPr>
        <w:t xml:space="preserve">                                  (22)</w:t>
      </w:r>
    </w:p>
    <w:p w:rsidR="006E3D35" w:rsidRDefault="006E3D35">
      <w:pPr>
        <w:spacing w:after="0" w:line="360" w:lineRule="auto"/>
        <w:jc w:val="both"/>
        <w:rPr>
          <w:rFonts w:ascii="Times New Roman" w:hAnsi="Times New Roman" w:cs="Times New Roman"/>
          <w:sz w:val="20"/>
          <w:szCs w:val="20"/>
        </w:rPr>
      </w:pPr>
      <w:r w:rsidRPr="006E3D35">
        <w:rPr>
          <w:rFonts w:ascii="Times New Roman" w:hAnsi="Times New Roman" w:cs="Times New Roman"/>
          <w:position w:val="-24"/>
          <w:sz w:val="20"/>
          <w:szCs w:val="20"/>
        </w:rPr>
        <w:object w:dxaOrig="7900" w:dyaOrig="580">
          <v:shape id="_x0000_i1071" type="#_x0000_t75" style="width:395.25pt;height:29.25pt" o:ole="">
            <v:imagedata r:id="rId102" o:title=""/>
          </v:shape>
          <o:OLEObject Type="Embed" ProgID="Equation.DSMT4" ShapeID="_x0000_i1071" DrawAspect="Content" ObjectID="_1752429337" r:id="rId103"/>
        </w:object>
      </w:r>
      <w:r w:rsidR="003528AE">
        <w:rPr>
          <w:rFonts w:ascii="Times New Roman" w:hAnsi="Times New Roman" w:cs="Times New Roman"/>
          <w:sz w:val="20"/>
          <w:szCs w:val="20"/>
        </w:rPr>
        <w:t xml:space="preserve">               (23)</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The boundary conditions became:</w:t>
      </w:r>
    </w:p>
    <w:p w:rsidR="006E3D35" w:rsidRDefault="006E3D35">
      <w:pPr>
        <w:spacing w:after="0" w:line="360" w:lineRule="auto"/>
        <w:jc w:val="both"/>
        <w:rPr>
          <w:rFonts w:ascii="Times New Roman" w:hAnsi="Times New Roman" w:cs="Times New Roman"/>
          <w:sz w:val="20"/>
          <w:szCs w:val="20"/>
        </w:rPr>
      </w:pPr>
      <w:r w:rsidRPr="006E3D35">
        <w:rPr>
          <w:rFonts w:ascii="Times New Roman" w:hAnsi="Times New Roman" w:cs="Times New Roman"/>
          <w:position w:val="-28"/>
          <w:sz w:val="20"/>
          <w:szCs w:val="20"/>
        </w:rPr>
        <w:object w:dxaOrig="3380" w:dyaOrig="660">
          <v:shape id="_x0000_i1072" type="#_x0000_t75" style="width:168.75pt;height:33pt" o:ole="">
            <v:imagedata r:id="rId104" o:title=""/>
          </v:shape>
          <o:OLEObject Type="Embed" ProgID="Equation.DSMT4" ShapeID="_x0000_i1072" DrawAspect="Content" ObjectID="_1752429338" r:id="rId105"/>
        </w:object>
      </w:r>
      <w:r w:rsidR="003528AE">
        <w:rPr>
          <w:rFonts w:ascii="Times New Roman" w:hAnsi="Times New Roman" w:cs="Times New Roman"/>
          <w:sz w:val="20"/>
          <w:szCs w:val="20"/>
        </w:rPr>
        <w:t xml:space="preserve">                                                                                                          (24)</w:t>
      </w:r>
    </w:p>
    <w:p w:rsidR="00044E0B" w:rsidRPr="00044E0B" w:rsidRDefault="003528AE" w:rsidP="00E42698">
      <w:pPr>
        <w:spacing w:after="120" w:line="360" w:lineRule="auto"/>
        <w:jc w:val="both"/>
        <w:rPr>
          <w:rFonts w:ascii="Times New Roman" w:hAnsi="Times New Roman" w:cs="Times New Roman"/>
          <w:position w:val="-10"/>
          <w:sz w:val="20"/>
          <w:szCs w:val="20"/>
        </w:rPr>
      </w:pPr>
      <w:r>
        <w:rPr>
          <w:rFonts w:ascii="Times New Roman" w:hAnsi="Times New Roman" w:cs="Times New Roman"/>
          <w:sz w:val="20"/>
          <w:szCs w:val="20"/>
        </w:rPr>
        <w:t xml:space="preserve">This eigen-value problem gives  an infinite set of  eigen-values  </w:t>
      </w:r>
      <w:r w:rsidR="006E3D35" w:rsidRPr="006E3D35">
        <w:rPr>
          <w:rFonts w:ascii="Times New Roman" w:hAnsi="Times New Roman" w:cs="Times New Roman"/>
          <w:position w:val="-10"/>
          <w:sz w:val="20"/>
          <w:szCs w:val="20"/>
        </w:rPr>
        <w:object w:dxaOrig="1080" w:dyaOrig="300">
          <v:shape id="_x0000_i1073" type="#_x0000_t75" style="width:54pt;height:15pt" o:ole="">
            <v:imagedata r:id="rId106" o:title=""/>
          </v:shape>
          <o:OLEObject Type="Embed" ProgID="Equation.DSMT4" ShapeID="_x0000_i1073" DrawAspect="Content" ObjectID="_1752429339" r:id="rId107"/>
        </w:object>
      </w:r>
      <w:r>
        <w:rPr>
          <w:rFonts w:ascii="Times New Roman" w:hAnsi="Times New Roman" w:cs="Times New Roman"/>
          <w:sz w:val="20"/>
          <w:szCs w:val="20"/>
        </w:rPr>
        <w:t xml:space="preserve">. The stability of the steady flow solution is based on the least eigen value </w:t>
      </w:r>
      <w:r w:rsidR="006E3D35" w:rsidRPr="006E3D35">
        <w:rPr>
          <w:rFonts w:ascii="Times New Roman" w:hAnsi="Times New Roman" w:cs="Times New Roman"/>
          <w:position w:val="-10"/>
          <w:sz w:val="20"/>
          <w:szCs w:val="20"/>
        </w:rPr>
        <w:object w:dxaOrig="300" w:dyaOrig="300">
          <v:shape id="_x0000_i1074" type="#_x0000_t75" style="width:15pt;height:15pt" o:ole="">
            <v:imagedata r:id="rId108" o:title=""/>
          </v:shape>
          <o:OLEObject Type="Embed" ProgID="Equation.DSMT4" ShapeID="_x0000_i1074" DrawAspect="Content" ObjectID="_1752429340" r:id="rId109"/>
        </w:object>
      </w:r>
      <w:r>
        <w:rPr>
          <w:rFonts w:ascii="Times New Roman" w:hAnsi="Times New Roman" w:cs="Times New Roman"/>
          <w:sz w:val="20"/>
          <w:szCs w:val="20"/>
        </w:rPr>
        <w:t xml:space="preserve">If the least eigen- value </w:t>
      </w:r>
      <w:r w:rsidR="006E3D35" w:rsidRPr="006E3D35">
        <w:rPr>
          <w:rFonts w:ascii="Times New Roman" w:hAnsi="Times New Roman" w:cs="Times New Roman"/>
          <w:position w:val="-10"/>
          <w:sz w:val="20"/>
          <w:szCs w:val="20"/>
        </w:rPr>
        <w:object w:dxaOrig="580" w:dyaOrig="300">
          <v:shape id="_x0000_i1075" type="#_x0000_t75" style="width:29.25pt;height:15pt" o:ole="">
            <v:imagedata r:id="rId110" o:title=""/>
          </v:shape>
          <o:OLEObject Type="Embed" ProgID="Equation.DSMT4" ShapeID="_x0000_i1075" DrawAspect="Content" ObjectID="_1752429341" r:id="rId111"/>
        </w:object>
      </w:r>
      <w:r>
        <w:rPr>
          <w:rFonts w:ascii="Times New Roman" w:hAnsi="Times New Roman" w:cs="Times New Roman"/>
          <w:sz w:val="20"/>
          <w:szCs w:val="20"/>
        </w:rPr>
        <w:t xml:space="preserve">then an initial escalation of complexity on the flow is observed and the flow becomes unstable in nature. On the other hand, the positive smallest eigen-value recognizes an initial lie down of disturbances on the flow and it provides stable and achievable flow solution. Following Harish </w:t>
      </w:r>
      <w:r>
        <w:rPr>
          <w:rFonts w:ascii="Times New Roman" w:hAnsi="Times New Roman" w:cs="Times New Roman"/>
          <w:i/>
          <w:sz w:val="20"/>
          <w:szCs w:val="20"/>
        </w:rPr>
        <w:t>et al</w:t>
      </w:r>
      <w:r>
        <w:rPr>
          <w:rFonts w:ascii="Times New Roman" w:hAnsi="Times New Roman" w:cs="Times New Roman"/>
          <w:sz w:val="20"/>
          <w:szCs w:val="20"/>
        </w:rPr>
        <w:t xml:space="preserve">. </w:t>
      </w:r>
      <w:r w:rsidR="00B0136D">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{"citationItems":[{"id":"ITEM-1","itemData":{"DOI":"10.1007/s11242-008-9309-6","ISSN":"01693913","abstract":"The steady boundary-layer flow near the stagnation point on an impermeable vertical surface with slip that is embedded in a fluid-saturated porous medium is investigated. Using appropriate similarity variables, the governing system of partial differential equations is transformed into a system of ordinary differential equations. This system is then solved numerically. The features of the flow and the heat transfer characteristics for different values of the governing parameters, namely, the Darcy-Brinkman, Γ, mixed convection, λ, and slip, γ, parameters, are analysed and discussed in detail for the cases of assisting and opposing flows. It is found that dual solutions exist for assisting flows, as well as those usually reported in the literature for opposing flows. A stability analysis of the steady flow solutions encountered for different values of the mixed convection parameter λ is performed using a linear temporal stability analysis. This analysis reveals that for γ = 0 (slip absent) and Γ = 1 the lower solution branch is unstable while the upper solution branch is stable. © pringer Science+Business Media B.V. 2008.","author":[{"dropping-particle":"","family":"Harris","given":"S. D.","non-dropping-particle":"","parse-names":false,"suffix":""},{"dropping-particle":"","family":"Ingham","given":"D. B.","non-dropping-particle":"","parse-names":false,"suffix":""},{"dropping-particle":"","family":"Pop","given":"I.","non-dropping-particle":"","parse-names":false,"suffix":""}],"container-title":"Transport in Porous Media","id":"ITEM-1","issue":"2","issued":{"date-parts":[["2009"]]},"page":"267-285","title":"Mixed convection boundary-layer flow near the stagnation point on a vertical surface in a porous medium: Brinkman model with slip","type":"article-journal","volume":"77"},"uris":["http://www.mendeley.com/documents/?uuid=2ab640b6-275b-4ef5-baa8-bd0259e6ba30"]}],"mendeley":{"formattedCitation":"[18]","manualFormatting":"[18]","plainTextFormattedCitation":"[18]","previouslyFormattedCitation":"[18]"},"properties":{"noteIndex":0},"schema":"https://github.com/citation-style-language/schema/raw/master/csl-citation.json"}</w:instrText>
      </w:r>
      <w:r w:rsidR="00B0136D">
        <w:rPr>
          <w:rFonts w:ascii="Times New Roman" w:hAnsi="Times New Roman" w:cs="Times New Roman"/>
          <w:sz w:val="20"/>
          <w:szCs w:val="20"/>
        </w:rPr>
        <w:fldChar w:fldCharType="separate"/>
      </w:r>
      <w:r>
        <w:rPr>
          <w:rFonts w:ascii="Times New Roman" w:hAnsi="Times New Roman" w:cs="Times New Roman"/>
          <w:sz w:val="20"/>
          <w:szCs w:val="20"/>
        </w:rPr>
        <w:t>[25]</w:t>
      </w:r>
      <w:r w:rsidR="00B0136D">
        <w:rPr>
          <w:rFonts w:ascii="Times New Roman" w:hAnsi="Times New Roman" w:cs="Times New Roman"/>
          <w:sz w:val="20"/>
          <w:szCs w:val="20"/>
        </w:rPr>
        <w:fldChar w:fldCharType="end"/>
      </w:r>
      <w:r>
        <w:rPr>
          <w:rFonts w:ascii="Times New Roman" w:hAnsi="Times New Roman" w:cs="Times New Roman"/>
          <w:sz w:val="20"/>
          <w:szCs w:val="20"/>
        </w:rPr>
        <w:t xml:space="preserve"> and Junoh </w:t>
      </w:r>
      <w:r>
        <w:rPr>
          <w:rFonts w:ascii="Times New Roman" w:hAnsi="Times New Roman" w:cs="Times New Roman"/>
          <w:i/>
          <w:sz w:val="20"/>
          <w:szCs w:val="20"/>
        </w:rPr>
        <w:t>et al.</w:t>
      </w:r>
      <w:r>
        <w:rPr>
          <w:rFonts w:ascii="Times New Roman" w:hAnsi="Times New Roman" w:cs="Times New Roman"/>
          <w:sz w:val="20"/>
          <w:szCs w:val="20"/>
        </w:rPr>
        <w:t xml:space="preserve"> [26], the boundary condition </w:t>
      </w:r>
      <w:r w:rsidR="006E3D35" w:rsidRPr="006E3D35">
        <w:rPr>
          <w:rFonts w:ascii="Times New Roman" w:hAnsi="Times New Roman" w:cs="Times New Roman"/>
          <w:position w:val="-10"/>
          <w:sz w:val="20"/>
          <w:szCs w:val="20"/>
        </w:rPr>
        <w:object w:dxaOrig="820" w:dyaOrig="300">
          <v:shape id="_x0000_i1076" type="#_x0000_t75" style="width:41.25pt;height:15pt" o:ole="">
            <v:imagedata r:id="rId112" o:title=""/>
          </v:shape>
          <o:OLEObject Type="Embed" ProgID="Equation.DSMT4" ShapeID="_x0000_i1076" DrawAspect="Content" ObjectID="_1752429342" r:id="rId113"/>
        </w:object>
      </w:r>
      <w:r>
        <w:rPr>
          <w:rFonts w:ascii="Times New Roman" w:hAnsi="Times New Roman" w:cs="Times New Roman"/>
          <w:sz w:val="20"/>
          <w:szCs w:val="20"/>
        </w:rPr>
        <w:t xml:space="preserve">is reduced to </w:t>
      </w:r>
      <w:r w:rsidR="006E3D35" w:rsidRPr="006E3D35">
        <w:rPr>
          <w:rFonts w:ascii="Times New Roman" w:hAnsi="Times New Roman" w:cs="Times New Roman"/>
          <w:position w:val="-10"/>
          <w:sz w:val="20"/>
          <w:szCs w:val="20"/>
        </w:rPr>
        <w:object w:dxaOrig="860" w:dyaOrig="300">
          <v:shape id="_x0000_i1077" type="#_x0000_t75" style="width:42.75pt;height:15pt" o:ole="">
            <v:imagedata r:id="rId114" o:title=""/>
          </v:shape>
          <o:OLEObject Type="Embed" ProgID="Equation.DSMT4" ShapeID="_x0000_i1077" DrawAspect="Content" ObjectID="_1752429343" r:id="rId115"/>
        </w:object>
      </w:r>
      <w:r>
        <w:rPr>
          <w:rFonts w:ascii="Times New Roman" w:hAnsi="Times New Roman" w:cs="Times New Roman"/>
          <w:sz w:val="20"/>
          <w:szCs w:val="20"/>
        </w:rPr>
        <w:t xml:space="preserve">for calculating  the eigen-values </w:t>
      </w:r>
      <w:r w:rsidR="006E3D35" w:rsidRPr="006E3D35">
        <w:rPr>
          <w:rFonts w:ascii="Times New Roman" w:hAnsi="Times New Roman" w:cs="Times New Roman"/>
          <w:position w:val="-10"/>
          <w:sz w:val="20"/>
          <w:szCs w:val="20"/>
        </w:rPr>
        <w:object w:dxaOrig="380" w:dyaOrig="300">
          <v:shape id="_x0000_i1078" type="#_x0000_t75" style="width:18.75pt;height:15pt" o:ole="">
            <v:imagedata r:id="rId116" o:title=""/>
          </v:shape>
          <o:OLEObject Type="Embed" ProgID="Equation.DSMT4" ShapeID="_x0000_i1078" DrawAspect="Content" ObjectID="_1752429344" r:id="rId117"/>
        </w:object>
      </w:r>
    </w:p>
    <w:p w:rsidR="006E3D35" w:rsidRPr="00620736" w:rsidRDefault="000C30DE" w:rsidP="004476B6">
      <w:pPr>
        <w:spacing w:after="120"/>
        <w:jc w:val="both"/>
        <w:rPr>
          <w:rFonts w:ascii="Times New Roman" w:hAnsi="Times New Roman" w:cs="Times New Roman"/>
          <w:b/>
          <w:sz w:val="24"/>
          <w:szCs w:val="24"/>
        </w:rPr>
      </w:pPr>
      <w:r>
        <w:rPr>
          <w:rFonts w:ascii="Times New Roman" w:hAnsi="Times New Roman" w:cs="Times New Roman"/>
          <w:b/>
          <w:sz w:val="24"/>
          <w:szCs w:val="24"/>
        </w:rPr>
        <w:t>Discussion of the result</w:t>
      </w:r>
      <w:r w:rsidR="003528AE" w:rsidRPr="00620736">
        <w:rPr>
          <w:rFonts w:ascii="Times New Roman" w:hAnsi="Times New Roman" w:cs="Times New Roman"/>
          <w:b/>
          <w:sz w:val="24"/>
          <w:szCs w:val="24"/>
        </w:rPr>
        <w:t>:</w:t>
      </w:r>
    </w:p>
    <w:p w:rsidR="006E3D35" w:rsidRPr="00BC5122" w:rsidRDefault="003528AE" w:rsidP="00BC5122">
      <w:pPr>
        <w:spacing w:after="12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In this study, we have focused on the existence of dual solutions during fluid flow through the annular gap (in the boundary layer region formed in the entrance region) of the concentric cylinders and these exist up to a certain regions of dimensionless similarity variable </w:t>
      </w:r>
      <w:r w:rsidR="006E3D35" w:rsidRPr="006E3D35">
        <w:rPr>
          <w:rFonts w:ascii="Times New Roman" w:hAnsi="Times New Roman" w:cs="Times New Roman"/>
          <w:position w:val="-10"/>
          <w:sz w:val="20"/>
          <w:szCs w:val="20"/>
        </w:rPr>
        <w:object w:dxaOrig="180" w:dyaOrig="240">
          <v:shape id="_x0000_i1079" type="#_x0000_t75" style="width:9pt;height:12pt" o:ole="">
            <v:imagedata r:id="rId118" o:title=""/>
          </v:shape>
          <o:OLEObject Type="Embed" ProgID="Equation.DSMT4" ShapeID="_x0000_i1079" DrawAspect="Content" ObjectID="_1752429345" r:id="rId119"/>
        </w:object>
      </w:r>
      <w:r>
        <w:rPr>
          <w:rFonts w:ascii="Times New Roman" w:hAnsi="Times New Roman" w:cs="Times New Roman"/>
          <w:sz w:val="20"/>
          <w:szCs w:val="20"/>
        </w:rPr>
        <w:t xml:space="preserve">. The flow behaviour and the heat transfer phenomena of the Casson fluid motion are discussed graphically for the different flow parameters. Here, the solid lines represent the first solutions, independent of time and the dash lines denote the second solutions, dependent on time. The flow over the shrinking surface helps to form dual solutions. We have discussed the results of this problem in the following cases: </w:t>
      </w:r>
    </w:p>
    <w:p w:rsidR="006E3D35" w:rsidRDefault="003528AE">
      <w:pPr>
        <w:spacing w:after="0"/>
        <w:jc w:val="both"/>
        <w:rPr>
          <w:rFonts w:ascii="Times New Roman" w:hAnsi="Times New Roman" w:cs="Times New Roman"/>
          <w:b/>
          <w:i/>
          <w:sz w:val="24"/>
          <w:szCs w:val="24"/>
        </w:rPr>
      </w:pPr>
      <w:r>
        <w:rPr>
          <w:rFonts w:ascii="Times New Roman" w:hAnsi="Times New Roman" w:cs="Times New Roman"/>
          <w:b/>
          <w:i/>
          <w:sz w:val="24"/>
          <w:szCs w:val="24"/>
        </w:rPr>
        <w:t xml:space="preserve">Case-I : When the outer cylinder is stationary with the shrinking inner cylinder of the concentric cylinders: </w:t>
      </w:r>
    </w:p>
    <w:p w:rsidR="006E3D35" w:rsidRPr="0017785D" w:rsidRDefault="003528AE" w:rsidP="0017785D">
      <w:pPr>
        <w:spacing w:after="0" w:line="360" w:lineRule="auto"/>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0"/>
          <w:szCs w:val="20"/>
        </w:rPr>
        <w:t xml:space="preserve">The impact of the Casson fluid parameter </w:t>
      </w:r>
      <w:r w:rsidR="006E3D35" w:rsidRPr="006E3D35">
        <w:rPr>
          <w:rFonts w:ascii="Times New Roman" w:hAnsi="Times New Roman" w:cs="Times New Roman"/>
          <w:position w:val="-10"/>
          <w:sz w:val="20"/>
          <w:szCs w:val="20"/>
        </w:rPr>
        <w:object w:dxaOrig="360" w:dyaOrig="300">
          <v:shape id="_x0000_i1080" type="#_x0000_t75" style="width:18pt;height:15pt" o:ole="">
            <v:imagedata r:id="rId120" o:title=""/>
          </v:shape>
          <o:OLEObject Type="Embed" ProgID="Equation.DSMT4" ShapeID="_x0000_i1080" DrawAspect="Content" ObjectID="_1752429346" r:id="rId121"/>
        </w:object>
      </w:r>
      <w:r>
        <w:rPr>
          <w:rFonts w:ascii="Times New Roman" w:hAnsi="Times New Roman" w:cs="Times New Roman"/>
          <w:sz w:val="20"/>
          <w:szCs w:val="20"/>
        </w:rPr>
        <w:t xml:space="preserve">on the fluid motion is shown in Fig. 2. The increasing values of </w:t>
      </w:r>
      <w:r w:rsidR="006E3D35" w:rsidRPr="006E3D35">
        <w:rPr>
          <w:rFonts w:ascii="Times New Roman" w:hAnsi="Times New Roman" w:cs="Times New Roman"/>
          <w:position w:val="-10"/>
          <w:sz w:val="20"/>
          <w:szCs w:val="20"/>
        </w:rPr>
        <w:object w:dxaOrig="220" w:dyaOrig="280">
          <v:shape id="_x0000_i1081" type="#_x0000_t75" style="width:11.25pt;height:14.25pt" o:ole="">
            <v:imagedata r:id="rId122" o:title=""/>
          </v:shape>
          <o:OLEObject Type="Embed" ProgID="Equation.DSMT4" ShapeID="_x0000_i1081" DrawAspect="Content" ObjectID="_1752429347" r:id="rId123"/>
        </w:object>
      </w:r>
      <w:r>
        <w:rPr>
          <w:rFonts w:ascii="Times New Roman" w:hAnsi="Times New Roman" w:cs="Times New Roman"/>
          <w:sz w:val="20"/>
          <w:szCs w:val="20"/>
        </w:rPr>
        <w:t xml:space="preserve"> reduce the viscous force of the fluid which helps to enhance the speed of the fluid during time-independent solution. But, an opposite nature is observed during time dependent solution. Physically, it can be interpreted that at a particular instant of time, the Casson fluid parameter accelerate the fluid motion but with the variation of time, fluid motion experiences retardation with the enhancement of Casson fluid parameter. Also, </w:t>
      </w:r>
      <w:r>
        <w:rPr>
          <w:rFonts w:ascii="Times New Roman" w:hAnsi="Times New Roman" w:cs="Times New Roman"/>
          <w:sz w:val="20"/>
          <w:szCs w:val="20"/>
        </w:rPr>
        <w:lastRenderedPageBreak/>
        <w:t xml:space="preserve">the temperature of the fluid is reducing with improving values of </w:t>
      </w:r>
      <w:r w:rsidR="006E3D35" w:rsidRPr="006E3D35">
        <w:rPr>
          <w:rFonts w:ascii="Times New Roman" w:hAnsi="Times New Roman" w:cs="Times New Roman"/>
          <w:position w:val="-10"/>
          <w:sz w:val="20"/>
          <w:szCs w:val="20"/>
        </w:rPr>
        <w:object w:dxaOrig="220" w:dyaOrig="280">
          <v:shape id="_x0000_i1082" type="#_x0000_t75" style="width:11.25pt;height:14.25pt" o:ole="">
            <v:imagedata r:id="rId122" o:title=""/>
          </v:shape>
          <o:OLEObject Type="Embed" ProgID="Equation.DSMT4" ShapeID="_x0000_i1082" DrawAspect="Content" ObjectID="_1752429348" r:id="rId124"/>
        </w:object>
      </w:r>
      <w:r>
        <w:rPr>
          <w:rFonts w:ascii="Times New Roman" w:hAnsi="Times New Roman" w:cs="Times New Roman"/>
          <w:sz w:val="20"/>
          <w:szCs w:val="20"/>
        </w:rPr>
        <w:t xml:space="preserve"> [see Fig. 3] during steady case. But, it has the ability to enhance the temperature of the fluid during time dependent case. The curvature parameter helps to accelerate the fluid motion in both the cases (figure 4). From Fig. 5, it is perceived that the curvature parameter helps to reduce the temperature of the fluid motion in both the cases. It is also perceived that the thickness of the thermal boundary layer of the first solution is thicker as compared to the second solution. Physically it can be interpreted that the fluid flow in 2nd case reaches its thermal equilibrium stage sooner than first case. Impacts of Hartmann number</w:t>
      </w:r>
      <w:r w:rsidR="006E3D35" w:rsidRPr="006E3D35">
        <w:rPr>
          <w:rFonts w:ascii="Times New Roman" w:hAnsi="Times New Roman" w:cs="Times New Roman"/>
          <w:position w:val="-10"/>
          <w:sz w:val="20"/>
          <w:szCs w:val="20"/>
        </w:rPr>
        <w:object w:dxaOrig="500" w:dyaOrig="300">
          <v:shape id="_x0000_i1083" type="#_x0000_t75" style="width:24.75pt;height:15pt" o:ole="">
            <v:imagedata r:id="rId125" o:title=""/>
          </v:shape>
          <o:OLEObject Type="Embed" ProgID="Equation.DSMT4" ShapeID="_x0000_i1083" DrawAspect="Content" ObjectID="_1752429349" r:id="rId126"/>
        </w:object>
      </w:r>
      <w:r>
        <w:rPr>
          <w:rFonts w:ascii="Times New Roman" w:hAnsi="Times New Roman" w:cs="Times New Roman"/>
          <w:sz w:val="20"/>
          <w:szCs w:val="20"/>
        </w:rPr>
        <w:t xml:space="preserve"> on velocity and temperature profiles are depicted by Fig. 6 and Fig. 7. Speed of fluid motion diminishes with </w:t>
      </w:r>
      <w:r w:rsidR="006E3D35" w:rsidRPr="006E3D35">
        <w:rPr>
          <w:rFonts w:ascii="Times New Roman" w:hAnsi="Times New Roman" w:cs="Times New Roman"/>
          <w:position w:val="-6"/>
          <w:sz w:val="20"/>
          <w:szCs w:val="20"/>
        </w:rPr>
        <w:object w:dxaOrig="400" w:dyaOrig="260">
          <v:shape id="_x0000_i1084" type="#_x0000_t75" style="width:20.25pt;height:12.75pt" o:ole="">
            <v:imagedata r:id="rId127" o:title=""/>
          </v:shape>
          <o:OLEObject Type="Embed" ProgID="Equation.DSMT4" ShapeID="_x0000_i1084" DrawAspect="Content" ObjectID="_1752429350" r:id="rId128"/>
        </w:object>
      </w:r>
      <w:r>
        <w:rPr>
          <w:rFonts w:ascii="Times New Roman" w:hAnsi="Times New Roman" w:cs="Times New Roman"/>
          <w:sz w:val="20"/>
          <w:szCs w:val="20"/>
        </w:rPr>
        <w:t xml:space="preserve">The reason behind this phenomenon is that developing values of </w:t>
      </w:r>
      <w:r w:rsidR="006E3D35" w:rsidRPr="006E3D35">
        <w:rPr>
          <w:rFonts w:ascii="Times New Roman" w:hAnsi="Times New Roman" w:cs="Times New Roman"/>
          <w:position w:val="-6"/>
          <w:sz w:val="20"/>
          <w:szCs w:val="20"/>
        </w:rPr>
        <w:object w:dxaOrig="360" w:dyaOrig="260">
          <v:shape id="_x0000_i1085" type="#_x0000_t75" style="width:18pt;height:12.75pt" o:ole="">
            <v:imagedata r:id="rId129" o:title=""/>
          </v:shape>
          <o:OLEObject Type="Embed" ProgID="Equation.DSMT4" ShapeID="_x0000_i1085" DrawAspect="Content" ObjectID="_1752429351" r:id="rId130"/>
        </w:object>
      </w:r>
      <w:r>
        <w:rPr>
          <w:rFonts w:ascii="Times New Roman" w:hAnsi="Times New Roman" w:cs="Times New Roman"/>
          <w:sz w:val="20"/>
          <w:szCs w:val="20"/>
        </w:rPr>
        <w:t xml:space="preserve">enhances the resistance of the fluid over the surface and hence the velocity of the fluid enhances.  From Fig. 7, it is observed that the Hartmann number </w:t>
      </w:r>
      <w:r w:rsidR="006E3D35" w:rsidRPr="006E3D35">
        <w:rPr>
          <w:rFonts w:ascii="Times New Roman" w:hAnsi="Times New Roman" w:cs="Times New Roman"/>
          <w:position w:val="-10"/>
          <w:sz w:val="20"/>
          <w:szCs w:val="20"/>
        </w:rPr>
        <w:object w:dxaOrig="500" w:dyaOrig="300">
          <v:shape id="_x0000_i1086" type="#_x0000_t75" style="width:24.75pt;height:15pt" o:ole="">
            <v:imagedata r:id="rId131" o:title=""/>
          </v:shape>
          <o:OLEObject Type="Embed" ProgID="Equation.DSMT4" ShapeID="_x0000_i1086" DrawAspect="Content" ObjectID="_1752429352" r:id="rId132"/>
        </w:object>
      </w:r>
      <w:r>
        <w:rPr>
          <w:rFonts w:ascii="Times New Roman" w:hAnsi="Times New Roman" w:cs="Times New Roman"/>
          <w:sz w:val="20"/>
          <w:szCs w:val="20"/>
        </w:rPr>
        <w:t xml:space="preserve"> helps to cool down the fluid motion during both time dependent and independent cases. Thus, the Hartmann number plays an important role to control the thermal transmission of the fluid between the annular region of the cylinders. But, the Eckert number plays a role to enhance the temperature of the fluid during both time-dependent (second solution) and time-independent (first solution) cases [ see Fig. 8]. The Eckert number </w:t>
      </w:r>
      <w:r w:rsidR="006E3D35" w:rsidRPr="006E3D35">
        <w:rPr>
          <w:rFonts w:ascii="Times New Roman" w:hAnsi="Times New Roman" w:cs="Times New Roman"/>
          <w:position w:val="-10"/>
          <w:sz w:val="20"/>
          <w:szCs w:val="20"/>
        </w:rPr>
        <w:object w:dxaOrig="480" w:dyaOrig="300">
          <v:shape id="_x0000_i1087" type="#_x0000_t75" style="width:24pt;height:15pt" o:ole="">
            <v:imagedata r:id="rId133" o:title=""/>
          </v:shape>
          <o:OLEObject Type="Embed" ProgID="Equation.DSMT4" ShapeID="_x0000_i1087" DrawAspect="Content" ObjectID="_1752429353" r:id="rId134"/>
        </w:object>
      </w:r>
      <w:r>
        <w:rPr>
          <w:rFonts w:ascii="Times New Roman" w:hAnsi="Times New Roman" w:cs="Times New Roman"/>
          <w:sz w:val="20"/>
          <w:szCs w:val="20"/>
        </w:rPr>
        <w:t xml:space="preserve">is the relation between flow kinetic energy and thermal enthalpy. The kinetic energy enhances for developing values of </w:t>
      </w:r>
      <w:r w:rsidR="006E3D35" w:rsidRPr="006E3D35">
        <w:rPr>
          <w:rFonts w:ascii="Times New Roman" w:hAnsi="Times New Roman" w:cs="Times New Roman"/>
          <w:position w:val="-6"/>
          <w:sz w:val="20"/>
          <w:szCs w:val="20"/>
        </w:rPr>
        <w:object w:dxaOrig="360" w:dyaOrig="260">
          <v:shape id="_x0000_i1088" type="#_x0000_t75" style="width:18pt;height:12.75pt" o:ole="">
            <v:imagedata r:id="rId135" o:title=""/>
          </v:shape>
          <o:OLEObject Type="Embed" ProgID="Equation.DSMT4" ShapeID="_x0000_i1088" DrawAspect="Content" ObjectID="_1752429354" r:id="rId136"/>
        </w:object>
      </w:r>
      <w:r>
        <w:rPr>
          <w:rFonts w:ascii="Times New Roman" w:hAnsi="Times New Roman" w:cs="Times New Roman"/>
          <w:sz w:val="20"/>
          <w:szCs w:val="20"/>
        </w:rPr>
        <w:t xml:space="preserve"> Again, it is well known fact that temperature is defined as average kinetic en</w:t>
      </w:r>
      <w:r w:rsidR="006B6867">
        <w:rPr>
          <w:rFonts w:ascii="Times New Roman" w:hAnsi="Times New Roman" w:cs="Times New Roman"/>
          <w:sz w:val="20"/>
          <w:szCs w:val="20"/>
        </w:rPr>
        <w:t xml:space="preserve">ergy, so increasing values of  </w:t>
      </w:r>
      <w:r w:rsidR="006B6867" w:rsidRPr="006B6867">
        <w:rPr>
          <w:rFonts w:ascii="Times New Roman" w:hAnsi="Times New Roman" w:cs="Times New Roman"/>
          <w:position w:val="-6"/>
          <w:sz w:val="20"/>
          <w:szCs w:val="20"/>
        </w:rPr>
        <w:object w:dxaOrig="300" w:dyaOrig="240">
          <v:shape id="_x0000_i1089" type="#_x0000_t75" style="width:15pt;height:12pt" o:ole="">
            <v:imagedata r:id="rId137" o:title=""/>
          </v:shape>
          <o:OLEObject Type="Embed" ProgID="Equation.DSMT4" ShapeID="_x0000_i1089" DrawAspect="Content" ObjectID="_1752429355" r:id="rId138"/>
        </w:object>
      </w:r>
      <w:r>
        <w:rPr>
          <w:rFonts w:ascii="Times New Roman" w:hAnsi="Times New Roman" w:cs="Times New Roman"/>
          <w:sz w:val="20"/>
          <w:szCs w:val="20"/>
        </w:rPr>
        <w:t xml:space="preserve"> helps to make system warm.  </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562350" cy="2686050"/>
            <wp:effectExtent l="0" t="0" r="0" b="0"/>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39"/>
                    <a:srcRect l="4320" t="5413" r="13263" b="3134"/>
                    <a:stretch>
                      <a:fillRect/>
                    </a:stretch>
                  </pic:blipFill>
                  <pic:spPr>
                    <a:xfrm>
                      <a:off x="0" y="0"/>
                      <a:ext cx="3562350" cy="26860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2</w:t>
      </w:r>
      <w:r>
        <w:rPr>
          <w:rFonts w:ascii="Times New Roman" w:hAnsi="Times New Roman" w:cs="Times New Roman"/>
          <w:color w:val="000000" w:themeColor="text1"/>
          <w:sz w:val="20"/>
          <w:szCs w:val="20"/>
        </w:rPr>
        <w:t xml:space="preserve"> Velocity distribution for incremental values of Casson fluid parameter </w:t>
      </w:r>
      <w:r w:rsidR="006E3D35" w:rsidRPr="006E3D35">
        <w:rPr>
          <w:rFonts w:ascii="Times New Roman" w:hAnsi="Times New Roman" w:cs="Times New Roman"/>
          <w:color w:val="000000" w:themeColor="text1"/>
          <w:position w:val="-8"/>
          <w:sz w:val="20"/>
          <w:szCs w:val="20"/>
        </w:rPr>
        <w:object w:dxaOrig="320" w:dyaOrig="260">
          <v:shape id="_x0000_i1090" type="#_x0000_t75" style="width:15.75pt;height:12.75pt" o:ole="">
            <v:imagedata r:id="rId140" o:title=""/>
          </v:shape>
          <o:OLEObject Type="Embed" ProgID="Equation.DSMT4" ShapeID="_x0000_i1090" DrawAspect="Content" ObjectID="_1752429356" r:id="rId141"/>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579" w:dyaOrig="260">
          <v:shape id="_x0000_i1091" type="#_x0000_t75" style="width:129pt;height:12.75pt" o:ole="">
            <v:imagedata r:id="rId142" o:title=""/>
          </v:shape>
          <o:OLEObject Type="Embed" ProgID="Equation.DSMT4" ShapeID="_x0000_i1091" DrawAspect="Content" ObjectID="_1752429357" r:id="rId143"/>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3528AE">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extent cx="3629025" cy="2752725"/>
            <wp:effectExtent l="19050" t="0" r="0" b="0"/>
            <wp:docPr id="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5"/>
                    <pic:cNvPicPr>
                      <a:picLocks noChangeAspect="1" noChangeArrowheads="1"/>
                    </pic:cNvPicPr>
                  </pic:nvPicPr>
                  <pic:blipFill>
                    <a:blip r:embed="rId144"/>
                    <a:srcRect l="5317" t="5128" r="17582" b="1424"/>
                    <a:stretch>
                      <a:fillRect/>
                    </a:stretch>
                  </pic:blipFill>
                  <pic:spPr>
                    <a:xfrm>
                      <a:off x="0" y="0"/>
                      <a:ext cx="3629025" cy="27527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3</w:t>
      </w:r>
      <w:r>
        <w:rPr>
          <w:rFonts w:ascii="Times New Roman" w:hAnsi="Times New Roman" w:cs="Times New Roman"/>
          <w:color w:val="000000" w:themeColor="text1"/>
          <w:sz w:val="20"/>
          <w:szCs w:val="20"/>
        </w:rPr>
        <w:t xml:space="preserve"> Temperature distribution for incremental values of Casson fluid parameter </w:t>
      </w:r>
      <w:r w:rsidR="006E3D35" w:rsidRPr="006E3D35">
        <w:rPr>
          <w:rFonts w:ascii="Times New Roman" w:hAnsi="Times New Roman" w:cs="Times New Roman"/>
          <w:color w:val="000000" w:themeColor="text1"/>
          <w:position w:val="-8"/>
          <w:sz w:val="20"/>
          <w:szCs w:val="20"/>
        </w:rPr>
        <w:object w:dxaOrig="320" w:dyaOrig="260">
          <v:shape id="_x0000_i1092" type="#_x0000_t75" style="width:15.75pt;height:12.75pt" o:ole="">
            <v:imagedata r:id="rId140" o:title=""/>
          </v:shape>
          <o:OLEObject Type="Embed" ProgID="Equation.DSMT4" ShapeID="_x0000_i1092" DrawAspect="Content" ObjectID="_1752429358" r:id="rId145"/>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499" w:dyaOrig="260">
          <v:shape id="_x0000_i1093" type="#_x0000_t75" style="width:125.25pt;height:12.75pt" o:ole="">
            <v:imagedata r:id="rId146" o:title=""/>
          </v:shape>
          <o:OLEObject Type="Embed" ProgID="Equation.DSMT4" ShapeID="_x0000_i1093" DrawAspect="Content" ObjectID="_1752429359" r:id="rId147"/>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619500" cy="258127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noChangeArrowheads="1"/>
                    </pic:cNvPicPr>
                  </pic:nvPicPr>
                  <pic:blipFill>
                    <a:blip r:embed="rId148"/>
                    <a:srcRect l="4487" t="5698" r="23229" b="1424"/>
                    <a:stretch>
                      <a:fillRect/>
                    </a:stretch>
                  </pic:blipFill>
                  <pic:spPr>
                    <a:xfrm>
                      <a:off x="0" y="0"/>
                      <a:ext cx="3619500" cy="2581275"/>
                    </a:xfrm>
                    <a:prstGeom prst="rect">
                      <a:avLst/>
                    </a:prstGeom>
                    <a:noFill/>
                    <a:ln w="9525">
                      <a:noFill/>
                      <a:miter lim="800000"/>
                      <a:headEnd/>
                      <a:tailEnd/>
                    </a:ln>
                  </pic:spPr>
                </pic:pic>
              </a:graphicData>
            </a:graphic>
          </wp:inline>
        </w:drawing>
      </w:r>
    </w:p>
    <w:p w:rsidR="006E3D35" w:rsidRPr="009B7216" w:rsidRDefault="003528AE" w:rsidP="009B7216">
      <w:pPr>
        <w:spacing w:after="0"/>
        <w:jc w:val="center"/>
        <w:rPr>
          <w:rFonts w:ascii="Times New Roman" w:hAnsi="Times New Roman" w:cs="Times New Roman"/>
          <w:sz w:val="20"/>
          <w:szCs w:val="20"/>
        </w:rPr>
      </w:pPr>
      <w:r>
        <w:rPr>
          <w:rFonts w:ascii="Times New Roman" w:hAnsi="Times New Roman" w:cs="Times New Roman"/>
          <w:b/>
          <w:color w:val="000000" w:themeColor="text1"/>
          <w:sz w:val="20"/>
          <w:szCs w:val="20"/>
        </w:rPr>
        <w:t>Fig. 4</w:t>
      </w:r>
      <w:r>
        <w:rPr>
          <w:rFonts w:ascii="Times New Roman" w:hAnsi="Times New Roman" w:cs="Times New Roman"/>
          <w:color w:val="000000" w:themeColor="text1"/>
          <w:sz w:val="20"/>
          <w:szCs w:val="20"/>
        </w:rPr>
        <w:t xml:space="preserve"> Velocity distribution for incremental values of curvature parameter </w:t>
      </w:r>
      <w:r w:rsidR="006E3D35" w:rsidRPr="006E3D35">
        <w:rPr>
          <w:rFonts w:ascii="Times New Roman" w:hAnsi="Times New Roman" w:cs="Times New Roman"/>
          <w:color w:val="000000" w:themeColor="text1"/>
          <w:position w:val="-8"/>
          <w:sz w:val="20"/>
          <w:szCs w:val="20"/>
        </w:rPr>
        <w:object w:dxaOrig="320" w:dyaOrig="260">
          <v:shape id="_x0000_i1094" type="#_x0000_t75" style="width:15.75pt;height:12.75pt" o:ole="">
            <v:imagedata r:id="rId149" o:title=""/>
          </v:shape>
          <o:OLEObject Type="Embed" ProgID="Equation.DSMT4" ShapeID="_x0000_i1094" DrawAspect="Content" ObjectID="_1752429360" r:id="rId150"/>
        </w:object>
      </w:r>
      <w:r>
        <w:rPr>
          <w:rFonts w:ascii="Times New Roman" w:hAnsi="Times New Roman" w:cs="Times New Roman"/>
          <w:color w:val="000000" w:themeColor="text1"/>
          <w:sz w:val="20"/>
          <w:szCs w:val="20"/>
        </w:rPr>
        <w:t xml:space="preserve">when </w:t>
      </w:r>
      <w:r w:rsidR="006E3D35" w:rsidRPr="006E3D35">
        <w:rPr>
          <w:rFonts w:ascii="Times New Roman" w:hAnsi="Times New Roman" w:cs="Times New Roman"/>
          <w:color w:val="000000" w:themeColor="text1"/>
          <w:position w:val="-8"/>
          <w:sz w:val="20"/>
          <w:szCs w:val="20"/>
        </w:rPr>
        <w:object w:dxaOrig="2600" w:dyaOrig="260">
          <v:shape id="_x0000_i1095" type="#_x0000_t75" style="width:129.75pt;height:12.75pt" o:ole="">
            <v:imagedata r:id="rId151" o:title=""/>
          </v:shape>
          <o:OLEObject Type="Embed" ProgID="Equation.DSMT4" ShapeID="_x0000_i1095" DrawAspect="Content" ObjectID="_1752429361" r:id="rId152"/>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838575" cy="25527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153"/>
                    <a:srcRect l="4819" t="6838" r="12432" b="1424"/>
                    <a:stretch>
                      <a:fillRect/>
                    </a:stretch>
                  </pic:blipFill>
                  <pic:spPr>
                    <a:xfrm>
                      <a:off x="0" y="0"/>
                      <a:ext cx="3838575" cy="255270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lastRenderedPageBreak/>
        <w:t>Fig. 5</w:t>
      </w:r>
      <w:r>
        <w:rPr>
          <w:rFonts w:ascii="Times New Roman" w:hAnsi="Times New Roman" w:cs="Times New Roman"/>
          <w:color w:val="000000" w:themeColor="text1"/>
          <w:sz w:val="20"/>
          <w:szCs w:val="20"/>
        </w:rPr>
        <w:t xml:space="preserve"> Temperature distribution for incremental values of curvature parameter </w:t>
      </w:r>
      <w:r w:rsidR="006E3D35" w:rsidRPr="006E3D35">
        <w:rPr>
          <w:rFonts w:ascii="Times New Roman" w:hAnsi="Times New Roman" w:cs="Times New Roman"/>
          <w:color w:val="000000" w:themeColor="text1"/>
          <w:position w:val="-8"/>
          <w:sz w:val="20"/>
          <w:szCs w:val="20"/>
        </w:rPr>
        <w:object w:dxaOrig="320" w:dyaOrig="260">
          <v:shape id="_x0000_i1096" type="#_x0000_t75" style="width:15.75pt;height:12.75pt" o:ole="">
            <v:imagedata r:id="rId154" o:title=""/>
          </v:shape>
          <o:OLEObject Type="Embed" ProgID="Equation.DSMT4" ShapeID="_x0000_i1096" DrawAspect="Content" ObjectID="_1752429362" r:id="rId155"/>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600" w:dyaOrig="260">
          <v:shape id="_x0000_i1097" type="#_x0000_t75" style="width:129.75pt;height:12.75pt" o:ole="">
            <v:imagedata r:id="rId156" o:title=""/>
          </v:shape>
          <o:OLEObject Type="Embed" ProgID="Equation.DSMT4" ShapeID="_x0000_i1097" DrawAspect="Content" ObjectID="_1752429363" r:id="rId157"/>
        </w:object>
      </w:r>
      <w:r>
        <w:rPr>
          <w:rFonts w:ascii="Times New Roman" w:hAnsi="Times New Roman" w:cs="Times New Roman"/>
          <w:color w:val="000000" w:themeColor="text1"/>
          <w:sz w:val="20"/>
          <w:szCs w:val="20"/>
        </w:rPr>
        <w:t>and inner cylinder is shrinking</w:t>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3924300" cy="23050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158"/>
                    <a:srcRect l="4819" t="5413" r="17748" b="3134"/>
                    <a:stretch>
                      <a:fillRect/>
                    </a:stretch>
                  </pic:blipFill>
                  <pic:spPr>
                    <a:xfrm>
                      <a:off x="0" y="0"/>
                      <a:ext cx="3924300" cy="23050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6</w:t>
      </w:r>
      <w:r>
        <w:rPr>
          <w:rFonts w:ascii="Times New Roman" w:hAnsi="Times New Roman" w:cs="Times New Roman"/>
          <w:color w:val="000000" w:themeColor="text1"/>
          <w:sz w:val="20"/>
          <w:szCs w:val="20"/>
        </w:rPr>
        <w:t xml:space="preserve">  Velocity distribution for incremental values of Hartmann number </w:t>
      </w:r>
      <w:r w:rsidR="006E3D35" w:rsidRPr="006E3D35">
        <w:rPr>
          <w:rFonts w:ascii="Times New Roman" w:hAnsi="Times New Roman" w:cs="Times New Roman"/>
          <w:color w:val="000000" w:themeColor="text1"/>
          <w:position w:val="-8"/>
          <w:sz w:val="20"/>
          <w:szCs w:val="20"/>
        </w:rPr>
        <w:object w:dxaOrig="440" w:dyaOrig="260">
          <v:shape id="_x0000_i1098" type="#_x0000_t75" style="width:21.75pt;height:12.75pt" o:ole="">
            <v:imagedata r:id="rId159" o:title=""/>
          </v:shape>
          <o:OLEObject Type="Embed" ProgID="Equation.DSMT4" ShapeID="_x0000_i1098" DrawAspect="Content" ObjectID="_1752429364" r:id="rId160"/>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479" w:dyaOrig="260">
          <v:shape id="_x0000_i1099" type="#_x0000_t75" style="width:123.75pt;height:12.75pt" o:ole="">
            <v:imagedata r:id="rId161" o:title=""/>
          </v:shape>
          <o:OLEObject Type="Embed" ProgID="Equation.DSMT4" ShapeID="_x0000_i1099" DrawAspect="Content" ObjectID="_1752429365" r:id="rId162"/>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6E3D35">
      <w:pPr>
        <w:spacing w:after="0"/>
        <w:jc w:val="center"/>
        <w:rPr>
          <w:rFonts w:ascii="Times New Roman" w:hAnsi="Times New Roman" w:cs="Times New Roman"/>
          <w:color w:val="000000" w:themeColor="text1"/>
          <w:sz w:val="20"/>
          <w:szCs w:val="20"/>
        </w:rPr>
      </w:pP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3886200" cy="2676525"/>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63"/>
                    <a:srcRect l="5151" t="5413" r="15422" b="3704"/>
                    <a:stretch>
                      <a:fillRect/>
                    </a:stretch>
                  </pic:blipFill>
                  <pic:spPr>
                    <a:xfrm>
                      <a:off x="0" y="0"/>
                      <a:ext cx="3886200" cy="26765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7</w:t>
      </w:r>
      <w:r>
        <w:rPr>
          <w:rFonts w:ascii="Times New Roman" w:hAnsi="Times New Roman" w:cs="Times New Roman"/>
          <w:color w:val="000000" w:themeColor="text1"/>
          <w:sz w:val="20"/>
          <w:szCs w:val="20"/>
        </w:rPr>
        <w:t xml:space="preserve"> Temperature distribution for incremental values of Hartmann number </w:t>
      </w:r>
      <w:r w:rsidR="006E3D35" w:rsidRPr="006E3D35">
        <w:rPr>
          <w:rFonts w:ascii="Times New Roman" w:hAnsi="Times New Roman" w:cs="Times New Roman"/>
          <w:color w:val="000000" w:themeColor="text1"/>
          <w:position w:val="-8"/>
          <w:sz w:val="20"/>
          <w:szCs w:val="20"/>
        </w:rPr>
        <w:object w:dxaOrig="440" w:dyaOrig="260">
          <v:shape id="_x0000_i1100" type="#_x0000_t75" style="width:21.75pt;height:12.75pt" o:ole="">
            <v:imagedata r:id="rId164" o:title=""/>
          </v:shape>
          <o:OLEObject Type="Embed" ProgID="Equation.DSMT4" ShapeID="_x0000_i1100" DrawAspect="Content" ObjectID="_1752429366" r:id="rId165"/>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400" w:dyaOrig="260">
          <v:shape id="_x0000_i1101" type="#_x0000_t75" style="width:120pt;height:12.75pt" o:ole="">
            <v:imagedata r:id="rId166" o:title=""/>
          </v:shape>
          <o:OLEObject Type="Embed" ProgID="Equation.DSMT4" ShapeID="_x0000_i1101" DrawAspect="Content" ObjectID="_1752429367" r:id="rId167"/>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extent cx="3895725" cy="2590800"/>
            <wp:effectExtent l="19050" t="0" r="9525" b="0"/>
            <wp:docPr id="1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6"/>
                    <pic:cNvPicPr>
                      <a:picLocks noChangeAspect="1" noChangeArrowheads="1"/>
                    </pic:cNvPicPr>
                  </pic:nvPicPr>
                  <pic:blipFill>
                    <a:blip r:embed="rId168"/>
                    <a:srcRect l="5650" t="5128" r="15588"/>
                    <a:stretch>
                      <a:fillRect/>
                    </a:stretch>
                  </pic:blipFill>
                  <pic:spPr>
                    <a:xfrm>
                      <a:off x="0" y="0"/>
                      <a:ext cx="3895725" cy="259080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8</w:t>
      </w:r>
      <w:r>
        <w:rPr>
          <w:rFonts w:ascii="Times New Roman" w:hAnsi="Times New Roman" w:cs="Times New Roman"/>
          <w:color w:val="000000" w:themeColor="text1"/>
          <w:sz w:val="20"/>
          <w:szCs w:val="20"/>
        </w:rPr>
        <w:t xml:space="preserve"> Temperature distribution for incremental values of the Eckert number </w:t>
      </w:r>
      <w:r w:rsidR="006E3D35" w:rsidRPr="006E3D35">
        <w:rPr>
          <w:rFonts w:ascii="Times New Roman" w:hAnsi="Times New Roman" w:cs="Times New Roman"/>
          <w:color w:val="000000" w:themeColor="text1"/>
          <w:position w:val="-8"/>
          <w:sz w:val="20"/>
          <w:szCs w:val="20"/>
        </w:rPr>
        <w:object w:dxaOrig="400" w:dyaOrig="260">
          <v:shape id="_x0000_i1102" type="#_x0000_t75" style="width:19.5pt;height:12.75pt" o:ole="">
            <v:imagedata r:id="rId169" o:title=""/>
          </v:shape>
          <o:OLEObject Type="Embed" ProgID="Equation.DSMT4" ShapeID="_x0000_i1102" DrawAspect="Content" ObjectID="_1752429368" r:id="rId170"/>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359" w:dyaOrig="260">
          <v:shape id="_x0000_i1103" type="#_x0000_t75" style="width:118.5pt;height:12.75pt" o:ole="">
            <v:imagedata r:id="rId171" o:title=""/>
          </v:shape>
          <o:OLEObject Type="Embed" ProgID="Equation.DSMT4" ShapeID="_x0000_i1103" DrawAspect="Content" ObjectID="_1752429369" r:id="rId172"/>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6E3D35">
      <w:pPr>
        <w:spacing w:after="0"/>
        <w:jc w:val="center"/>
        <w:rPr>
          <w:rFonts w:ascii="Times New Roman" w:hAnsi="Times New Roman" w:cs="Times New Roman"/>
          <w:color w:val="000000" w:themeColor="text1"/>
          <w:sz w:val="20"/>
          <w:szCs w:val="20"/>
        </w:rPr>
      </w:pPr>
    </w:p>
    <w:p w:rsidR="006E3D35" w:rsidRDefault="003528AE" w:rsidP="00CC42A5">
      <w:pPr>
        <w:spacing w:after="120"/>
        <w:jc w:val="both"/>
        <w:rPr>
          <w:rFonts w:ascii="Times New Roman" w:hAnsi="Times New Roman" w:cs="Times New Roman"/>
          <w:b/>
          <w:i/>
          <w:sz w:val="24"/>
          <w:szCs w:val="24"/>
        </w:rPr>
      </w:pPr>
      <w:r>
        <w:rPr>
          <w:rFonts w:ascii="Times New Roman" w:hAnsi="Times New Roman" w:cs="Times New Roman"/>
          <w:b/>
          <w:i/>
          <w:sz w:val="24"/>
          <w:szCs w:val="24"/>
        </w:rPr>
        <w:t xml:space="preserve">Case-II: When the inner cylinder is stationary with the shrinking outer cylinder of the concentric cylinders: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0"/>
          <w:szCs w:val="20"/>
        </w:rPr>
        <w:t xml:space="preserve">The Fig. 9 is depicted to examine the nature of fluid motion for various values of the Casson fluid parameter </w:t>
      </w:r>
      <w:r w:rsidR="006E3D35" w:rsidRPr="006E3D35">
        <w:rPr>
          <w:rFonts w:ascii="Times New Roman" w:hAnsi="Times New Roman" w:cs="Times New Roman"/>
          <w:position w:val="-10"/>
          <w:sz w:val="20"/>
          <w:szCs w:val="20"/>
        </w:rPr>
        <w:object w:dxaOrig="360" w:dyaOrig="300">
          <v:shape id="_x0000_i1104" type="#_x0000_t75" style="width:18pt;height:15pt" o:ole="">
            <v:imagedata r:id="rId173" o:title=""/>
          </v:shape>
          <o:OLEObject Type="Embed" ProgID="Equation.DSMT4" ShapeID="_x0000_i1104" DrawAspect="Content" ObjectID="_1752429370" r:id="rId174"/>
        </w:object>
      </w:r>
      <w:r>
        <w:rPr>
          <w:rFonts w:ascii="Times New Roman" w:hAnsi="Times New Roman" w:cs="Times New Roman"/>
          <w:sz w:val="20"/>
          <w:szCs w:val="20"/>
        </w:rPr>
        <w:t>when the outer cylinder is shrinking. It reflects that the fluid is accelerated in both the cases. Again, it is seen that the fluid motion is accelerated in time independent than the unsteady one. For the temperature distributions of the fluid with Casson fluid parameter (</w:t>
      </w:r>
      <w:r w:rsidR="006E3D35" w:rsidRPr="006E3D35">
        <w:rPr>
          <w:rFonts w:ascii="Times New Roman" w:hAnsi="Times New Roman" w:cs="Times New Roman"/>
          <w:position w:val="-10"/>
          <w:sz w:val="20"/>
          <w:szCs w:val="20"/>
        </w:rPr>
        <w:object w:dxaOrig="220" w:dyaOrig="280">
          <v:shape id="_x0000_i1105" type="#_x0000_t75" style="width:11.25pt;height:14.25pt" o:ole="">
            <v:imagedata r:id="rId175" o:title=""/>
          </v:shape>
          <o:OLEObject Type="Embed" ProgID="Equation.DSMT4" ShapeID="_x0000_i1105" DrawAspect="Content" ObjectID="_1752429371" r:id="rId176"/>
        </w:object>
      </w:r>
      <w:r>
        <w:rPr>
          <w:rFonts w:ascii="Times New Roman" w:hAnsi="Times New Roman" w:cs="Times New Roman"/>
          <w:sz w:val="20"/>
          <w:szCs w:val="20"/>
        </w:rPr>
        <w:t xml:space="preserve"> ), is depicted in Fig. 10 and the behaviour confronts with the Fig. 3. Again, growth in curvature parameter of the cylinder helps to control the motion of the fluid during time independent case, but acceleration in fluid motion is seen during time dependent solution [see Fig. 11]. Impact of the curvature of the cylinders on temperature distribution of the Casson fluid is depicted by Fig. 12. From this figure, it is observed that system cools down (during steady and unsteady cases). Thus the parameter helps in controlling the temperature of the system. The figures 13 and 14 are demonstrated to show the influence of the Hartmann number </w:t>
      </w:r>
      <w:r w:rsidR="006E3D35" w:rsidRPr="006E3D35">
        <w:rPr>
          <w:rFonts w:ascii="Times New Roman" w:hAnsi="Times New Roman" w:cs="Times New Roman"/>
          <w:position w:val="-10"/>
          <w:sz w:val="20"/>
          <w:szCs w:val="20"/>
        </w:rPr>
        <w:object w:dxaOrig="500" w:dyaOrig="300">
          <v:shape id="_x0000_i1106" type="#_x0000_t75" style="width:24.75pt;height:15pt" o:ole="">
            <v:imagedata r:id="rId177" o:title=""/>
          </v:shape>
          <o:OLEObject Type="Embed" ProgID="Equation.DSMT4" ShapeID="_x0000_i1106" DrawAspect="Content" ObjectID="_1752429372" r:id="rId178"/>
        </w:object>
      </w:r>
      <w:r>
        <w:rPr>
          <w:rFonts w:ascii="Times New Roman" w:hAnsi="Times New Roman" w:cs="Times New Roman"/>
          <w:sz w:val="20"/>
          <w:szCs w:val="20"/>
        </w:rPr>
        <w:t xml:space="preserve"> on the velocity and temperature fields respectively and the results confronts with the figures 6 and 7 respectively. Again, the influence of the Eckert number </w:t>
      </w:r>
      <w:r w:rsidR="006E3D35" w:rsidRPr="006E3D35">
        <w:rPr>
          <w:rFonts w:ascii="Times New Roman" w:hAnsi="Times New Roman" w:cs="Times New Roman"/>
          <w:position w:val="-10"/>
          <w:sz w:val="20"/>
          <w:szCs w:val="20"/>
        </w:rPr>
        <w:object w:dxaOrig="480" w:dyaOrig="300">
          <v:shape id="_x0000_i1107" type="#_x0000_t75" style="width:24pt;height:15pt" o:ole="">
            <v:imagedata r:id="rId179" o:title=""/>
          </v:shape>
          <o:OLEObject Type="Embed" ProgID="Equation.DSMT4" ShapeID="_x0000_i1107" DrawAspect="Content" ObjectID="_1752429373" r:id="rId180"/>
        </w:object>
      </w:r>
      <w:r>
        <w:rPr>
          <w:rFonts w:ascii="Times New Roman" w:hAnsi="Times New Roman" w:cs="Times New Roman"/>
          <w:sz w:val="20"/>
          <w:szCs w:val="20"/>
        </w:rPr>
        <w:t xml:space="preserve">on the temperature of the fluid for this case [see Fig. 15] is same with the case of shrinking of inner cylinder.  It is also seen from Fig. 15 that Eckert number influence on fluid’s temperature during time-dependent case (second solution) is more than the first solution.    </w:t>
      </w:r>
    </w:p>
    <w:p w:rsidR="006E3D35" w:rsidRDefault="006E3D35">
      <w:pPr>
        <w:spacing w:after="0"/>
        <w:rPr>
          <w:rFonts w:ascii="Times New Roman" w:hAnsi="Times New Roman" w:cs="Times New Roman"/>
          <w:color w:val="FF0000"/>
        </w:rPr>
      </w:pPr>
    </w:p>
    <w:p w:rsidR="006E3D35" w:rsidRDefault="003528AE">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extent cx="3781425" cy="2876550"/>
            <wp:effectExtent l="0" t="0" r="0" b="0"/>
            <wp:docPr id="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3"/>
                    <pic:cNvPicPr>
                      <a:picLocks noChangeAspect="1" noChangeArrowheads="1"/>
                    </pic:cNvPicPr>
                  </pic:nvPicPr>
                  <pic:blipFill>
                    <a:blip r:embed="rId181"/>
                    <a:srcRect l="4486" t="6268" r="12432" b="1994"/>
                    <a:stretch>
                      <a:fillRect/>
                    </a:stretch>
                  </pic:blipFill>
                  <pic:spPr>
                    <a:xfrm>
                      <a:off x="0" y="0"/>
                      <a:ext cx="3781425" cy="28765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9</w:t>
      </w:r>
      <w:r>
        <w:rPr>
          <w:rFonts w:ascii="Times New Roman" w:hAnsi="Times New Roman" w:cs="Times New Roman"/>
          <w:sz w:val="20"/>
          <w:szCs w:val="20"/>
        </w:rPr>
        <w:t xml:space="preserve"> Velocity distribution for incremental values of Casson fluid parameter </w:t>
      </w:r>
      <w:r w:rsidR="006E3D35" w:rsidRPr="006E3D35">
        <w:rPr>
          <w:rFonts w:ascii="Times New Roman" w:hAnsi="Times New Roman" w:cs="Times New Roman"/>
          <w:position w:val="-8"/>
          <w:sz w:val="20"/>
          <w:szCs w:val="20"/>
        </w:rPr>
        <w:object w:dxaOrig="320" w:dyaOrig="260">
          <v:shape id="_x0000_i1108" type="#_x0000_t75" style="width:15.75pt;height:12.75pt" o:ole="">
            <v:imagedata r:id="rId140" o:title=""/>
          </v:shape>
          <o:OLEObject Type="Embed" ProgID="Equation.DSMT4" ShapeID="_x0000_i1108" DrawAspect="Content" ObjectID="_1752429374" r:id="rId182"/>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579" w:dyaOrig="260">
          <v:shape id="_x0000_i1109" type="#_x0000_t75" style="width:129pt;height:12.75pt" o:ole="">
            <v:imagedata r:id="rId183" o:title=""/>
          </v:shape>
          <o:OLEObject Type="Embed" ProgID="Equation.DSMT4" ShapeID="_x0000_i1109" DrawAspect="Content" ObjectID="_1752429375" r:id="rId184"/>
        </w:object>
      </w:r>
      <w:r>
        <w:rPr>
          <w:rFonts w:ascii="Times New Roman" w:hAnsi="Times New Roman" w:cs="Times New Roman"/>
          <w:sz w:val="20"/>
          <w:szCs w:val="20"/>
        </w:rPr>
        <w:t>and outer cylinder is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905250" cy="2952750"/>
            <wp:effectExtent l="19050" t="0" r="0" b="0"/>
            <wp:docPr id="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4"/>
                    <pic:cNvPicPr>
                      <a:picLocks noChangeAspect="1" noChangeArrowheads="1"/>
                    </pic:cNvPicPr>
                  </pic:nvPicPr>
                  <pic:blipFill>
                    <a:blip r:embed="rId185"/>
                    <a:srcRect l="5816" t="5983" r="12930" b="1709"/>
                    <a:stretch>
                      <a:fillRect/>
                    </a:stretch>
                  </pic:blipFill>
                  <pic:spPr>
                    <a:xfrm>
                      <a:off x="0" y="0"/>
                      <a:ext cx="3905250" cy="29527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10</w:t>
      </w:r>
      <w:r>
        <w:rPr>
          <w:rFonts w:ascii="Times New Roman" w:hAnsi="Times New Roman" w:cs="Times New Roman"/>
          <w:sz w:val="20"/>
          <w:szCs w:val="20"/>
        </w:rPr>
        <w:t xml:space="preserve"> Temperature distribution for incremental values of Casson fluid parameter </w:t>
      </w:r>
      <w:r w:rsidR="006E3D35" w:rsidRPr="006E3D35">
        <w:rPr>
          <w:rFonts w:ascii="Times New Roman" w:hAnsi="Times New Roman" w:cs="Times New Roman"/>
          <w:position w:val="-8"/>
          <w:sz w:val="20"/>
          <w:szCs w:val="20"/>
        </w:rPr>
        <w:object w:dxaOrig="320" w:dyaOrig="260">
          <v:shape id="_x0000_i1110" type="#_x0000_t75" style="width:15.75pt;height:12.75pt" o:ole="">
            <v:imagedata r:id="rId140" o:title=""/>
          </v:shape>
          <o:OLEObject Type="Embed" ProgID="Equation.DSMT4" ShapeID="_x0000_i1110" DrawAspect="Content" ObjectID="_1752429376" r:id="rId186"/>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99" w:dyaOrig="260">
          <v:shape id="_x0000_i1111" type="#_x0000_t75" style="width:125.25pt;height:12.75pt" o:ole="">
            <v:imagedata r:id="rId146" o:title=""/>
          </v:shape>
          <o:OLEObject Type="Embed" ProgID="Equation.DSMT4" ShapeID="_x0000_i1111" DrawAspect="Content" ObjectID="_1752429377" r:id="rId187"/>
        </w:object>
      </w:r>
      <w:r>
        <w:rPr>
          <w:rFonts w:ascii="Times New Roman" w:hAnsi="Times New Roman" w:cs="Times New Roman"/>
          <w:sz w:val="20"/>
          <w:szCs w:val="20"/>
        </w:rPr>
        <w:t>and outer cylinder is shrinking</w:t>
      </w:r>
    </w:p>
    <w:p w:rsidR="006E3D35" w:rsidRDefault="006E3D35">
      <w:pPr>
        <w:spacing w:after="0"/>
        <w:jc w:val="center"/>
        <w:rPr>
          <w:rFonts w:ascii="Times New Roman" w:hAnsi="Times New Roman" w:cs="Times New Roman"/>
          <w:sz w:val="20"/>
          <w:szCs w:val="20"/>
        </w:rPr>
      </w:pPr>
    </w:p>
    <w:p w:rsidR="006E3D35" w:rsidRDefault="003528AE">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extent cx="4181475" cy="2581275"/>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noChangeArrowheads="1"/>
                    </pic:cNvPicPr>
                  </pic:nvPicPr>
                  <pic:blipFill>
                    <a:blip r:embed="rId188"/>
                    <a:srcRect l="4819" t="5413" r="14592" b="3134"/>
                    <a:stretch>
                      <a:fillRect/>
                    </a:stretch>
                  </pic:blipFill>
                  <pic:spPr>
                    <a:xfrm>
                      <a:off x="0" y="0"/>
                      <a:ext cx="4181475" cy="258127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11</w:t>
      </w:r>
      <w:r>
        <w:rPr>
          <w:rFonts w:ascii="Times New Roman" w:hAnsi="Times New Roman" w:cs="Times New Roman"/>
          <w:sz w:val="20"/>
          <w:szCs w:val="20"/>
        </w:rPr>
        <w:t xml:space="preserve">  Velocity distribution for incremental values of curvature parameter </w:t>
      </w:r>
      <w:r w:rsidR="006E3D35" w:rsidRPr="006E3D35">
        <w:rPr>
          <w:rFonts w:ascii="Times New Roman" w:hAnsi="Times New Roman" w:cs="Times New Roman"/>
          <w:position w:val="-8"/>
          <w:sz w:val="20"/>
          <w:szCs w:val="20"/>
        </w:rPr>
        <w:object w:dxaOrig="320" w:dyaOrig="260">
          <v:shape id="_x0000_i1112" type="#_x0000_t75" style="width:15.75pt;height:12.75pt" o:ole="">
            <v:imagedata r:id="rId149" o:title=""/>
          </v:shape>
          <o:OLEObject Type="Embed" ProgID="Equation.DSMT4" ShapeID="_x0000_i1112" DrawAspect="Content" ObjectID="_1752429378" r:id="rId189"/>
        </w:object>
      </w:r>
      <w:r>
        <w:rPr>
          <w:rFonts w:ascii="Times New Roman" w:hAnsi="Times New Roman" w:cs="Times New Roman"/>
          <w:sz w:val="20"/>
          <w:szCs w:val="20"/>
        </w:rPr>
        <w:t xml:space="preserve">when </w:t>
      </w:r>
      <w:r w:rsidR="006E3D35" w:rsidRPr="006E3D35">
        <w:rPr>
          <w:rFonts w:ascii="Times New Roman" w:hAnsi="Times New Roman" w:cs="Times New Roman"/>
          <w:position w:val="-8"/>
          <w:sz w:val="20"/>
          <w:szCs w:val="20"/>
        </w:rPr>
        <w:object w:dxaOrig="2600" w:dyaOrig="260">
          <v:shape id="_x0000_i1113" type="#_x0000_t75" style="width:129.75pt;height:12.75pt" o:ole="">
            <v:imagedata r:id="rId151" o:title=""/>
          </v:shape>
          <o:OLEObject Type="Embed" ProgID="Equation.DSMT4" ShapeID="_x0000_i1113" DrawAspect="Content" ObjectID="_1752429379" r:id="rId190"/>
        </w:object>
      </w:r>
      <w:r>
        <w:rPr>
          <w:rFonts w:ascii="Times New Roman" w:hAnsi="Times New Roman" w:cs="Times New Roman"/>
          <w:sz w:val="20"/>
          <w:szCs w:val="20"/>
        </w:rPr>
        <w:t>and outer cylinder is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4143375" cy="2590800"/>
            <wp:effectExtent l="1905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191"/>
                    <a:srcRect l="5317" t="6553" r="11934"/>
                    <a:stretch>
                      <a:fillRect/>
                    </a:stretch>
                  </pic:blipFill>
                  <pic:spPr>
                    <a:xfrm>
                      <a:off x="0" y="0"/>
                      <a:ext cx="4143375" cy="259080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12</w:t>
      </w:r>
      <w:r>
        <w:rPr>
          <w:rFonts w:ascii="Times New Roman" w:hAnsi="Times New Roman" w:cs="Times New Roman"/>
          <w:sz w:val="20"/>
          <w:szCs w:val="20"/>
        </w:rPr>
        <w:t xml:space="preserve">  Temperature distribution for incremental values of curvature parameter </w:t>
      </w:r>
      <w:r w:rsidR="006E3D35" w:rsidRPr="006E3D35">
        <w:rPr>
          <w:rFonts w:ascii="Times New Roman" w:hAnsi="Times New Roman" w:cs="Times New Roman"/>
          <w:position w:val="-8"/>
          <w:sz w:val="20"/>
          <w:szCs w:val="20"/>
        </w:rPr>
        <w:object w:dxaOrig="320" w:dyaOrig="260">
          <v:shape id="_x0000_i1114" type="#_x0000_t75" style="width:15.75pt;height:12.75pt" o:ole="">
            <v:imagedata r:id="rId149" o:title=""/>
          </v:shape>
          <o:OLEObject Type="Embed" ProgID="Equation.DSMT4" ShapeID="_x0000_i1114" DrawAspect="Content" ObjectID="_1752429380" r:id="rId192"/>
        </w:object>
      </w:r>
      <w:r>
        <w:rPr>
          <w:rFonts w:ascii="Times New Roman" w:hAnsi="Times New Roman" w:cs="Times New Roman"/>
          <w:sz w:val="20"/>
          <w:szCs w:val="20"/>
        </w:rPr>
        <w:t xml:space="preserve">when </w:t>
      </w:r>
      <w:r w:rsidR="006E3D35" w:rsidRPr="006E3D35">
        <w:rPr>
          <w:rFonts w:ascii="Times New Roman" w:hAnsi="Times New Roman" w:cs="Times New Roman"/>
          <w:position w:val="-8"/>
          <w:sz w:val="20"/>
          <w:szCs w:val="20"/>
        </w:rPr>
        <w:object w:dxaOrig="2760" w:dyaOrig="260">
          <v:shape id="_x0000_i1115" type="#_x0000_t75" style="width:138pt;height:12.75pt" o:ole="">
            <v:imagedata r:id="rId193" o:title=""/>
          </v:shape>
          <o:OLEObject Type="Embed" ProgID="Equation.DSMT4" ShapeID="_x0000_i1115" DrawAspect="Content" ObjectID="_1752429381" r:id="rId194"/>
        </w:object>
      </w:r>
      <w:r>
        <w:rPr>
          <w:rFonts w:ascii="Times New Roman" w:hAnsi="Times New Roman" w:cs="Times New Roman"/>
          <w:sz w:val="20"/>
          <w:szCs w:val="20"/>
        </w:rPr>
        <w:t>and outer cylinder is shrinking</w:t>
      </w: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076700" cy="24193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195"/>
                    <a:srcRect l="4819" t="5983" r="11768" b="1709"/>
                    <a:stretch>
                      <a:fillRect/>
                    </a:stretch>
                  </pic:blipFill>
                  <pic:spPr>
                    <a:xfrm>
                      <a:off x="0" y="0"/>
                      <a:ext cx="4076700" cy="24193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13</w:t>
      </w:r>
      <w:r>
        <w:rPr>
          <w:rFonts w:ascii="Times New Roman" w:hAnsi="Times New Roman" w:cs="Times New Roman"/>
          <w:sz w:val="20"/>
          <w:szCs w:val="20"/>
        </w:rPr>
        <w:t xml:space="preserve"> Velocity distribution for incremental values of the Hartmann number </w:t>
      </w:r>
      <w:r w:rsidR="006E3D35" w:rsidRPr="006E3D35">
        <w:rPr>
          <w:rFonts w:ascii="Times New Roman" w:hAnsi="Times New Roman" w:cs="Times New Roman"/>
          <w:position w:val="-8"/>
          <w:sz w:val="20"/>
          <w:szCs w:val="20"/>
        </w:rPr>
        <w:object w:dxaOrig="440" w:dyaOrig="260">
          <v:shape id="_x0000_i1116" type="#_x0000_t75" style="width:21.75pt;height:12.75pt" o:ole="">
            <v:imagedata r:id="rId196" o:title=""/>
          </v:shape>
          <o:OLEObject Type="Embed" ProgID="Equation.DSMT4" ShapeID="_x0000_i1116" DrawAspect="Content" ObjectID="_1752429382" r:id="rId197"/>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00" w:dyaOrig="260">
          <v:shape id="_x0000_i1117" type="#_x0000_t75" style="width:120pt;height:12.75pt" o:ole="">
            <v:imagedata r:id="rId198" o:title=""/>
          </v:shape>
          <o:OLEObject Type="Embed" ProgID="Equation.DSMT4" ShapeID="_x0000_i1117" DrawAspect="Content" ObjectID="_1752429383" r:id="rId199"/>
        </w:object>
      </w:r>
      <w:r>
        <w:rPr>
          <w:rFonts w:ascii="Times New Roman" w:hAnsi="Times New Roman" w:cs="Times New Roman"/>
          <w:sz w:val="20"/>
          <w:szCs w:val="20"/>
        </w:rPr>
        <w:t>and outer cylinder is shrinking</w:t>
      </w:r>
    </w:p>
    <w:p w:rsidR="006E3D35" w:rsidRDefault="006E3D35">
      <w:pPr>
        <w:spacing w:after="0"/>
        <w:jc w:val="center"/>
        <w:rPr>
          <w:rFonts w:ascii="Times New Roman" w:hAnsi="Times New Roman" w:cs="Times New Roman"/>
          <w:sz w:val="20"/>
          <w:szCs w:val="20"/>
        </w:rPr>
      </w:pP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829050" cy="2600325"/>
            <wp:effectExtent l="19050" t="0" r="0" b="0"/>
            <wp:docPr id="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2"/>
                    <pic:cNvPicPr>
                      <a:picLocks noChangeAspect="1" noChangeArrowheads="1"/>
                    </pic:cNvPicPr>
                  </pic:nvPicPr>
                  <pic:blipFill>
                    <a:blip r:embed="rId200"/>
                    <a:srcRect l="5650" t="5128" r="11934" b="1424"/>
                    <a:stretch>
                      <a:fillRect/>
                    </a:stretch>
                  </pic:blipFill>
                  <pic:spPr>
                    <a:xfrm>
                      <a:off x="0" y="0"/>
                      <a:ext cx="3829050" cy="26003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14</w:t>
      </w:r>
      <w:r>
        <w:rPr>
          <w:rFonts w:ascii="Times New Roman" w:hAnsi="Times New Roman" w:cs="Times New Roman"/>
          <w:sz w:val="20"/>
          <w:szCs w:val="20"/>
        </w:rPr>
        <w:t xml:space="preserve"> Temperature distribution for incremental values of the Hartmann number </w:t>
      </w:r>
      <w:r w:rsidR="006E3D35" w:rsidRPr="006E3D35">
        <w:rPr>
          <w:rFonts w:ascii="Times New Roman" w:hAnsi="Times New Roman" w:cs="Times New Roman"/>
          <w:position w:val="-8"/>
          <w:sz w:val="20"/>
          <w:szCs w:val="20"/>
        </w:rPr>
        <w:object w:dxaOrig="440" w:dyaOrig="260">
          <v:shape id="_x0000_i1118" type="#_x0000_t75" style="width:21.75pt;height:12.75pt" o:ole="">
            <v:imagedata r:id="rId196" o:title=""/>
          </v:shape>
          <o:OLEObject Type="Embed" ProgID="Equation.DSMT4" ShapeID="_x0000_i1118" DrawAspect="Content" ObjectID="_1752429384" r:id="rId201"/>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00" w:dyaOrig="260">
          <v:shape id="_x0000_i1119" type="#_x0000_t75" style="width:120pt;height:12.75pt" o:ole="">
            <v:imagedata r:id="rId198" o:title=""/>
          </v:shape>
          <o:OLEObject Type="Embed" ProgID="Equation.DSMT4" ShapeID="_x0000_i1119" DrawAspect="Content" ObjectID="_1752429385" r:id="rId202"/>
        </w:object>
      </w:r>
      <w:r>
        <w:rPr>
          <w:rFonts w:ascii="Times New Roman" w:hAnsi="Times New Roman" w:cs="Times New Roman"/>
          <w:sz w:val="20"/>
          <w:szCs w:val="20"/>
        </w:rPr>
        <w:t>and outer cylinder is shrinking</w:t>
      </w: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000500" cy="26193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203"/>
                    <a:srcRect l="6647" t="5983" r="14592" b="1709"/>
                    <a:stretch>
                      <a:fillRect/>
                    </a:stretch>
                  </pic:blipFill>
                  <pic:spPr>
                    <a:xfrm>
                      <a:off x="0" y="0"/>
                      <a:ext cx="4000500" cy="2619375"/>
                    </a:xfrm>
                    <a:prstGeom prst="rect">
                      <a:avLst/>
                    </a:prstGeom>
                    <a:noFill/>
                    <a:ln w="9525">
                      <a:noFill/>
                      <a:miter lim="800000"/>
                      <a:headEnd/>
                      <a:tailEnd/>
                    </a:ln>
                  </pic:spPr>
                </pic:pic>
              </a:graphicData>
            </a:graphic>
          </wp:inline>
        </w:drawing>
      </w:r>
    </w:p>
    <w:p w:rsidR="006E3D35" w:rsidRPr="00243058" w:rsidRDefault="003528AE" w:rsidP="00243058">
      <w:pPr>
        <w:spacing w:after="12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15</w:t>
      </w:r>
      <w:r>
        <w:rPr>
          <w:rFonts w:ascii="Times New Roman" w:hAnsi="Times New Roman" w:cs="Times New Roman"/>
          <w:color w:val="000000" w:themeColor="text1"/>
          <w:sz w:val="20"/>
          <w:szCs w:val="20"/>
        </w:rPr>
        <w:t xml:space="preserve"> Temperature distribution for incremental values of the Eckert number </w:t>
      </w:r>
      <w:r w:rsidR="006E3D35" w:rsidRPr="006E3D35">
        <w:rPr>
          <w:rFonts w:ascii="Times New Roman" w:hAnsi="Times New Roman" w:cs="Times New Roman"/>
          <w:color w:val="000000" w:themeColor="text1"/>
          <w:position w:val="-8"/>
          <w:sz w:val="20"/>
          <w:szCs w:val="20"/>
        </w:rPr>
        <w:object w:dxaOrig="400" w:dyaOrig="260">
          <v:shape id="_x0000_i1120" type="#_x0000_t75" style="width:19.5pt;height:12.75pt" o:ole="">
            <v:imagedata r:id="rId169" o:title=""/>
          </v:shape>
          <o:OLEObject Type="Embed" ProgID="Equation.DSMT4" ShapeID="_x0000_i1120" DrawAspect="Content" ObjectID="_1752429386" r:id="rId204"/>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359" w:dyaOrig="260">
          <v:shape id="_x0000_i1121" type="#_x0000_t75" style="width:118.5pt;height:12.75pt" o:ole="">
            <v:imagedata r:id="rId171" o:title=""/>
          </v:shape>
          <o:OLEObject Type="Embed" ProgID="Equation.DSMT4" ShapeID="_x0000_i1121" DrawAspect="Content" ObjectID="_1752429387" r:id="rId205"/>
        </w:object>
      </w:r>
      <w:r>
        <w:rPr>
          <w:rFonts w:ascii="Times New Roman" w:hAnsi="Times New Roman" w:cs="Times New Roman"/>
          <w:color w:val="000000" w:themeColor="text1"/>
          <w:sz w:val="20"/>
          <w:szCs w:val="20"/>
        </w:rPr>
        <w:t xml:space="preserve">and outer cylinder </w:t>
      </w:r>
      <w:r>
        <w:rPr>
          <w:rFonts w:ascii="Times New Roman" w:hAnsi="Times New Roman" w:cs="Times New Roman"/>
          <w:sz w:val="20"/>
          <w:szCs w:val="20"/>
        </w:rPr>
        <w:t>is shrinking</w:t>
      </w:r>
    </w:p>
    <w:p w:rsidR="006E3D35" w:rsidRDefault="003528AE" w:rsidP="00243058">
      <w:pPr>
        <w:spacing w:after="120"/>
        <w:jc w:val="both"/>
        <w:rPr>
          <w:rFonts w:ascii="Times New Roman" w:hAnsi="Times New Roman" w:cs="Times New Roman"/>
          <w:b/>
          <w:i/>
          <w:sz w:val="24"/>
          <w:szCs w:val="24"/>
        </w:rPr>
      </w:pPr>
      <w:r>
        <w:rPr>
          <w:rFonts w:ascii="Times New Roman" w:hAnsi="Times New Roman" w:cs="Times New Roman"/>
          <w:b/>
          <w:i/>
          <w:sz w:val="24"/>
          <w:szCs w:val="24"/>
        </w:rPr>
        <w:t>Case-III: When both the cylinders of th</w:t>
      </w:r>
      <w:r w:rsidR="003C3236">
        <w:rPr>
          <w:rFonts w:ascii="Times New Roman" w:hAnsi="Times New Roman" w:cs="Times New Roman"/>
          <w:b/>
          <w:i/>
          <w:sz w:val="24"/>
          <w:szCs w:val="24"/>
        </w:rPr>
        <w:t>e  concentric cylinders are shri</w:t>
      </w:r>
      <w:r>
        <w:rPr>
          <w:rFonts w:ascii="Times New Roman" w:hAnsi="Times New Roman" w:cs="Times New Roman"/>
          <w:b/>
          <w:i/>
          <w:sz w:val="24"/>
          <w:szCs w:val="24"/>
        </w:rPr>
        <w:t>nk</w:t>
      </w:r>
      <w:r w:rsidR="003C3236">
        <w:rPr>
          <w:rFonts w:ascii="Times New Roman" w:hAnsi="Times New Roman" w:cs="Times New Roman"/>
          <w:b/>
          <w:i/>
          <w:sz w:val="24"/>
          <w:szCs w:val="24"/>
        </w:rPr>
        <w:t>ing</w:t>
      </w:r>
      <w:r>
        <w:rPr>
          <w:rFonts w:ascii="Times New Roman" w:hAnsi="Times New Roman" w:cs="Times New Roman"/>
          <w:b/>
          <w:i/>
          <w:sz w:val="24"/>
          <w:szCs w:val="24"/>
        </w:rPr>
        <w:t>:</w:t>
      </w:r>
    </w:p>
    <w:p w:rsidR="00DD79C3" w:rsidRDefault="003528AE">
      <w:pPr>
        <w:spacing w:after="0" w:line="360" w:lineRule="auto"/>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0"/>
          <w:szCs w:val="20"/>
        </w:rPr>
        <w:t xml:space="preserve">The Fig. 16 imitates the velocity of the fluid with </w:t>
      </w:r>
      <w:r w:rsidR="006E3D35" w:rsidRPr="006E3D35">
        <w:rPr>
          <w:rFonts w:ascii="Times New Roman" w:hAnsi="Times New Roman" w:cs="Times New Roman"/>
          <w:position w:val="-10"/>
          <w:sz w:val="20"/>
          <w:szCs w:val="20"/>
        </w:rPr>
        <w:object w:dxaOrig="220" w:dyaOrig="280">
          <v:shape id="_x0000_i1122" type="#_x0000_t75" style="width:11.25pt;height:14.25pt" o:ole="">
            <v:imagedata r:id="rId206" o:title=""/>
          </v:shape>
          <o:OLEObject Type="Embed" ProgID="Equation.DSMT4" ShapeID="_x0000_i1122" DrawAspect="Content" ObjectID="_1752429388" r:id="rId207"/>
        </w:object>
      </w:r>
      <w:r>
        <w:rPr>
          <w:rFonts w:ascii="Times New Roman" w:hAnsi="Times New Roman" w:cs="Times New Roman"/>
          <w:sz w:val="20"/>
          <w:szCs w:val="20"/>
        </w:rPr>
        <w:t xml:space="preserve">. It is perceived that the </w:t>
      </w:r>
      <w:r w:rsidR="001C5D78">
        <w:rPr>
          <w:rFonts w:ascii="Times New Roman" w:hAnsi="Times New Roman" w:cs="Times New Roman"/>
          <w:sz w:val="20"/>
          <w:szCs w:val="20"/>
        </w:rPr>
        <w:t>velocity</w:t>
      </w:r>
      <w:r>
        <w:rPr>
          <w:rFonts w:ascii="Times New Roman" w:hAnsi="Times New Roman" w:cs="Times New Roman"/>
          <w:sz w:val="20"/>
          <w:szCs w:val="20"/>
        </w:rPr>
        <w:t xml:space="preserve"> of the fluid during steady case is much accelerated than the unsteady case. It can be pointed out that the increasing values of the Casson fluid parameter (</w:t>
      </w:r>
      <w:r w:rsidR="006E3D35" w:rsidRPr="006E3D35">
        <w:rPr>
          <w:rFonts w:ascii="Times New Roman" w:hAnsi="Times New Roman" w:cs="Times New Roman"/>
          <w:position w:val="-10"/>
          <w:sz w:val="20"/>
          <w:szCs w:val="20"/>
        </w:rPr>
        <w:object w:dxaOrig="220" w:dyaOrig="280">
          <v:shape id="_x0000_i1123" type="#_x0000_t75" style="width:11.25pt;height:14.25pt" o:ole="">
            <v:imagedata r:id="rId206" o:title=""/>
          </v:shape>
          <o:OLEObject Type="Embed" ProgID="Equation.DSMT4" ShapeID="_x0000_i1123" DrawAspect="Content" ObjectID="_1752429389" r:id="rId208"/>
        </w:object>
      </w:r>
      <w:r>
        <w:rPr>
          <w:rFonts w:ascii="Times New Roman" w:hAnsi="Times New Roman" w:cs="Times New Roman"/>
          <w:sz w:val="20"/>
          <w:szCs w:val="20"/>
        </w:rPr>
        <w:t xml:space="preserve">) accelerate the motion of the fluid during both the cases. But, it is used to protect the system from burning as it helps to reduce the temperature of the system during time independent </w:t>
      </w:r>
      <w:r w:rsidR="001C5D78">
        <w:rPr>
          <w:rFonts w:ascii="Times New Roman" w:hAnsi="Times New Roman" w:cs="Times New Roman"/>
          <w:sz w:val="20"/>
          <w:szCs w:val="20"/>
        </w:rPr>
        <w:t xml:space="preserve">and time-dependent </w:t>
      </w:r>
      <w:r>
        <w:rPr>
          <w:rFonts w:ascii="Times New Roman" w:hAnsi="Times New Roman" w:cs="Times New Roman"/>
          <w:sz w:val="20"/>
          <w:szCs w:val="20"/>
        </w:rPr>
        <w:t>case</w:t>
      </w:r>
      <w:r w:rsidR="001C5D78">
        <w:rPr>
          <w:rFonts w:ascii="Times New Roman" w:hAnsi="Times New Roman" w:cs="Times New Roman"/>
          <w:sz w:val="20"/>
          <w:szCs w:val="20"/>
        </w:rPr>
        <w:t>s</w:t>
      </w:r>
      <w:r>
        <w:rPr>
          <w:rFonts w:ascii="Times New Roman" w:hAnsi="Times New Roman" w:cs="Times New Roman"/>
          <w:sz w:val="20"/>
          <w:szCs w:val="20"/>
        </w:rPr>
        <w:t xml:space="preserve"> [see Fig. 17]. The Fig. 18 and Fig. 19 reflect the velocity and temperature distributions of the fluid with the improving values of curvature parameter </w:t>
      </w:r>
      <w:r w:rsidR="006E3D35" w:rsidRPr="006E3D35">
        <w:rPr>
          <w:rFonts w:ascii="Times New Roman" w:hAnsi="Times New Roman" w:cs="Times New Roman"/>
          <w:position w:val="-10"/>
          <w:sz w:val="20"/>
          <w:szCs w:val="20"/>
        </w:rPr>
        <w:object w:dxaOrig="340" w:dyaOrig="300">
          <v:shape id="_x0000_i1124" type="#_x0000_t75" style="width:17.25pt;height:15pt" o:ole="">
            <v:imagedata r:id="rId209" o:title=""/>
          </v:shape>
          <o:OLEObject Type="Embed" ProgID="Equation.DSMT4" ShapeID="_x0000_i1124" DrawAspect="Content" ObjectID="_1752429390" r:id="rId210"/>
        </w:object>
      </w:r>
      <w:r>
        <w:rPr>
          <w:rFonts w:ascii="Times New Roman" w:hAnsi="Times New Roman" w:cs="Times New Roman"/>
          <w:sz w:val="20"/>
          <w:szCs w:val="20"/>
        </w:rPr>
        <w:t xml:space="preserve">. From both the figures, it is noticed that the </w:t>
      </w:r>
      <w:r w:rsidR="00C65FAA">
        <w:rPr>
          <w:rFonts w:ascii="Times New Roman" w:hAnsi="Times New Roman" w:cs="Times New Roman"/>
          <w:sz w:val="20"/>
          <w:szCs w:val="20"/>
        </w:rPr>
        <w:t xml:space="preserve">influence of </w:t>
      </w:r>
      <w:r>
        <w:rPr>
          <w:rFonts w:ascii="Times New Roman" w:hAnsi="Times New Roman" w:cs="Times New Roman"/>
          <w:sz w:val="20"/>
          <w:szCs w:val="20"/>
        </w:rPr>
        <w:t xml:space="preserve">curvature parameter </w:t>
      </w:r>
      <w:r w:rsidR="00C65FAA">
        <w:rPr>
          <w:rFonts w:ascii="Times New Roman" w:hAnsi="Times New Roman" w:cs="Times New Roman"/>
          <w:sz w:val="20"/>
          <w:szCs w:val="20"/>
        </w:rPr>
        <w:t xml:space="preserve">on the velocity and temperature fields are same with Case-II. </w:t>
      </w:r>
      <w:r>
        <w:rPr>
          <w:rFonts w:ascii="Times New Roman" w:hAnsi="Times New Roman" w:cs="Times New Roman"/>
          <w:sz w:val="20"/>
          <w:szCs w:val="20"/>
        </w:rPr>
        <w:t xml:space="preserve">The Fig. 20 and Fig. 21 are depicted to show the influence of the Hartmann number </w:t>
      </w:r>
      <w:r w:rsidR="006E3D35" w:rsidRPr="006E3D35">
        <w:rPr>
          <w:rFonts w:ascii="Times New Roman" w:hAnsi="Times New Roman" w:cs="Times New Roman"/>
          <w:position w:val="-10"/>
          <w:sz w:val="20"/>
          <w:szCs w:val="20"/>
        </w:rPr>
        <w:object w:dxaOrig="500" w:dyaOrig="300">
          <v:shape id="_x0000_i1125" type="#_x0000_t75" style="width:24.75pt;height:15pt" o:ole="">
            <v:imagedata r:id="rId211" o:title=""/>
          </v:shape>
          <o:OLEObject Type="Embed" ProgID="Equation.DSMT4" ShapeID="_x0000_i1125" DrawAspect="Content" ObjectID="_1752429391" r:id="rId212"/>
        </w:object>
      </w:r>
      <w:r>
        <w:rPr>
          <w:rFonts w:ascii="Times New Roman" w:hAnsi="Times New Roman" w:cs="Times New Roman"/>
          <w:sz w:val="20"/>
          <w:szCs w:val="20"/>
        </w:rPr>
        <w:t xml:space="preserve">on the velocity and temperature of the Casson fluid respectively. From these figures, it is perceived that velocity of the fluid during both the solutions </w:t>
      </w:r>
      <w:r w:rsidR="00EC3D27">
        <w:rPr>
          <w:rFonts w:ascii="Times New Roman" w:hAnsi="Times New Roman" w:cs="Times New Roman"/>
          <w:sz w:val="20"/>
          <w:szCs w:val="20"/>
        </w:rPr>
        <w:t>accelerate</w:t>
      </w:r>
      <w:r>
        <w:rPr>
          <w:rFonts w:ascii="Times New Roman" w:hAnsi="Times New Roman" w:cs="Times New Roman"/>
          <w:sz w:val="20"/>
          <w:szCs w:val="20"/>
        </w:rPr>
        <w:t xml:space="preserve"> with </w:t>
      </w:r>
      <w:r w:rsidR="006E3D35" w:rsidRPr="006E3D35">
        <w:rPr>
          <w:rFonts w:ascii="Times New Roman" w:hAnsi="Times New Roman" w:cs="Times New Roman"/>
          <w:position w:val="-6"/>
          <w:sz w:val="20"/>
          <w:szCs w:val="20"/>
        </w:rPr>
        <w:object w:dxaOrig="400" w:dyaOrig="260">
          <v:shape id="_x0000_i1126" type="#_x0000_t75" style="width:20.25pt;height:12.75pt" o:ole="">
            <v:imagedata r:id="rId213" o:title=""/>
          </v:shape>
          <o:OLEObject Type="Embed" ProgID="Equation.DSMT4" ShapeID="_x0000_i1126" DrawAspect="Content" ObjectID="_1752429392" r:id="rId214"/>
        </w:object>
      </w:r>
      <w:r>
        <w:rPr>
          <w:rFonts w:ascii="Times New Roman" w:hAnsi="Times New Roman" w:cs="Times New Roman"/>
          <w:sz w:val="20"/>
          <w:szCs w:val="20"/>
        </w:rPr>
        <w:t xml:space="preserve"> The region behind this phenomenon is al</w:t>
      </w:r>
      <w:r w:rsidR="00EC3D27">
        <w:rPr>
          <w:rFonts w:ascii="Times New Roman" w:hAnsi="Times New Roman" w:cs="Times New Roman"/>
          <w:sz w:val="20"/>
          <w:szCs w:val="20"/>
        </w:rPr>
        <w:t xml:space="preserve">ready discussed in Case-I. The </w:t>
      </w:r>
      <w:r>
        <w:rPr>
          <w:rFonts w:ascii="Times New Roman" w:hAnsi="Times New Roman" w:cs="Times New Roman"/>
          <w:sz w:val="20"/>
          <w:szCs w:val="20"/>
        </w:rPr>
        <w:t xml:space="preserve">effects of </w:t>
      </w:r>
      <w:r w:rsidR="006E3D35" w:rsidRPr="006E3D35">
        <w:rPr>
          <w:rFonts w:ascii="Times New Roman" w:hAnsi="Times New Roman" w:cs="Times New Roman"/>
          <w:position w:val="-6"/>
          <w:sz w:val="20"/>
          <w:szCs w:val="20"/>
        </w:rPr>
        <w:object w:dxaOrig="360" w:dyaOrig="260">
          <v:shape id="_x0000_i1127" type="#_x0000_t75" style="width:18pt;height:12.75pt" o:ole="">
            <v:imagedata r:id="rId215" o:title=""/>
          </v:shape>
          <o:OLEObject Type="Embed" ProgID="Equation.DSMT4" ShapeID="_x0000_i1127" DrawAspect="Content" ObjectID="_1752429393" r:id="rId216"/>
        </w:object>
      </w:r>
      <w:r w:rsidR="00EC3D27">
        <w:rPr>
          <w:rFonts w:ascii="Times New Roman" w:hAnsi="Times New Roman" w:cs="Times New Roman"/>
          <w:sz w:val="20"/>
          <w:szCs w:val="20"/>
        </w:rPr>
        <w:t>on</w:t>
      </w:r>
      <w:r>
        <w:rPr>
          <w:rFonts w:ascii="Times New Roman" w:hAnsi="Times New Roman" w:cs="Times New Roman"/>
          <w:sz w:val="20"/>
          <w:szCs w:val="20"/>
        </w:rPr>
        <w:t xml:space="preserve"> </w:t>
      </w:r>
      <w:r>
        <w:rPr>
          <w:rFonts w:ascii="Times New Roman" w:hAnsi="Times New Roman" w:cs="Times New Roman"/>
          <w:sz w:val="20"/>
          <w:szCs w:val="20"/>
        </w:rPr>
        <w:lastRenderedPageBreak/>
        <w:t>temperature field of the fluid</w:t>
      </w:r>
      <w:r w:rsidR="00EC3D27">
        <w:rPr>
          <w:rFonts w:ascii="Times New Roman" w:hAnsi="Times New Roman" w:cs="Times New Roman"/>
          <w:sz w:val="20"/>
          <w:szCs w:val="20"/>
        </w:rPr>
        <w:t xml:space="preserve"> are remain same with Case-I and Case-II</w:t>
      </w:r>
      <w:r>
        <w:rPr>
          <w:rFonts w:ascii="Times New Roman" w:hAnsi="Times New Roman" w:cs="Times New Roman"/>
          <w:sz w:val="20"/>
          <w:szCs w:val="20"/>
        </w:rPr>
        <w:t xml:space="preserve">. The influence of  Eckert number </w:t>
      </w:r>
      <w:r w:rsidR="006E3D35" w:rsidRPr="006E3D35">
        <w:rPr>
          <w:rFonts w:ascii="Times New Roman" w:hAnsi="Times New Roman" w:cs="Times New Roman"/>
          <w:position w:val="-10"/>
          <w:sz w:val="20"/>
          <w:szCs w:val="20"/>
        </w:rPr>
        <w:object w:dxaOrig="480" w:dyaOrig="300">
          <v:shape id="_x0000_i1128" type="#_x0000_t75" style="width:24pt;height:15pt" o:ole="">
            <v:imagedata r:id="rId217" o:title=""/>
          </v:shape>
          <o:OLEObject Type="Embed" ProgID="Equation.DSMT4" ShapeID="_x0000_i1128" DrawAspect="Content" ObjectID="_1752429394" r:id="rId218"/>
        </w:object>
      </w:r>
      <w:r>
        <w:rPr>
          <w:rFonts w:ascii="Times New Roman" w:hAnsi="Times New Roman" w:cs="Times New Roman"/>
          <w:sz w:val="20"/>
          <w:szCs w:val="20"/>
        </w:rPr>
        <w:t xml:space="preserve">on the temperature of the fluid is demonstrated in Fig. 22. From this figure, we have concluded that the Eckert number is used as enhancement of fluid’s temperature. Again, </w:t>
      </w:r>
      <w:r w:rsidR="00DE0375">
        <w:rPr>
          <w:rFonts w:ascii="Times New Roman" w:hAnsi="Times New Roman" w:cs="Times New Roman"/>
          <w:sz w:val="20"/>
          <w:szCs w:val="20"/>
        </w:rPr>
        <w:t xml:space="preserve">the </w:t>
      </w:r>
      <w:r>
        <w:rPr>
          <w:rFonts w:ascii="Times New Roman" w:hAnsi="Times New Roman" w:cs="Times New Roman"/>
          <w:sz w:val="20"/>
          <w:szCs w:val="20"/>
        </w:rPr>
        <w:t xml:space="preserve">maximum variation of fluid’s temperature is noticed during time-dependent case (second solution) with </w:t>
      </w:r>
      <w:r w:rsidR="007D66AC" w:rsidRPr="006E3D35">
        <w:rPr>
          <w:rFonts w:ascii="Times New Roman" w:hAnsi="Times New Roman" w:cs="Times New Roman"/>
          <w:position w:val="-6"/>
          <w:sz w:val="20"/>
          <w:szCs w:val="20"/>
        </w:rPr>
        <w:object w:dxaOrig="360" w:dyaOrig="260">
          <v:shape id="_x0000_i1129" type="#_x0000_t75" style="width:18pt;height:12.75pt" o:ole="">
            <v:imagedata r:id="rId219" o:title=""/>
          </v:shape>
          <o:OLEObject Type="Embed" ProgID="Equation.DSMT4" ShapeID="_x0000_i1129" DrawAspect="Content" ObjectID="_1752429395" r:id="rId220"/>
        </w:object>
      </w:r>
      <w:r w:rsidR="007D66AC">
        <w:rPr>
          <w:rFonts w:ascii="Times New Roman" w:hAnsi="Times New Roman" w:cs="Times New Roman"/>
          <w:sz w:val="20"/>
          <w:szCs w:val="20"/>
        </w:rPr>
        <w:t xml:space="preserve">The reason behind this physical attribution is already discussed in Case-I and Case-II.   </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981450" cy="328612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221"/>
                    <a:srcRect l="4985" t="5698" r="10771" b="1994"/>
                    <a:stretch>
                      <a:fillRect/>
                    </a:stretch>
                  </pic:blipFill>
                  <pic:spPr>
                    <a:xfrm>
                      <a:off x="0" y="0"/>
                      <a:ext cx="3981450" cy="32861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16</w:t>
      </w:r>
      <w:r>
        <w:rPr>
          <w:rFonts w:ascii="Times New Roman" w:hAnsi="Times New Roman" w:cs="Times New Roman"/>
          <w:sz w:val="20"/>
          <w:szCs w:val="20"/>
        </w:rPr>
        <w:t xml:space="preserve"> Velocity distribution for incremental values of Casson fluid parameter </w:t>
      </w:r>
      <w:r w:rsidR="006E3D35" w:rsidRPr="006E3D35">
        <w:rPr>
          <w:rFonts w:ascii="Times New Roman" w:hAnsi="Times New Roman" w:cs="Times New Roman"/>
          <w:position w:val="-8"/>
          <w:sz w:val="20"/>
          <w:szCs w:val="20"/>
        </w:rPr>
        <w:object w:dxaOrig="320" w:dyaOrig="260">
          <v:shape id="_x0000_i1130" type="#_x0000_t75" style="width:15.75pt;height:12.75pt" o:ole="">
            <v:imagedata r:id="rId140" o:title=""/>
          </v:shape>
          <o:OLEObject Type="Embed" ProgID="Equation.DSMT4" ShapeID="_x0000_i1130" DrawAspect="Content" ObjectID="_1752429396" r:id="rId222"/>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99" w:dyaOrig="260">
          <v:shape id="_x0000_i1131" type="#_x0000_t75" style="width:125.25pt;height:12.75pt" o:ole="">
            <v:imagedata r:id="rId146" o:title=""/>
          </v:shape>
          <o:OLEObject Type="Embed" ProgID="Equation.DSMT4" ShapeID="_x0000_i1131" DrawAspect="Content" ObjectID="_1752429397" r:id="rId223"/>
        </w:object>
      </w:r>
      <w:r>
        <w:rPr>
          <w:rFonts w:ascii="Times New Roman" w:hAnsi="Times New Roman" w:cs="Times New Roman"/>
          <w:sz w:val="20"/>
          <w:szCs w:val="20"/>
        </w:rPr>
        <w:t>and both inner and outer cylinders are shrinking</w:t>
      </w:r>
    </w:p>
    <w:p w:rsidR="006E3D35" w:rsidRDefault="006E3D35">
      <w:pPr>
        <w:spacing w:after="0"/>
        <w:jc w:val="center"/>
        <w:rPr>
          <w:rFonts w:ascii="Times New Roman" w:hAnsi="Times New Roman" w:cs="Times New Roman"/>
        </w:rPr>
      </w:pP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4000500" cy="31432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224"/>
                    <a:srcRect l="5650" t="5128" r="13927" b="1709"/>
                    <a:stretch>
                      <a:fillRect/>
                    </a:stretch>
                  </pic:blipFill>
                  <pic:spPr>
                    <a:xfrm>
                      <a:off x="0" y="0"/>
                      <a:ext cx="4000500" cy="31432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17</w:t>
      </w:r>
      <w:r>
        <w:rPr>
          <w:rFonts w:ascii="Times New Roman" w:hAnsi="Times New Roman" w:cs="Times New Roman"/>
          <w:sz w:val="20"/>
          <w:szCs w:val="20"/>
        </w:rPr>
        <w:t xml:space="preserve"> Temperature distribution for incremental values of Casson fluid parameter </w:t>
      </w:r>
      <w:r w:rsidR="006E3D35" w:rsidRPr="006E3D35">
        <w:rPr>
          <w:rFonts w:ascii="Times New Roman" w:hAnsi="Times New Roman" w:cs="Times New Roman"/>
          <w:position w:val="-8"/>
          <w:sz w:val="20"/>
          <w:szCs w:val="20"/>
        </w:rPr>
        <w:object w:dxaOrig="320" w:dyaOrig="260">
          <v:shape id="_x0000_i1132" type="#_x0000_t75" style="width:15.75pt;height:12.75pt" o:ole="">
            <v:imagedata r:id="rId140" o:title=""/>
          </v:shape>
          <o:OLEObject Type="Embed" ProgID="Equation.DSMT4" ShapeID="_x0000_i1132" DrawAspect="Content" ObjectID="_1752429398" r:id="rId225"/>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99" w:dyaOrig="260">
          <v:shape id="_x0000_i1133" type="#_x0000_t75" style="width:125.25pt;height:12.75pt" o:ole="">
            <v:imagedata r:id="rId146" o:title=""/>
          </v:shape>
          <o:OLEObject Type="Embed" ProgID="Equation.DSMT4" ShapeID="_x0000_i1133" DrawAspect="Content" ObjectID="_1752429399" r:id="rId226"/>
        </w:object>
      </w:r>
      <w:r>
        <w:rPr>
          <w:rFonts w:ascii="Times New Roman" w:hAnsi="Times New Roman" w:cs="Times New Roman"/>
          <w:sz w:val="20"/>
          <w:szCs w:val="20"/>
        </w:rPr>
        <w:t>and both inner and outer cylinders are shrinking</w:t>
      </w:r>
    </w:p>
    <w:p w:rsidR="006E3D35" w:rsidRDefault="006E3D35">
      <w:pPr>
        <w:spacing w:after="0"/>
        <w:jc w:val="center"/>
        <w:rPr>
          <w:rFonts w:ascii="Times New Roman" w:hAnsi="Times New Roman" w:cs="Times New Roman"/>
        </w:rPr>
      </w:pPr>
    </w:p>
    <w:p w:rsidR="006E3D35" w:rsidRDefault="003528AE">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extent cx="3962400" cy="256222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27"/>
                    <a:srcRect l="4819" t="4843" r="16419" b="2849"/>
                    <a:stretch>
                      <a:fillRect/>
                    </a:stretch>
                  </pic:blipFill>
                  <pic:spPr>
                    <a:xfrm>
                      <a:off x="0" y="0"/>
                      <a:ext cx="3962400" cy="25622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18</w:t>
      </w:r>
      <w:r>
        <w:rPr>
          <w:rFonts w:ascii="Times New Roman" w:hAnsi="Times New Roman" w:cs="Times New Roman"/>
          <w:sz w:val="20"/>
          <w:szCs w:val="20"/>
        </w:rPr>
        <w:t xml:space="preserve"> Velocity distribution for incremental values of curvature parameter </w:t>
      </w:r>
      <w:r w:rsidR="006E3D35" w:rsidRPr="006E3D35">
        <w:rPr>
          <w:rFonts w:ascii="Times New Roman" w:hAnsi="Times New Roman" w:cs="Times New Roman"/>
          <w:position w:val="-8"/>
          <w:sz w:val="20"/>
          <w:szCs w:val="20"/>
        </w:rPr>
        <w:object w:dxaOrig="320" w:dyaOrig="260">
          <v:shape id="_x0000_i1134" type="#_x0000_t75" style="width:15.75pt;height:12.75pt" o:ole="">
            <v:imagedata r:id="rId149" o:title=""/>
          </v:shape>
          <o:OLEObject Type="Embed" ProgID="Equation.DSMT4" ShapeID="_x0000_i1134" DrawAspect="Content" ObjectID="_1752429400" r:id="rId228"/>
        </w:object>
      </w:r>
      <w:r>
        <w:rPr>
          <w:rFonts w:ascii="Times New Roman" w:hAnsi="Times New Roman" w:cs="Times New Roman"/>
          <w:sz w:val="20"/>
          <w:szCs w:val="20"/>
        </w:rPr>
        <w:t xml:space="preserve">when </w:t>
      </w:r>
      <w:r w:rsidR="006E3D35" w:rsidRPr="006E3D35">
        <w:rPr>
          <w:rFonts w:ascii="Times New Roman" w:hAnsi="Times New Roman" w:cs="Times New Roman"/>
          <w:position w:val="-8"/>
          <w:sz w:val="20"/>
          <w:szCs w:val="20"/>
        </w:rPr>
        <w:object w:dxaOrig="2600" w:dyaOrig="260">
          <v:shape id="_x0000_i1135" type="#_x0000_t75" style="width:129.75pt;height:12.75pt" o:ole="">
            <v:imagedata r:id="rId151" o:title=""/>
          </v:shape>
          <o:OLEObject Type="Embed" ProgID="Equation.DSMT4" ShapeID="_x0000_i1135" DrawAspect="Content" ObjectID="_1752429401" r:id="rId229"/>
        </w:object>
      </w:r>
      <w:r>
        <w:rPr>
          <w:rFonts w:ascii="Times New Roman" w:hAnsi="Times New Roman" w:cs="Times New Roman"/>
          <w:sz w:val="20"/>
          <w:szCs w:val="20"/>
        </w:rPr>
        <w:t>and both inner and outer cylinders are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895725" cy="258127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30"/>
                    <a:srcRect l="5816" t="5983" r="16253" b="3989"/>
                    <a:stretch>
                      <a:fillRect/>
                    </a:stretch>
                  </pic:blipFill>
                  <pic:spPr>
                    <a:xfrm>
                      <a:off x="0" y="0"/>
                      <a:ext cx="3895725" cy="258127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19</w:t>
      </w:r>
      <w:r>
        <w:rPr>
          <w:rFonts w:ascii="Times New Roman" w:hAnsi="Times New Roman" w:cs="Times New Roman"/>
          <w:sz w:val="20"/>
          <w:szCs w:val="20"/>
        </w:rPr>
        <w:t xml:space="preserve"> Temperature distribution for incremental values of curvature parameter </w:t>
      </w:r>
      <w:r w:rsidR="006E3D35" w:rsidRPr="006E3D35">
        <w:rPr>
          <w:rFonts w:ascii="Times New Roman" w:hAnsi="Times New Roman" w:cs="Times New Roman"/>
          <w:position w:val="-8"/>
          <w:sz w:val="20"/>
          <w:szCs w:val="20"/>
        </w:rPr>
        <w:object w:dxaOrig="320" w:dyaOrig="260">
          <v:shape id="_x0000_i1136" type="#_x0000_t75" style="width:15.75pt;height:12.75pt" o:ole="">
            <v:imagedata r:id="rId149" o:title=""/>
          </v:shape>
          <o:OLEObject Type="Embed" ProgID="Equation.DSMT4" ShapeID="_x0000_i1136" DrawAspect="Content" ObjectID="_1752429402" r:id="rId231"/>
        </w:object>
      </w:r>
      <w:r>
        <w:rPr>
          <w:rFonts w:ascii="Times New Roman" w:hAnsi="Times New Roman" w:cs="Times New Roman"/>
          <w:sz w:val="20"/>
          <w:szCs w:val="20"/>
        </w:rPr>
        <w:t xml:space="preserve">when </w:t>
      </w:r>
      <w:r w:rsidR="006E3D35" w:rsidRPr="006E3D35">
        <w:rPr>
          <w:rFonts w:ascii="Times New Roman" w:hAnsi="Times New Roman" w:cs="Times New Roman"/>
          <w:position w:val="-8"/>
          <w:sz w:val="20"/>
          <w:szCs w:val="20"/>
        </w:rPr>
        <w:object w:dxaOrig="2600" w:dyaOrig="260">
          <v:shape id="_x0000_i1137" type="#_x0000_t75" style="width:129.75pt;height:12.75pt" o:ole="">
            <v:imagedata r:id="rId151" o:title=""/>
          </v:shape>
          <o:OLEObject Type="Embed" ProgID="Equation.DSMT4" ShapeID="_x0000_i1137" DrawAspect="Content" ObjectID="_1752429403" r:id="rId232"/>
        </w:object>
      </w:r>
      <w:r>
        <w:rPr>
          <w:rFonts w:ascii="Times New Roman" w:hAnsi="Times New Roman" w:cs="Times New Roman"/>
          <w:sz w:val="20"/>
          <w:szCs w:val="20"/>
        </w:rPr>
        <w:t>and both inner and outer cylinders are shrinking</w:t>
      </w: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981450" cy="250507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233"/>
                    <a:srcRect l="5151" t="5413" r="11934" b="2564"/>
                    <a:stretch>
                      <a:fillRect/>
                    </a:stretch>
                  </pic:blipFill>
                  <pic:spPr>
                    <a:xfrm>
                      <a:off x="0" y="0"/>
                      <a:ext cx="3981450" cy="250507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20</w:t>
      </w:r>
      <w:r>
        <w:rPr>
          <w:rFonts w:ascii="Times New Roman" w:hAnsi="Times New Roman" w:cs="Times New Roman"/>
          <w:sz w:val="20"/>
          <w:szCs w:val="20"/>
        </w:rPr>
        <w:t xml:space="preserve"> Velocity distribution for incremental values of Hartmann number </w:t>
      </w:r>
      <w:r w:rsidR="006E3D35" w:rsidRPr="006E3D35">
        <w:rPr>
          <w:rFonts w:ascii="Times New Roman" w:hAnsi="Times New Roman" w:cs="Times New Roman"/>
          <w:position w:val="-8"/>
          <w:sz w:val="20"/>
          <w:szCs w:val="20"/>
        </w:rPr>
        <w:object w:dxaOrig="440" w:dyaOrig="260">
          <v:shape id="_x0000_i1138" type="#_x0000_t75" style="width:21.75pt;height:12.75pt" o:ole="">
            <v:imagedata r:id="rId234" o:title=""/>
          </v:shape>
          <o:OLEObject Type="Embed" ProgID="Equation.DSMT4" ShapeID="_x0000_i1138" DrawAspect="Content" ObjectID="_1752429404" r:id="rId235"/>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00" w:dyaOrig="260">
          <v:shape id="_x0000_i1139" type="#_x0000_t75" style="width:120pt;height:12.75pt" o:ole="">
            <v:imagedata r:id="rId236" o:title=""/>
          </v:shape>
          <o:OLEObject Type="Embed" ProgID="Equation.DSMT4" ShapeID="_x0000_i1139" DrawAspect="Content" ObjectID="_1752429405" r:id="rId237"/>
        </w:object>
      </w:r>
      <w:r>
        <w:rPr>
          <w:rFonts w:ascii="Times New Roman" w:hAnsi="Times New Roman" w:cs="Times New Roman"/>
          <w:sz w:val="20"/>
          <w:szCs w:val="20"/>
        </w:rPr>
        <w:t>and both inner and outer cylinders are shrinking</w:t>
      </w:r>
    </w:p>
    <w:p w:rsidR="006E3D35" w:rsidRDefault="006E3D35">
      <w:pPr>
        <w:spacing w:after="0"/>
        <w:jc w:val="center"/>
        <w:rPr>
          <w:rFonts w:ascii="Times New Roman" w:hAnsi="Times New Roman" w:cs="Times New Roman"/>
          <w:sz w:val="20"/>
          <w:szCs w:val="20"/>
        </w:rPr>
      </w:pP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076700" cy="2686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238"/>
                    <a:srcRect l="5151" t="5413" r="9940" b="285"/>
                    <a:stretch>
                      <a:fillRect/>
                    </a:stretch>
                  </pic:blipFill>
                  <pic:spPr>
                    <a:xfrm>
                      <a:off x="0" y="0"/>
                      <a:ext cx="4076700" cy="26860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21</w:t>
      </w:r>
      <w:r>
        <w:rPr>
          <w:rFonts w:ascii="Times New Roman" w:hAnsi="Times New Roman" w:cs="Times New Roman"/>
          <w:sz w:val="20"/>
          <w:szCs w:val="20"/>
        </w:rPr>
        <w:t xml:space="preserve"> Temperature distribution for incremental values of Hartmann number </w:t>
      </w:r>
      <w:r w:rsidR="006E3D35" w:rsidRPr="006E3D35">
        <w:rPr>
          <w:rFonts w:ascii="Times New Roman" w:hAnsi="Times New Roman" w:cs="Times New Roman"/>
          <w:position w:val="-8"/>
          <w:sz w:val="20"/>
          <w:szCs w:val="20"/>
        </w:rPr>
        <w:object w:dxaOrig="440" w:dyaOrig="260">
          <v:shape id="_x0000_i1140" type="#_x0000_t75" style="width:21.75pt;height:12.75pt" o:ole="">
            <v:imagedata r:id="rId234" o:title=""/>
          </v:shape>
          <o:OLEObject Type="Embed" ProgID="Equation.DSMT4" ShapeID="_x0000_i1140" DrawAspect="Content" ObjectID="_1752429406" r:id="rId239"/>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00" w:dyaOrig="260">
          <v:shape id="_x0000_i1141" type="#_x0000_t75" style="width:120pt;height:12.75pt" o:ole="">
            <v:imagedata r:id="rId236" o:title=""/>
          </v:shape>
          <o:OLEObject Type="Embed" ProgID="Equation.DSMT4" ShapeID="_x0000_i1141" DrawAspect="Content" ObjectID="_1752429407" r:id="rId240"/>
        </w:object>
      </w:r>
      <w:r>
        <w:rPr>
          <w:rFonts w:ascii="Times New Roman" w:hAnsi="Times New Roman" w:cs="Times New Roman"/>
          <w:sz w:val="20"/>
          <w:szCs w:val="20"/>
        </w:rPr>
        <w:t>and both inner and outer cylinders are shrinking</w:t>
      </w: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895725" cy="2581275"/>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noChangeArrowheads="1"/>
                    </pic:cNvPicPr>
                  </pic:nvPicPr>
                  <pic:blipFill>
                    <a:blip r:embed="rId241"/>
                    <a:srcRect l="6478" t="5698" r="10106" b="1424"/>
                    <a:stretch>
                      <a:fillRect/>
                    </a:stretch>
                  </pic:blipFill>
                  <pic:spPr>
                    <a:xfrm>
                      <a:off x="0" y="0"/>
                      <a:ext cx="3897530" cy="2582471"/>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22</w:t>
      </w:r>
      <w:r>
        <w:rPr>
          <w:rFonts w:ascii="Times New Roman" w:hAnsi="Times New Roman" w:cs="Times New Roman"/>
          <w:color w:val="000000" w:themeColor="text1"/>
          <w:sz w:val="20"/>
          <w:szCs w:val="20"/>
        </w:rPr>
        <w:t xml:space="preserve"> Temperature distribution for incremental values of the Eckert number </w:t>
      </w:r>
      <w:r w:rsidR="006E3D35" w:rsidRPr="006E3D35">
        <w:rPr>
          <w:rFonts w:ascii="Times New Roman" w:hAnsi="Times New Roman" w:cs="Times New Roman"/>
          <w:color w:val="000000" w:themeColor="text1"/>
          <w:position w:val="-8"/>
          <w:sz w:val="20"/>
          <w:szCs w:val="20"/>
        </w:rPr>
        <w:object w:dxaOrig="400" w:dyaOrig="260">
          <v:shape id="_x0000_i1142" type="#_x0000_t75" style="width:19.5pt;height:12.75pt" o:ole="">
            <v:imagedata r:id="rId169" o:title=""/>
          </v:shape>
          <o:OLEObject Type="Embed" ProgID="Equation.DSMT4" ShapeID="_x0000_i1142" DrawAspect="Content" ObjectID="_1752429408" r:id="rId242"/>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359" w:dyaOrig="260">
          <v:shape id="_x0000_i1143" type="#_x0000_t75" style="width:118.5pt;height:12.75pt" o:ole="">
            <v:imagedata r:id="rId171" o:title=""/>
          </v:shape>
          <o:OLEObject Type="Embed" ProgID="Equation.DSMT4" ShapeID="_x0000_i1143" DrawAspect="Content" ObjectID="_1752429409" r:id="rId243"/>
        </w:object>
      </w:r>
      <w:r>
        <w:rPr>
          <w:rFonts w:ascii="Times New Roman" w:hAnsi="Times New Roman" w:cs="Times New Roman"/>
          <w:color w:val="000000" w:themeColor="text1"/>
          <w:sz w:val="20"/>
          <w:szCs w:val="20"/>
        </w:rPr>
        <w:t xml:space="preserve">and both inner and outer cylinders </w:t>
      </w:r>
      <w:r>
        <w:rPr>
          <w:rFonts w:ascii="Times New Roman" w:hAnsi="Times New Roman" w:cs="Times New Roman"/>
          <w:sz w:val="20"/>
          <w:szCs w:val="20"/>
        </w:rPr>
        <w:t>are shrinking</w:t>
      </w:r>
    </w:p>
    <w:p w:rsidR="006E3D35" w:rsidRDefault="006E3D35">
      <w:pPr>
        <w:spacing w:after="0"/>
        <w:rPr>
          <w:rFonts w:ascii="Times New Roman" w:hAnsi="Times New Roman" w:cs="Times New Roman"/>
        </w:rPr>
      </w:pPr>
    </w:p>
    <w:p w:rsidR="006E3D35" w:rsidRDefault="003528AE">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All the figures in the above cases visualize the dual solutions of this problem and assure the boundary conditions asymptotically. Again, it is observed that the first solutions appear near the surface of the annular gap and hence it can be achievable practically than the second solutions. The stable and unstable flow solutions are observed in this flow model. To characterise the instability of the dual solutions, a table of smallest eigen values for various values of </w:t>
      </w:r>
      <w:r w:rsidR="006E3D35" w:rsidRPr="006E3D35">
        <w:rPr>
          <w:rFonts w:ascii="Times New Roman" w:hAnsi="Times New Roman" w:cs="Times New Roman"/>
          <w:position w:val="-10"/>
          <w:sz w:val="20"/>
          <w:szCs w:val="20"/>
        </w:rPr>
        <w:object w:dxaOrig="220" w:dyaOrig="280">
          <v:shape id="_x0000_i1144" type="#_x0000_t75" style="width:11.25pt;height:14.25pt" o:ole="">
            <v:imagedata r:id="rId244" o:title=""/>
          </v:shape>
          <o:OLEObject Type="Embed" ProgID="Equation.DSMT4" ShapeID="_x0000_i1144" DrawAspect="Content" ObjectID="_1752429410" r:id="rId245"/>
        </w:object>
      </w:r>
      <w:r>
        <w:rPr>
          <w:rFonts w:ascii="Times New Roman" w:hAnsi="Times New Roman" w:cs="Times New Roman"/>
          <w:sz w:val="20"/>
          <w:szCs w:val="20"/>
        </w:rPr>
        <w:t xml:space="preserve"> is included for the three cases. If the smallest eigen values are happened to be positive then an initial decay of disturbances on the flow is observed and hence the flow become stable. Again, if the least eigen value is found to be negative then the flow will be unstable because it intensifies the initial disturbances on the flow. From the table-1, it is seen that the smallest eigen values for the first solutions are positive for all the cases and hence the first solutions are stable. But, in case of second solution for all the cases, the smallest eigen values are negative and hence an unstable flow is observed during time-dependent case. </w:t>
      </w:r>
    </w:p>
    <w:p w:rsidR="006E3D35" w:rsidRDefault="003528AE">
      <w:pPr>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Table 1: Numerical values smallest eigen-value </w:t>
      </w:r>
      <w:r w:rsidR="006E3D35" w:rsidRPr="006E3D35">
        <w:rPr>
          <w:rFonts w:ascii="Times New Roman" w:hAnsi="Times New Roman" w:cs="Times New Roman"/>
          <w:b/>
          <w:position w:val="-10"/>
          <w:sz w:val="20"/>
          <w:szCs w:val="20"/>
        </w:rPr>
        <w:object w:dxaOrig="400" w:dyaOrig="320">
          <v:shape id="_x0000_i1145" type="#_x0000_t75" style="width:20.25pt;height:15.75pt" o:ole="">
            <v:imagedata r:id="rId246" o:title=""/>
          </v:shape>
          <o:OLEObject Type="Embed" ProgID="Equation.DSMT4" ShapeID="_x0000_i1145" DrawAspect="Content" ObjectID="_1752429411" r:id="rId247"/>
        </w:object>
      </w:r>
      <w:r>
        <w:rPr>
          <w:rFonts w:ascii="Times New Roman" w:hAnsi="Times New Roman" w:cs="Times New Roman"/>
          <w:b/>
          <w:sz w:val="20"/>
          <w:szCs w:val="20"/>
        </w:rPr>
        <w:t xml:space="preserve">for various values of Casson fluid parameter when </w:t>
      </w:r>
      <w:r w:rsidR="006E3D35" w:rsidRPr="006E3D35">
        <w:rPr>
          <w:rFonts w:ascii="Times New Roman" w:hAnsi="Times New Roman" w:cs="Times New Roman"/>
          <w:b/>
          <w:position w:val="-8"/>
          <w:sz w:val="20"/>
          <w:szCs w:val="20"/>
        </w:rPr>
        <w:object w:dxaOrig="2859" w:dyaOrig="260">
          <v:shape id="_x0000_i1146" type="#_x0000_t75" style="width:143.25pt;height:12.75pt" o:ole="">
            <v:imagedata r:id="rId248" o:title=""/>
          </v:shape>
          <o:OLEObject Type="Embed" ProgID="Equation.DSMT4" ShapeID="_x0000_i1146" DrawAspect="Content" ObjectID="_1752429412" r:id="rId249"/>
        </w:object>
      </w:r>
      <w:r>
        <w:rPr>
          <w:rFonts w:ascii="Times New Roman" w:hAnsi="Times New Roman" w:cs="Times New Roman"/>
          <w:b/>
          <w:sz w:val="20"/>
          <w:szCs w:val="20"/>
        </w:rPr>
        <w:t>.</w:t>
      </w:r>
    </w:p>
    <w:tbl>
      <w:tblPr>
        <w:tblStyle w:val="LightShading1"/>
        <w:tblW w:w="0" w:type="auto"/>
        <w:jc w:val="center"/>
        <w:tblLook w:val="04A0"/>
      </w:tblPr>
      <w:tblGrid>
        <w:gridCol w:w="2668"/>
        <w:gridCol w:w="1630"/>
        <w:gridCol w:w="2223"/>
        <w:gridCol w:w="2122"/>
      </w:tblGrid>
      <w:tr w:rsidR="006E3D35" w:rsidTr="006E3D35">
        <w:trPr>
          <w:cnfStyle w:val="100000000000"/>
          <w:trHeight w:val="302"/>
          <w:jc w:val="center"/>
        </w:trPr>
        <w:tc>
          <w:tcPr>
            <w:cnfStyle w:val="001000000000"/>
            <w:tcW w:w="2668" w:type="dxa"/>
            <w:vMerge w:val="restart"/>
          </w:tcPr>
          <w:p w:rsidR="006E3D35" w:rsidRDefault="006E3D35">
            <w:pPr>
              <w:spacing w:after="0" w:line="240" w:lineRule="auto"/>
              <w:jc w:val="center"/>
              <w:rPr>
                <w:rFonts w:ascii="Times New Roman" w:hAnsi="Times New Roman" w:cs="Times New Roman"/>
                <w:b w:val="0"/>
                <w:bCs w:val="0"/>
                <w:color w:val="000000" w:themeColor="text1"/>
              </w:rPr>
            </w:pPr>
          </w:p>
          <w:p w:rsidR="006E3D35" w:rsidRDefault="006E3D35">
            <w:pPr>
              <w:spacing w:after="0" w:line="240" w:lineRule="auto"/>
              <w:jc w:val="center"/>
              <w:rPr>
                <w:rFonts w:ascii="Times New Roman" w:hAnsi="Times New Roman" w:cs="Times New Roman"/>
                <w:b w:val="0"/>
                <w:bCs w:val="0"/>
                <w:color w:val="000000" w:themeColor="text1"/>
              </w:rPr>
            </w:pPr>
          </w:p>
          <w:p w:rsidR="006E3D35" w:rsidRDefault="003528AE">
            <w:pPr>
              <w:spacing w:after="0" w:line="240" w:lineRule="auto"/>
              <w:jc w:val="center"/>
              <w:rPr>
                <w:rFonts w:ascii="Times New Roman" w:hAnsi="Times New Roman" w:cs="Times New Roman"/>
                <w:b w:val="0"/>
                <w:bCs w:val="0"/>
                <w:color w:val="000000" w:themeColor="text1"/>
              </w:rPr>
            </w:pPr>
            <w:r>
              <w:rPr>
                <w:rFonts w:ascii="Times New Roman" w:hAnsi="Times New Roman" w:cs="Times New Roman"/>
                <w:color w:val="000000" w:themeColor="text1"/>
              </w:rPr>
              <w:t>First Case (inner cylinder is shrank)</w:t>
            </w:r>
          </w:p>
        </w:tc>
        <w:tc>
          <w:tcPr>
            <w:tcW w:w="1630" w:type="dxa"/>
            <w:vMerge w:val="restart"/>
          </w:tcPr>
          <w:p w:rsidR="006E3D35" w:rsidRDefault="006E3D35">
            <w:pPr>
              <w:spacing w:after="0" w:line="240" w:lineRule="auto"/>
              <w:jc w:val="center"/>
              <w:cnfStyle w:val="100000000000"/>
              <w:rPr>
                <w:rFonts w:ascii="Times New Roman" w:hAnsi="Times New Roman" w:cs="Times New Roman"/>
                <w:bCs w:val="0"/>
                <w:color w:val="000000" w:themeColor="text1"/>
              </w:rPr>
            </w:pPr>
          </w:p>
          <w:p w:rsidR="006E3D35" w:rsidRDefault="006E3D35">
            <w:pPr>
              <w:spacing w:after="0" w:line="240" w:lineRule="auto"/>
              <w:jc w:val="center"/>
              <w:cnfStyle w:val="100000000000"/>
              <w:rPr>
                <w:rFonts w:ascii="Times New Roman" w:hAnsi="Times New Roman" w:cs="Times New Roman"/>
                <w:bCs w:val="0"/>
                <w:color w:val="000000" w:themeColor="text1"/>
              </w:rPr>
            </w:pPr>
            <w:r w:rsidRPr="006E3D35">
              <w:rPr>
                <w:rFonts w:ascii="Times New Roman" w:hAnsi="Times New Roman" w:cs="Times New Roman"/>
                <w:b w:val="0"/>
                <w:bCs w:val="0"/>
                <w:color w:val="000000" w:themeColor="text1"/>
                <w:position w:val="-10"/>
              </w:rPr>
              <w:object w:dxaOrig="240" w:dyaOrig="320">
                <v:shape id="_x0000_i1147" type="#_x0000_t75" style="width:12pt;height:15.75pt" o:ole="">
                  <v:imagedata r:id="rId250" o:title=""/>
                </v:shape>
                <o:OLEObject Type="Embed" ProgID="Equation.DSMT4" ShapeID="_x0000_i1147" DrawAspect="Content" ObjectID="_1752429413" r:id="rId251"/>
              </w:object>
            </w:r>
          </w:p>
        </w:tc>
        <w:tc>
          <w:tcPr>
            <w:tcW w:w="4345"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rPr>
            </w:pPr>
            <w:r>
              <w:rPr>
                <w:rFonts w:ascii="Times New Roman" w:hAnsi="Times New Roman" w:cs="Times New Roman"/>
                <w:color w:val="000000" w:themeColor="text1"/>
              </w:rPr>
              <w:t xml:space="preserve">Eigen-Value </w:t>
            </w:r>
            <w:r w:rsidR="006E3D35" w:rsidRPr="006E3D35">
              <w:rPr>
                <w:rFonts w:ascii="Times New Roman" w:hAnsi="Times New Roman" w:cs="Times New Roman"/>
                <w:b w:val="0"/>
                <w:bCs w:val="0"/>
                <w:color w:val="000000" w:themeColor="text1"/>
                <w:position w:val="-10"/>
              </w:rPr>
              <w:object w:dxaOrig="400" w:dyaOrig="320">
                <v:shape id="_x0000_i1148" type="#_x0000_t75" style="width:20.25pt;height:15.75pt" o:ole="">
                  <v:imagedata r:id="rId252" o:title=""/>
                </v:shape>
                <o:OLEObject Type="Embed" ProgID="Equation.DSMT4" ShapeID="_x0000_i1148" DrawAspect="Content" ObjectID="_1752429414" r:id="rId253"/>
              </w:object>
            </w:r>
          </w:p>
        </w:tc>
      </w:tr>
      <w:tr w:rsidR="006E3D35" w:rsidTr="006E3D35">
        <w:trPr>
          <w:trHeight w:val="139"/>
          <w:jc w:val="center"/>
        </w:trPr>
        <w:tc>
          <w:tcPr>
            <w:cnfStyle w:val="001000000000"/>
            <w:tcW w:w="2668" w:type="dxa"/>
            <w:vMerge/>
            <w:tcBorders>
              <w:left w:val="nil"/>
              <w:right w:val="nil"/>
            </w:tcBorders>
            <w:shd w:val="clear" w:color="auto" w:fill="C0C0C0" w:themeFill="text1" w:themeFillTint="3F"/>
          </w:tcPr>
          <w:p w:rsidR="006E3D35" w:rsidRDefault="006E3D35">
            <w:pPr>
              <w:spacing w:after="0" w:line="240" w:lineRule="auto"/>
              <w:jc w:val="center"/>
              <w:rPr>
                <w:rFonts w:ascii="Times New Roman" w:hAnsi="Times New Roman" w:cs="Times New Roman"/>
                <w:b w:val="0"/>
                <w:bCs w:val="0"/>
                <w:color w:val="000000" w:themeColor="text1"/>
              </w:rPr>
            </w:pPr>
          </w:p>
        </w:tc>
        <w:tc>
          <w:tcPr>
            <w:tcW w:w="1630" w:type="dxa"/>
            <w:vMerge/>
            <w:tcBorders>
              <w:right w:val="nil"/>
            </w:tcBorders>
            <w:shd w:val="clear" w:color="auto" w:fill="C0C0C0" w:themeFill="text1" w:themeFillTint="3F"/>
          </w:tcPr>
          <w:p w:rsidR="006E3D35" w:rsidRDefault="006E3D35">
            <w:pPr>
              <w:spacing w:after="0" w:line="240" w:lineRule="auto"/>
              <w:jc w:val="center"/>
              <w:cnfStyle w:val="000000000000"/>
              <w:rPr>
                <w:rFonts w:ascii="Times New Roman" w:hAnsi="Times New Roman" w:cs="Times New Roman"/>
                <w:b/>
                <w:color w:val="000000" w:themeColor="text1"/>
              </w:rPr>
            </w:pPr>
          </w:p>
        </w:tc>
        <w:tc>
          <w:tcPr>
            <w:tcW w:w="2223"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b/>
                <w:color w:val="000000" w:themeColor="text1"/>
              </w:rPr>
            </w:pPr>
            <w:r>
              <w:rPr>
                <w:rFonts w:ascii="Times New Roman" w:hAnsi="Times New Roman" w:cs="Times New Roman"/>
                <w:b/>
                <w:color w:val="000000" w:themeColor="text1"/>
              </w:rPr>
              <w:t>First Solution</w:t>
            </w:r>
          </w:p>
        </w:tc>
        <w:tc>
          <w:tcPr>
            <w:tcW w:w="2122"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b/>
                <w:color w:val="000000" w:themeColor="text1"/>
              </w:rPr>
            </w:pPr>
            <w:r>
              <w:rPr>
                <w:rFonts w:ascii="Times New Roman" w:hAnsi="Times New Roman" w:cs="Times New Roman"/>
                <w:b/>
                <w:color w:val="000000" w:themeColor="text1"/>
              </w:rPr>
              <w:t>Second Solution</w:t>
            </w:r>
          </w:p>
        </w:tc>
      </w:tr>
      <w:tr w:rsidR="006E3D35" w:rsidTr="006E3D35">
        <w:trPr>
          <w:trHeight w:val="807"/>
          <w:jc w:val="center"/>
        </w:trPr>
        <w:tc>
          <w:tcPr>
            <w:cnfStyle w:val="001000000000"/>
            <w:tcW w:w="2668" w:type="dxa"/>
            <w:vMerge/>
          </w:tcPr>
          <w:p w:rsidR="006E3D35" w:rsidRDefault="006E3D35">
            <w:pPr>
              <w:spacing w:after="0" w:line="240" w:lineRule="auto"/>
              <w:jc w:val="center"/>
              <w:rPr>
                <w:rFonts w:ascii="Times New Roman" w:hAnsi="Times New Roman" w:cs="Times New Roman"/>
                <w:b w:val="0"/>
                <w:bCs w:val="0"/>
                <w:color w:val="000000" w:themeColor="text1"/>
              </w:rPr>
            </w:pPr>
          </w:p>
        </w:tc>
        <w:tc>
          <w:tcPr>
            <w:tcW w:w="1630"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1.0</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1.2</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1.4</w:t>
            </w:r>
          </w:p>
        </w:tc>
        <w:tc>
          <w:tcPr>
            <w:tcW w:w="2223"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0.8808</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0.8731</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0.8676</w:t>
            </w:r>
          </w:p>
        </w:tc>
        <w:tc>
          <w:tcPr>
            <w:tcW w:w="2122"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-0.4104</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-0.4132</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-0.4155</w:t>
            </w:r>
          </w:p>
        </w:tc>
      </w:tr>
      <w:tr w:rsidR="006E3D35" w:rsidTr="006E3D35">
        <w:trPr>
          <w:trHeight w:val="807"/>
          <w:jc w:val="center"/>
        </w:trPr>
        <w:tc>
          <w:tcPr>
            <w:cnfStyle w:val="001000000000"/>
            <w:tcW w:w="2668" w:type="dxa"/>
            <w:tcBorders>
              <w:left w:val="nil"/>
              <w:right w:val="nil"/>
            </w:tcBorders>
            <w:shd w:val="clear" w:color="auto" w:fill="C0C0C0" w:themeFill="text1" w:themeFillTint="3F"/>
          </w:tcPr>
          <w:p w:rsidR="006E3D35" w:rsidRDefault="003528AE">
            <w:pPr>
              <w:spacing w:after="0" w:line="240" w:lineRule="auto"/>
              <w:jc w:val="center"/>
              <w:rPr>
                <w:rFonts w:ascii="Times New Roman" w:hAnsi="Times New Roman" w:cs="Times New Roman"/>
                <w:b w:val="0"/>
                <w:bCs w:val="0"/>
                <w:color w:val="000000" w:themeColor="text1"/>
              </w:rPr>
            </w:pPr>
            <w:r>
              <w:rPr>
                <w:rFonts w:ascii="Times New Roman" w:hAnsi="Times New Roman" w:cs="Times New Roman"/>
                <w:color w:val="000000" w:themeColor="text1"/>
              </w:rPr>
              <w:t>Second Case (outer cylinder is shrank)</w:t>
            </w:r>
          </w:p>
        </w:tc>
        <w:tc>
          <w:tcPr>
            <w:tcW w:w="1630"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1.0</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1.2</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1.4</w:t>
            </w:r>
          </w:p>
        </w:tc>
        <w:tc>
          <w:tcPr>
            <w:tcW w:w="2223"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0.9496</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0.9376</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0.9162</w:t>
            </w:r>
          </w:p>
        </w:tc>
        <w:tc>
          <w:tcPr>
            <w:tcW w:w="2122"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-0.0021</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-0.0023</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-0.0049</w:t>
            </w:r>
          </w:p>
        </w:tc>
      </w:tr>
      <w:tr w:rsidR="006E3D35" w:rsidTr="006E3D35">
        <w:trPr>
          <w:trHeight w:val="807"/>
          <w:jc w:val="center"/>
        </w:trPr>
        <w:tc>
          <w:tcPr>
            <w:cnfStyle w:val="001000000000"/>
            <w:tcW w:w="2668" w:type="dxa"/>
          </w:tcPr>
          <w:p w:rsidR="006E3D35" w:rsidRDefault="003528AE">
            <w:pPr>
              <w:spacing w:after="0" w:line="240" w:lineRule="auto"/>
              <w:jc w:val="center"/>
              <w:rPr>
                <w:rFonts w:ascii="Times New Roman" w:hAnsi="Times New Roman" w:cs="Times New Roman"/>
                <w:b w:val="0"/>
                <w:bCs w:val="0"/>
                <w:color w:val="000000" w:themeColor="text1"/>
              </w:rPr>
            </w:pPr>
            <w:r>
              <w:rPr>
                <w:rFonts w:ascii="Times New Roman" w:hAnsi="Times New Roman" w:cs="Times New Roman"/>
                <w:color w:val="000000" w:themeColor="text1"/>
              </w:rPr>
              <w:t>Third Case (inner and outer cylinders are shrank)</w:t>
            </w:r>
          </w:p>
        </w:tc>
        <w:tc>
          <w:tcPr>
            <w:tcW w:w="1630"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1.0</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1.2</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1.4</w:t>
            </w:r>
          </w:p>
        </w:tc>
        <w:tc>
          <w:tcPr>
            <w:tcW w:w="2223"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0.9951</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0.9866</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0.9844</w:t>
            </w:r>
          </w:p>
        </w:tc>
        <w:tc>
          <w:tcPr>
            <w:tcW w:w="2122"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-0.0510</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-0.1028</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-0.1554</w:t>
            </w:r>
          </w:p>
        </w:tc>
      </w:tr>
    </w:tbl>
    <w:p w:rsidR="006E3D35" w:rsidRDefault="006E3D35">
      <w:pPr>
        <w:spacing w:after="0"/>
        <w:rPr>
          <w:rFonts w:ascii="Times New Roman" w:hAnsi="Times New Roman" w:cs="Times New Roman"/>
        </w:rPr>
      </w:pP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rPr>
        <w:tab/>
      </w:r>
      <w:r>
        <w:rPr>
          <w:rFonts w:ascii="Times New Roman" w:hAnsi="Times New Roman" w:cs="Times New Roman"/>
          <w:sz w:val="20"/>
          <w:szCs w:val="20"/>
        </w:rPr>
        <w:t xml:space="preserve">The physical quantities of interest such as shear stress and rate of heat transfer at the surface are tabulated numerically in Table-2 and Table-3 for all three cases. From the Table-2, it is noticed that the skin friction coefficient of the first solution for the first case enhances but in case of time-dependent solution, it experiences reduction for different values of the Casson fluid parameter. On the other hand, both the solutions of the skin friction coefficient enhance in all the cases for incremental values of </w:t>
      </w:r>
      <w:r w:rsidR="006E3D35" w:rsidRPr="006E3D35">
        <w:rPr>
          <w:rFonts w:ascii="Times New Roman" w:hAnsi="Times New Roman" w:cs="Times New Roman"/>
          <w:color w:val="000000" w:themeColor="text1"/>
          <w:position w:val="-10"/>
          <w:sz w:val="20"/>
          <w:szCs w:val="20"/>
        </w:rPr>
        <w:object w:dxaOrig="260" w:dyaOrig="300">
          <v:shape id="_x0000_i1149" type="#_x0000_t75" style="width:13.5pt;height:15pt" o:ole="">
            <v:imagedata r:id="rId254" o:title=""/>
          </v:shape>
          <o:OLEObject Type="Embed" ProgID="Equation.DSMT4" ShapeID="_x0000_i1149" DrawAspect="Content" ObjectID="_1752429415" r:id="rId255"/>
        </w:object>
      </w:r>
      <w:r>
        <w:rPr>
          <w:rFonts w:ascii="Times New Roman" w:hAnsi="Times New Roman" w:cs="Times New Roman"/>
          <w:sz w:val="20"/>
          <w:szCs w:val="20"/>
        </w:rPr>
        <w:t xml:space="preserve">A highly impact of the curvature parameter </w:t>
      </w:r>
      <w:r w:rsidR="006E3D35" w:rsidRPr="006E3D35">
        <w:rPr>
          <w:rFonts w:ascii="Times New Roman" w:hAnsi="Times New Roman" w:cs="Times New Roman"/>
          <w:color w:val="000000" w:themeColor="text1"/>
          <w:position w:val="-10"/>
          <w:sz w:val="20"/>
          <w:szCs w:val="20"/>
        </w:rPr>
        <w:object w:dxaOrig="380" w:dyaOrig="300">
          <v:shape id="_x0000_i1150" type="#_x0000_t75" style="width:19.5pt;height:15.75pt" o:ole="">
            <v:imagedata r:id="rId256" o:title=""/>
          </v:shape>
          <o:OLEObject Type="Embed" ProgID="Equation.DSMT4" ShapeID="_x0000_i1150" DrawAspect="Content" ObjectID="_1752429416" r:id="rId257"/>
        </w:object>
      </w:r>
      <w:r>
        <w:rPr>
          <w:rFonts w:ascii="Times New Roman" w:hAnsi="Times New Roman" w:cs="Times New Roman"/>
          <w:sz w:val="20"/>
          <w:szCs w:val="20"/>
        </w:rPr>
        <w:t xml:space="preserve"> on the skin friction coefficient is observed in Table-2 for all the cases. For the Case-I and Case-III, both the skin frictions (steady and unsteady cases) increases with </w:t>
      </w:r>
      <w:r w:rsidR="006E3D35" w:rsidRPr="006E3D35">
        <w:rPr>
          <w:rFonts w:ascii="Times New Roman" w:hAnsi="Times New Roman" w:cs="Times New Roman"/>
          <w:color w:val="000000" w:themeColor="text1"/>
          <w:position w:val="-6"/>
          <w:sz w:val="20"/>
          <w:szCs w:val="20"/>
        </w:rPr>
        <w:object w:dxaOrig="280" w:dyaOrig="220">
          <v:shape id="_x0000_i1151" type="#_x0000_t75" style="width:14.25pt;height:11.25pt" o:ole="">
            <v:imagedata r:id="rId258" o:title=""/>
          </v:shape>
          <o:OLEObject Type="Embed" ProgID="Equation.DSMT4" ShapeID="_x0000_i1151" DrawAspect="Content" ObjectID="_1752429417" r:id="rId259"/>
        </w:object>
      </w:r>
      <w:r>
        <w:rPr>
          <w:rFonts w:ascii="Times New Roman" w:hAnsi="Times New Roman" w:cs="Times New Roman"/>
          <w:sz w:val="20"/>
          <w:szCs w:val="20"/>
        </w:rPr>
        <w:t xml:space="preserve"> But, it reduces the shear stress at the surface in the second case. Again, the Casson fluid and curvature parameters have a vital role to increase the heat transfer rate at the surface [see Table-3]. That is both the solutions of the Nusselt number for all the cases enhances with different values of  </w:t>
      </w:r>
      <w:r w:rsidR="006E3D35" w:rsidRPr="006E3D35">
        <w:rPr>
          <w:rFonts w:ascii="Times New Roman" w:hAnsi="Times New Roman" w:cs="Times New Roman"/>
          <w:color w:val="000000" w:themeColor="text1"/>
          <w:position w:val="-10"/>
          <w:sz w:val="20"/>
          <w:szCs w:val="20"/>
        </w:rPr>
        <w:object w:dxaOrig="660" w:dyaOrig="300">
          <v:shape id="_x0000_i1152" type="#_x0000_t75" style="width:33pt;height:15pt" o:ole="">
            <v:imagedata r:id="rId260" o:title=""/>
          </v:shape>
          <o:OLEObject Type="Embed" ProgID="Equation.DSMT4" ShapeID="_x0000_i1152" DrawAspect="Content" ObjectID="_1752429418" r:id="rId261"/>
        </w:object>
      </w:r>
    </w:p>
    <w:p w:rsidR="006E3D35" w:rsidRDefault="003528AE">
      <w:pPr>
        <w:spacing w:after="0"/>
        <w:jc w:val="center"/>
        <w:rPr>
          <w:rFonts w:ascii="Times New Roman" w:hAnsi="Times New Roman" w:cs="Times New Roman"/>
          <w:b/>
          <w:color w:val="000000" w:themeColor="text1"/>
          <w:position w:val="-8"/>
          <w:sz w:val="20"/>
          <w:szCs w:val="20"/>
        </w:rPr>
      </w:pPr>
      <w:r>
        <w:rPr>
          <w:rFonts w:ascii="Times New Roman" w:hAnsi="Times New Roman" w:cs="Times New Roman"/>
          <w:b/>
          <w:color w:val="000000" w:themeColor="text1"/>
          <w:sz w:val="20"/>
          <w:szCs w:val="20"/>
        </w:rPr>
        <w:t xml:space="preserve">Table-2. Numerical values of skin friction coefficient for various values of the Casson fluid </w:t>
      </w:r>
      <w:r w:rsidR="006E3D35" w:rsidRPr="006E3D35">
        <w:rPr>
          <w:rFonts w:ascii="Times New Roman" w:hAnsi="Times New Roman" w:cs="Times New Roman"/>
          <w:b/>
          <w:color w:val="000000" w:themeColor="text1"/>
          <w:position w:val="-10"/>
          <w:sz w:val="20"/>
          <w:szCs w:val="20"/>
        </w:rPr>
        <w:object w:dxaOrig="400" w:dyaOrig="320">
          <v:shape id="_x0000_i1153" type="#_x0000_t75" style="width:20.25pt;height:15.75pt" o:ole="">
            <v:imagedata r:id="rId262" o:title=""/>
          </v:shape>
          <o:OLEObject Type="Embed" ProgID="Equation.DSMT4" ShapeID="_x0000_i1153" DrawAspect="Content" ObjectID="_1752429419" r:id="rId263"/>
        </w:object>
      </w:r>
      <w:r>
        <w:rPr>
          <w:rFonts w:ascii="Times New Roman" w:hAnsi="Times New Roman" w:cs="Times New Roman"/>
          <w:b/>
          <w:color w:val="000000" w:themeColor="text1"/>
          <w:sz w:val="20"/>
          <w:szCs w:val="20"/>
        </w:rPr>
        <w:t xml:space="preserve">and curvature </w:t>
      </w:r>
      <w:r w:rsidR="006E3D35" w:rsidRPr="006E3D35">
        <w:rPr>
          <w:rFonts w:ascii="Times New Roman" w:hAnsi="Times New Roman" w:cs="Times New Roman"/>
          <w:b/>
          <w:color w:val="000000" w:themeColor="text1"/>
          <w:position w:val="-10"/>
          <w:sz w:val="20"/>
          <w:szCs w:val="20"/>
        </w:rPr>
        <w:object w:dxaOrig="400" w:dyaOrig="320">
          <v:shape id="_x0000_i1154" type="#_x0000_t75" style="width:20.25pt;height:15.75pt" o:ole="">
            <v:imagedata r:id="rId264" o:title=""/>
          </v:shape>
          <o:OLEObject Type="Embed" ProgID="Equation.DSMT4" ShapeID="_x0000_i1154" DrawAspect="Content" ObjectID="_1752429420" r:id="rId265"/>
        </w:object>
      </w:r>
      <w:r>
        <w:rPr>
          <w:rFonts w:ascii="Times New Roman" w:hAnsi="Times New Roman" w:cs="Times New Roman"/>
          <w:b/>
          <w:color w:val="000000" w:themeColor="text1"/>
          <w:sz w:val="20"/>
          <w:szCs w:val="20"/>
        </w:rPr>
        <w:t xml:space="preserve">parameters when </w:t>
      </w:r>
      <w:r w:rsidR="006E3D35" w:rsidRPr="006E3D35">
        <w:rPr>
          <w:rFonts w:ascii="Times New Roman" w:hAnsi="Times New Roman" w:cs="Times New Roman"/>
          <w:b/>
          <w:color w:val="000000" w:themeColor="text1"/>
          <w:position w:val="-8"/>
          <w:sz w:val="20"/>
          <w:szCs w:val="20"/>
        </w:rPr>
        <w:object w:dxaOrig="2659" w:dyaOrig="280">
          <v:shape id="_x0000_i1155" type="#_x0000_t75" style="width:132.75pt;height:13.5pt" o:ole="">
            <v:imagedata r:id="rId266" o:title=""/>
          </v:shape>
          <o:OLEObject Type="Embed" ProgID="Equation.DSMT4" ShapeID="_x0000_i1155" DrawAspect="Content" ObjectID="_1752429421" r:id="rId267"/>
        </w:object>
      </w:r>
    </w:p>
    <w:tbl>
      <w:tblPr>
        <w:tblStyle w:val="LightShading-Accent5"/>
        <w:tblW w:w="0" w:type="auto"/>
        <w:jc w:val="center"/>
        <w:tblLook w:val="04A0"/>
      </w:tblPr>
      <w:tblGrid>
        <w:gridCol w:w="578"/>
        <w:gridCol w:w="664"/>
        <w:gridCol w:w="1461"/>
        <w:gridCol w:w="1442"/>
        <w:gridCol w:w="1358"/>
        <w:gridCol w:w="1385"/>
        <w:gridCol w:w="1252"/>
        <w:gridCol w:w="1102"/>
      </w:tblGrid>
      <w:tr w:rsidR="006E3D35" w:rsidTr="00EE4B19">
        <w:trPr>
          <w:cnfStyle w:val="100000000000"/>
          <w:trHeight w:val="276"/>
          <w:jc w:val="center"/>
        </w:trPr>
        <w:tc>
          <w:tcPr>
            <w:cnfStyle w:val="001000000000"/>
            <w:tcW w:w="578" w:type="dxa"/>
            <w:vMerge w:val="restart"/>
          </w:tcPr>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r w:rsidRPr="006E3D35">
              <w:rPr>
                <w:rFonts w:ascii="Times New Roman" w:hAnsi="Times New Roman" w:cs="Times New Roman"/>
                <w:b w:val="0"/>
                <w:bCs w:val="0"/>
                <w:color w:val="000000" w:themeColor="text1"/>
                <w:position w:val="-10"/>
                <w:sz w:val="24"/>
                <w:szCs w:val="24"/>
              </w:rPr>
              <w:object w:dxaOrig="240" w:dyaOrig="320">
                <v:shape id="_x0000_i1156" type="#_x0000_t75" style="width:12pt;height:15.75pt" o:ole="">
                  <v:imagedata r:id="rId268" o:title=""/>
                </v:shape>
                <o:OLEObject Type="Embed" ProgID="Equation.DSMT4" ShapeID="_x0000_i1156" DrawAspect="Content" ObjectID="_1752429422" r:id="rId269"/>
              </w:object>
            </w:r>
          </w:p>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vMerge w:val="restart"/>
          </w:tcPr>
          <w:p w:rsidR="006E3D35" w:rsidRDefault="006E3D35">
            <w:pPr>
              <w:spacing w:after="0" w:line="240" w:lineRule="auto"/>
              <w:jc w:val="center"/>
              <w:cnfStyle w:val="100000000000"/>
              <w:rPr>
                <w:rFonts w:ascii="Times New Roman" w:hAnsi="Times New Roman" w:cs="Times New Roman"/>
                <w:b w:val="0"/>
                <w:bCs w:val="0"/>
                <w:color w:val="000000" w:themeColor="text1"/>
                <w:position w:val="-6"/>
                <w:sz w:val="24"/>
                <w:szCs w:val="24"/>
              </w:rPr>
            </w:pPr>
          </w:p>
          <w:p w:rsidR="006E3D35" w:rsidRDefault="006E3D35">
            <w:pPr>
              <w:spacing w:after="0" w:line="240" w:lineRule="auto"/>
              <w:jc w:val="center"/>
              <w:cnfStyle w:val="100000000000"/>
              <w:rPr>
                <w:rFonts w:ascii="Times New Roman" w:hAnsi="Times New Roman" w:cs="Times New Roman"/>
                <w:b w:val="0"/>
                <w:bCs w:val="0"/>
                <w:color w:val="000000" w:themeColor="text1"/>
                <w:position w:val="-6"/>
                <w:sz w:val="24"/>
                <w:szCs w:val="24"/>
              </w:rPr>
            </w:pPr>
          </w:p>
          <w:p w:rsidR="006E3D35" w:rsidRDefault="006E3D35">
            <w:pPr>
              <w:spacing w:after="0" w:line="240" w:lineRule="auto"/>
              <w:jc w:val="center"/>
              <w:cnfStyle w:val="100000000000"/>
              <w:rPr>
                <w:rFonts w:ascii="Times New Roman" w:hAnsi="Times New Roman" w:cs="Times New Roman"/>
                <w:b w:val="0"/>
                <w:bCs w:val="0"/>
                <w:color w:val="000000" w:themeColor="text1"/>
                <w:position w:val="-8"/>
              </w:rPr>
            </w:pPr>
            <w:r w:rsidRPr="006E3D35">
              <w:rPr>
                <w:rFonts w:ascii="Times New Roman" w:hAnsi="Times New Roman" w:cs="Times New Roman"/>
                <w:b w:val="0"/>
                <w:bCs w:val="0"/>
                <w:color w:val="000000" w:themeColor="text1"/>
                <w:position w:val="-6"/>
                <w:sz w:val="24"/>
                <w:szCs w:val="24"/>
              </w:rPr>
              <w:object w:dxaOrig="240" w:dyaOrig="220">
                <v:shape id="_x0000_i1157" type="#_x0000_t75" style="width:12pt;height:11.25pt" o:ole="">
                  <v:imagedata r:id="rId270" o:title=""/>
                </v:shape>
                <o:OLEObject Type="Embed" ProgID="Equation.DSMT4" ShapeID="_x0000_i1157" DrawAspect="Content" ObjectID="_1752429423" r:id="rId271"/>
              </w:object>
            </w:r>
          </w:p>
        </w:tc>
        <w:tc>
          <w:tcPr>
            <w:tcW w:w="2903"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w:t>
            </w:r>
          </w:p>
        </w:tc>
        <w:tc>
          <w:tcPr>
            <w:tcW w:w="2743"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Case-II</w:t>
            </w:r>
          </w:p>
        </w:tc>
        <w:tc>
          <w:tcPr>
            <w:tcW w:w="2354"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Case-III</w:t>
            </w:r>
          </w:p>
        </w:tc>
      </w:tr>
      <w:tr w:rsidR="006E3D35" w:rsidTr="00EE4B19">
        <w:trPr>
          <w:trHeight w:val="276"/>
          <w:jc w:val="center"/>
        </w:trPr>
        <w:tc>
          <w:tcPr>
            <w:cnfStyle w:val="001000000000"/>
            <w:tcW w:w="578" w:type="dxa"/>
            <w:vMerge/>
            <w:tcBorders>
              <w:left w:val="nil"/>
              <w:right w:val="nil"/>
            </w:tcBorders>
            <w:shd w:val="clear" w:color="auto" w:fill="D2EAF1" w:themeFill="accent5" w:themeFillTint="3F"/>
          </w:tcPr>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tc>
        <w:tc>
          <w:tcPr>
            <w:tcW w:w="664" w:type="dxa"/>
            <w:vMerge/>
            <w:tcBorders>
              <w:right w:val="nil"/>
            </w:tcBorders>
            <w:shd w:val="clear" w:color="auto" w:fill="D2EAF1" w:themeFill="accent5" w:themeFillTint="3F"/>
          </w:tcPr>
          <w:p w:rsidR="006E3D35" w:rsidRDefault="006E3D35">
            <w:pPr>
              <w:spacing w:after="0" w:line="240" w:lineRule="auto"/>
              <w:jc w:val="center"/>
              <w:cnfStyle w:val="000000000000"/>
              <w:rPr>
                <w:rFonts w:ascii="Times New Roman" w:hAnsi="Times New Roman" w:cs="Times New Roman"/>
                <w:color w:val="000000" w:themeColor="text1"/>
                <w:position w:val="-6"/>
                <w:sz w:val="24"/>
                <w:szCs w:val="24"/>
              </w:rPr>
            </w:pPr>
          </w:p>
        </w:tc>
        <w:tc>
          <w:tcPr>
            <w:tcW w:w="8000" w:type="dxa"/>
            <w:gridSpan w:val="6"/>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b/>
                <w:color w:val="000000" w:themeColor="text1"/>
                <w:position w:val="-8"/>
              </w:rPr>
            </w:pPr>
            <w:r>
              <w:rPr>
                <w:rFonts w:ascii="Times New Roman" w:hAnsi="Times New Roman" w:cs="Times New Roman"/>
                <w:b/>
                <w:color w:val="000000" w:themeColor="text1"/>
                <w:position w:val="-8"/>
              </w:rPr>
              <w:t>Skin friction coefficient</w:t>
            </w:r>
          </w:p>
        </w:tc>
      </w:tr>
      <w:tr w:rsidR="006E3D35" w:rsidTr="00EE4B19">
        <w:trPr>
          <w:trHeight w:val="165"/>
          <w:jc w:val="center"/>
        </w:trPr>
        <w:tc>
          <w:tcPr>
            <w:cnfStyle w:val="001000000000"/>
            <w:tcW w:w="578" w:type="dxa"/>
            <w:vMerge/>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vMerge/>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r>
      <w:tr w:rsidR="006E3D35" w:rsidTr="00EE4B19">
        <w:trPr>
          <w:trHeight w:val="276"/>
          <w:jc w:val="center"/>
        </w:trPr>
        <w:tc>
          <w:tcPr>
            <w:cnfStyle w:val="001000000000"/>
            <w:tcW w:w="578" w:type="dxa"/>
            <w:tcBorders>
              <w:left w:val="nil"/>
              <w:right w:val="nil"/>
            </w:tcBorders>
            <w:shd w:val="clear" w:color="auto" w:fill="D2EAF1" w:themeFill="accent5" w:themeFillTint="3F"/>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0.5</w:t>
            </w:r>
          </w:p>
        </w:tc>
        <w:tc>
          <w:tcPr>
            <w:tcW w:w="664" w:type="dxa"/>
            <w:vMerge w:val="restart"/>
            <w:tcBorders>
              <w:right w:val="nil"/>
            </w:tcBorders>
            <w:shd w:val="clear" w:color="auto" w:fill="D2EAF1" w:themeFill="accent5" w:themeFillTint="3F"/>
          </w:tcPr>
          <w:p w:rsidR="006E3D35" w:rsidRDefault="006E3D35">
            <w:pPr>
              <w:spacing w:after="0" w:line="240" w:lineRule="auto"/>
              <w:jc w:val="center"/>
              <w:cnfStyle w:val="000000000000"/>
              <w:rPr>
                <w:rFonts w:ascii="Times New Roman" w:hAnsi="Times New Roman" w:cs="Times New Roman"/>
                <w:color w:val="000000" w:themeColor="text1"/>
                <w:position w:val="-8"/>
              </w:rPr>
            </w:pPr>
          </w:p>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1.0</w:t>
            </w:r>
          </w:p>
        </w:tc>
        <w:tc>
          <w:tcPr>
            <w:tcW w:w="1461"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0.7182</w:t>
            </w:r>
          </w:p>
        </w:tc>
        <w:tc>
          <w:tcPr>
            <w:tcW w:w="144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0.3524</w:t>
            </w:r>
          </w:p>
        </w:tc>
        <w:tc>
          <w:tcPr>
            <w:tcW w:w="1358"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-0.1735</w:t>
            </w:r>
          </w:p>
        </w:tc>
        <w:tc>
          <w:tcPr>
            <w:tcW w:w="1385"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-0.7062</w:t>
            </w:r>
          </w:p>
        </w:tc>
        <w:tc>
          <w:tcPr>
            <w:tcW w:w="125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0.6311</w:t>
            </w:r>
          </w:p>
        </w:tc>
        <w:tc>
          <w:tcPr>
            <w:tcW w:w="110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-0.1854</w:t>
            </w:r>
          </w:p>
        </w:tc>
      </w:tr>
      <w:tr w:rsidR="006E3D35" w:rsidTr="00EE4B19">
        <w:trPr>
          <w:trHeight w:val="293"/>
          <w:jc w:val="center"/>
        </w:trPr>
        <w:tc>
          <w:tcPr>
            <w:cnfStyle w:val="001000000000"/>
            <w:tcW w:w="578" w:type="dxa"/>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0.8</w:t>
            </w:r>
          </w:p>
        </w:tc>
        <w:tc>
          <w:tcPr>
            <w:tcW w:w="664" w:type="dxa"/>
            <w:vMerge/>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0.7285</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0.2350</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-0.1426</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-0.6087</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0.6675</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-0.1531</w:t>
            </w:r>
          </w:p>
        </w:tc>
      </w:tr>
      <w:tr w:rsidR="006E3D35" w:rsidTr="00EE4B19">
        <w:trPr>
          <w:trHeight w:val="293"/>
          <w:jc w:val="center"/>
        </w:trPr>
        <w:tc>
          <w:tcPr>
            <w:cnfStyle w:val="001000000000"/>
            <w:tcW w:w="578" w:type="dxa"/>
            <w:tcBorders>
              <w:left w:val="nil"/>
              <w:right w:val="nil"/>
            </w:tcBorders>
            <w:shd w:val="clear" w:color="auto" w:fill="D2EAF1" w:themeFill="accent5" w:themeFillTint="3F"/>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1.0</w:t>
            </w:r>
          </w:p>
        </w:tc>
        <w:tc>
          <w:tcPr>
            <w:tcW w:w="664" w:type="dxa"/>
            <w:vMerge/>
            <w:tcBorders>
              <w:right w:val="nil"/>
            </w:tcBorders>
            <w:shd w:val="clear" w:color="auto" w:fill="D2EAF1" w:themeFill="accent5" w:themeFillTint="3F"/>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0.7330</w:t>
            </w:r>
          </w:p>
        </w:tc>
        <w:tc>
          <w:tcPr>
            <w:tcW w:w="144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0.1736</w:t>
            </w:r>
          </w:p>
        </w:tc>
        <w:tc>
          <w:tcPr>
            <w:tcW w:w="1358"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-0.1308</w:t>
            </w:r>
          </w:p>
        </w:tc>
        <w:tc>
          <w:tcPr>
            <w:tcW w:w="1385"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-0.5633</w:t>
            </w:r>
          </w:p>
        </w:tc>
        <w:tc>
          <w:tcPr>
            <w:tcW w:w="125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0.6811</w:t>
            </w:r>
          </w:p>
        </w:tc>
        <w:tc>
          <w:tcPr>
            <w:tcW w:w="110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-0.1476</w:t>
            </w:r>
          </w:p>
        </w:tc>
      </w:tr>
      <w:tr w:rsidR="006E3D35" w:rsidTr="00EE4B19">
        <w:trPr>
          <w:trHeight w:val="276"/>
          <w:jc w:val="center"/>
        </w:trPr>
        <w:tc>
          <w:tcPr>
            <w:cnfStyle w:val="001000000000"/>
            <w:tcW w:w="578" w:type="dxa"/>
            <w:vMerge w:val="restart"/>
          </w:tcPr>
          <w:p w:rsidR="006E3D35" w:rsidRDefault="006E3D35">
            <w:pPr>
              <w:spacing w:after="0" w:line="240" w:lineRule="auto"/>
              <w:jc w:val="center"/>
              <w:rPr>
                <w:rFonts w:ascii="Times New Roman" w:hAnsi="Times New Roman" w:cs="Times New Roman"/>
                <w:b w:val="0"/>
                <w:bCs w:val="0"/>
                <w:color w:val="000000" w:themeColor="text1"/>
                <w:position w:val="-8"/>
              </w:rPr>
            </w:pPr>
          </w:p>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1.0</w:t>
            </w:r>
          </w:p>
        </w:tc>
        <w:tc>
          <w:tcPr>
            <w:tcW w:w="664"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w:t>
            </w: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0.5976</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-0.1599</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-0.0944</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-0.3950</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0.5689</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-0.2829</w:t>
            </w:r>
          </w:p>
        </w:tc>
      </w:tr>
      <w:tr w:rsidR="006E3D35" w:rsidTr="00EE4B19">
        <w:trPr>
          <w:trHeight w:val="165"/>
          <w:jc w:val="center"/>
        </w:trPr>
        <w:tc>
          <w:tcPr>
            <w:cnfStyle w:val="001000000000"/>
            <w:tcW w:w="578" w:type="dxa"/>
            <w:vMerge/>
            <w:tcBorders>
              <w:left w:val="nil"/>
              <w:right w:val="nil"/>
            </w:tcBorders>
            <w:shd w:val="clear" w:color="auto" w:fill="D2EAF1" w:themeFill="accent5" w:themeFillTint="3F"/>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0.8</w:t>
            </w:r>
          </w:p>
        </w:tc>
        <w:tc>
          <w:tcPr>
            <w:tcW w:w="1461"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0.6796</w:t>
            </w:r>
          </w:p>
        </w:tc>
        <w:tc>
          <w:tcPr>
            <w:tcW w:w="144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0.2161</w:t>
            </w:r>
          </w:p>
        </w:tc>
        <w:tc>
          <w:tcPr>
            <w:tcW w:w="1358"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-0.1437</w:t>
            </w:r>
          </w:p>
        </w:tc>
        <w:tc>
          <w:tcPr>
            <w:tcW w:w="1385"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-0.6011</w:t>
            </w:r>
          </w:p>
        </w:tc>
        <w:tc>
          <w:tcPr>
            <w:tcW w:w="125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0.6168</w:t>
            </w:r>
          </w:p>
        </w:tc>
        <w:tc>
          <w:tcPr>
            <w:tcW w:w="110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-0.1845</w:t>
            </w:r>
          </w:p>
        </w:tc>
      </w:tr>
      <w:tr w:rsidR="006E3D35" w:rsidTr="00EE4B19">
        <w:trPr>
          <w:trHeight w:val="165"/>
          <w:jc w:val="center"/>
        </w:trPr>
        <w:tc>
          <w:tcPr>
            <w:cnfStyle w:val="001000000000"/>
            <w:tcW w:w="578" w:type="dxa"/>
            <w:vMerge/>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1.0</w:t>
            </w: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0.7182</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0.3524</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-0.1735</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-0.7062</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0.6311</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-0.1854</w:t>
            </w:r>
          </w:p>
        </w:tc>
      </w:tr>
    </w:tbl>
    <w:p w:rsidR="006E3D35" w:rsidRDefault="006E3D35">
      <w:pPr>
        <w:spacing w:after="0"/>
        <w:jc w:val="both"/>
        <w:rPr>
          <w:rFonts w:ascii="Times New Roman" w:hAnsi="Times New Roman" w:cs="Times New Roman"/>
          <w:b/>
        </w:rPr>
      </w:pPr>
    </w:p>
    <w:p w:rsidR="006E3D35" w:rsidRDefault="003528AE">
      <w:pPr>
        <w:spacing w:after="0"/>
        <w:jc w:val="center"/>
        <w:rPr>
          <w:rFonts w:ascii="Times New Roman" w:hAnsi="Times New Roman" w:cs="Times New Roman"/>
          <w:b/>
          <w:color w:val="000000" w:themeColor="text1"/>
          <w:position w:val="-8"/>
          <w:sz w:val="20"/>
          <w:szCs w:val="20"/>
        </w:rPr>
      </w:pPr>
      <w:r>
        <w:rPr>
          <w:rFonts w:ascii="Times New Roman" w:hAnsi="Times New Roman" w:cs="Times New Roman"/>
          <w:b/>
          <w:color w:val="000000" w:themeColor="text1"/>
          <w:sz w:val="20"/>
          <w:szCs w:val="20"/>
        </w:rPr>
        <w:t xml:space="preserve">Table-3. Numerical values of Nusselt number for various values of the Casson fluid </w:t>
      </w:r>
      <w:r w:rsidR="006E3D35" w:rsidRPr="006E3D35">
        <w:rPr>
          <w:rFonts w:ascii="Times New Roman" w:hAnsi="Times New Roman" w:cs="Times New Roman"/>
          <w:b/>
          <w:color w:val="000000" w:themeColor="text1"/>
          <w:position w:val="-10"/>
          <w:sz w:val="20"/>
          <w:szCs w:val="20"/>
        </w:rPr>
        <w:object w:dxaOrig="400" w:dyaOrig="320">
          <v:shape id="_x0000_i1158" type="#_x0000_t75" style="width:20.25pt;height:15.75pt" o:ole="">
            <v:imagedata r:id="rId262" o:title=""/>
          </v:shape>
          <o:OLEObject Type="Embed" ProgID="Equation.DSMT4" ShapeID="_x0000_i1158" DrawAspect="Content" ObjectID="_1752429424" r:id="rId272"/>
        </w:object>
      </w:r>
      <w:r>
        <w:rPr>
          <w:rFonts w:ascii="Times New Roman" w:hAnsi="Times New Roman" w:cs="Times New Roman"/>
          <w:b/>
          <w:color w:val="000000" w:themeColor="text1"/>
          <w:sz w:val="20"/>
          <w:szCs w:val="20"/>
        </w:rPr>
        <w:t xml:space="preserve">and curvature </w:t>
      </w:r>
      <w:r w:rsidR="006E3D35" w:rsidRPr="006E3D35">
        <w:rPr>
          <w:rFonts w:ascii="Times New Roman" w:hAnsi="Times New Roman" w:cs="Times New Roman"/>
          <w:b/>
          <w:color w:val="000000" w:themeColor="text1"/>
          <w:position w:val="-10"/>
          <w:sz w:val="20"/>
          <w:szCs w:val="20"/>
        </w:rPr>
        <w:object w:dxaOrig="400" w:dyaOrig="320">
          <v:shape id="_x0000_i1159" type="#_x0000_t75" style="width:20.25pt;height:15.75pt" o:ole="">
            <v:imagedata r:id="rId264" o:title=""/>
          </v:shape>
          <o:OLEObject Type="Embed" ProgID="Equation.DSMT4" ShapeID="_x0000_i1159" DrawAspect="Content" ObjectID="_1752429425" r:id="rId273"/>
        </w:object>
      </w:r>
      <w:r>
        <w:rPr>
          <w:rFonts w:ascii="Times New Roman" w:hAnsi="Times New Roman" w:cs="Times New Roman"/>
          <w:b/>
          <w:color w:val="000000" w:themeColor="text1"/>
          <w:sz w:val="20"/>
          <w:szCs w:val="20"/>
        </w:rPr>
        <w:t xml:space="preserve">parameters when </w:t>
      </w:r>
      <w:r w:rsidR="006E3D35" w:rsidRPr="006E3D35">
        <w:rPr>
          <w:rFonts w:ascii="Times New Roman" w:hAnsi="Times New Roman" w:cs="Times New Roman"/>
          <w:b/>
          <w:color w:val="000000" w:themeColor="text1"/>
          <w:position w:val="-8"/>
          <w:sz w:val="20"/>
          <w:szCs w:val="20"/>
        </w:rPr>
        <w:object w:dxaOrig="2659" w:dyaOrig="280">
          <v:shape id="_x0000_i1160" type="#_x0000_t75" style="width:132.75pt;height:13.5pt" o:ole="">
            <v:imagedata r:id="rId266" o:title=""/>
          </v:shape>
          <o:OLEObject Type="Embed" ProgID="Equation.DSMT4" ShapeID="_x0000_i1160" DrawAspect="Content" ObjectID="_1752429426" r:id="rId274"/>
        </w:object>
      </w:r>
    </w:p>
    <w:tbl>
      <w:tblPr>
        <w:tblStyle w:val="LightShading-Accent4"/>
        <w:tblW w:w="0" w:type="auto"/>
        <w:jc w:val="center"/>
        <w:tblLook w:val="04A0"/>
      </w:tblPr>
      <w:tblGrid>
        <w:gridCol w:w="578"/>
        <w:gridCol w:w="664"/>
        <w:gridCol w:w="1461"/>
        <w:gridCol w:w="1442"/>
        <w:gridCol w:w="1358"/>
        <w:gridCol w:w="1385"/>
        <w:gridCol w:w="1252"/>
        <w:gridCol w:w="1102"/>
      </w:tblGrid>
      <w:tr w:rsidR="006E3D35" w:rsidTr="003A3713">
        <w:trPr>
          <w:cnfStyle w:val="100000000000"/>
          <w:trHeight w:val="276"/>
          <w:jc w:val="center"/>
        </w:trPr>
        <w:tc>
          <w:tcPr>
            <w:cnfStyle w:val="001000000000"/>
            <w:tcW w:w="578" w:type="dxa"/>
            <w:vMerge w:val="restart"/>
          </w:tcPr>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p w:rsidR="006E3D35" w:rsidRDefault="006E3D35">
            <w:pPr>
              <w:spacing w:after="0" w:line="240" w:lineRule="auto"/>
              <w:jc w:val="center"/>
              <w:rPr>
                <w:rFonts w:ascii="Times New Roman" w:hAnsi="Times New Roman" w:cs="Times New Roman"/>
                <w:b w:val="0"/>
                <w:bCs w:val="0"/>
                <w:color w:val="000000" w:themeColor="text1"/>
                <w:position w:val="-8"/>
              </w:rPr>
            </w:pPr>
            <w:r w:rsidRPr="006E3D35">
              <w:rPr>
                <w:rFonts w:ascii="Times New Roman" w:hAnsi="Times New Roman" w:cs="Times New Roman"/>
                <w:b w:val="0"/>
                <w:bCs w:val="0"/>
                <w:color w:val="000000" w:themeColor="text1"/>
                <w:position w:val="-10"/>
                <w:sz w:val="24"/>
                <w:szCs w:val="24"/>
              </w:rPr>
              <w:object w:dxaOrig="240" w:dyaOrig="320">
                <v:shape id="_x0000_i1161" type="#_x0000_t75" style="width:12pt;height:15.75pt" o:ole="">
                  <v:imagedata r:id="rId268" o:title=""/>
                </v:shape>
                <o:OLEObject Type="Embed" ProgID="Equation.DSMT4" ShapeID="_x0000_i1161" DrawAspect="Content" ObjectID="_1752429427" r:id="rId275"/>
              </w:object>
            </w:r>
          </w:p>
        </w:tc>
        <w:tc>
          <w:tcPr>
            <w:tcW w:w="664" w:type="dxa"/>
            <w:vMerge w:val="restart"/>
          </w:tcPr>
          <w:p w:rsidR="006E3D35" w:rsidRDefault="006E3D35">
            <w:pPr>
              <w:spacing w:after="0" w:line="240" w:lineRule="auto"/>
              <w:jc w:val="center"/>
              <w:cnfStyle w:val="100000000000"/>
              <w:rPr>
                <w:rFonts w:ascii="Times New Roman" w:hAnsi="Times New Roman" w:cs="Times New Roman"/>
                <w:b w:val="0"/>
                <w:bCs w:val="0"/>
                <w:color w:val="000000" w:themeColor="text1"/>
                <w:position w:val="-6"/>
                <w:sz w:val="24"/>
                <w:szCs w:val="24"/>
              </w:rPr>
            </w:pPr>
          </w:p>
          <w:p w:rsidR="006E3D35" w:rsidRDefault="006E3D35">
            <w:pPr>
              <w:spacing w:after="0" w:line="240" w:lineRule="auto"/>
              <w:jc w:val="center"/>
              <w:cnfStyle w:val="100000000000"/>
              <w:rPr>
                <w:rFonts w:ascii="Times New Roman" w:hAnsi="Times New Roman" w:cs="Times New Roman"/>
                <w:b w:val="0"/>
                <w:bCs w:val="0"/>
                <w:color w:val="000000" w:themeColor="text1"/>
                <w:position w:val="-6"/>
                <w:sz w:val="24"/>
                <w:szCs w:val="24"/>
              </w:rPr>
            </w:pPr>
          </w:p>
          <w:p w:rsidR="006E3D35" w:rsidRDefault="006E3D35">
            <w:pPr>
              <w:spacing w:after="0" w:line="240" w:lineRule="auto"/>
              <w:jc w:val="center"/>
              <w:cnfStyle w:val="100000000000"/>
              <w:rPr>
                <w:rFonts w:ascii="Times New Roman" w:hAnsi="Times New Roman" w:cs="Times New Roman"/>
                <w:b w:val="0"/>
                <w:bCs w:val="0"/>
                <w:color w:val="000000" w:themeColor="text1"/>
                <w:position w:val="-8"/>
              </w:rPr>
            </w:pPr>
            <w:r w:rsidRPr="006E3D35">
              <w:rPr>
                <w:rFonts w:ascii="Times New Roman" w:hAnsi="Times New Roman" w:cs="Times New Roman"/>
                <w:b w:val="0"/>
                <w:bCs w:val="0"/>
                <w:color w:val="000000" w:themeColor="text1"/>
                <w:position w:val="-6"/>
                <w:sz w:val="24"/>
                <w:szCs w:val="24"/>
              </w:rPr>
              <w:object w:dxaOrig="240" w:dyaOrig="220">
                <v:shape id="_x0000_i1162" type="#_x0000_t75" style="width:12pt;height:11.25pt" o:ole="">
                  <v:imagedata r:id="rId270" o:title=""/>
                </v:shape>
                <o:OLEObject Type="Embed" ProgID="Equation.DSMT4" ShapeID="_x0000_i1162" DrawAspect="Content" ObjectID="_1752429428" r:id="rId276"/>
              </w:object>
            </w:r>
          </w:p>
        </w:tc>
        <w:tc>
          <w:tcPr>
            <w:tcW w:w="2903"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w:t>
            </w:r>
          </w:p>
        </w:tc>
        <w:tc>
          <w:tcPr>
            <w:tcW w:w="2743"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Case-II</w:t>
            </w:r>
          </w:p>
        </w:tc>
        <w:tc>
          <w:tcPr>
            <w:tcW w:w="2354"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Case-III</w:t>
            </w:r>
          </w:p>
        </w:tc>
      </w:tr>
      <w:tr w:rsidR="006E3D35" w:rsidTr="003A3713">
        <w:trPr>
          <w:trHeight w:val="276"/>
          <w:jc w:val="center"/>
        </w:trPr>
        <w:tc>
          <w:tcPr>
            <w:cnfStyle w:val="001000000000"/>
            <w:tcW w:w="578" w:type="dxa"/>
            <w:vMerge/>
            <w:tcBorders>
              <w:left w:val="nil"/>
              <w:right w:val="nil"/>
            </w:tcBorders>
            <w:shd w:val="clear" w:color="auto" w:fill="DFD8E8" w:themeFill="accent4" w:themeFillTint="3F"/>
          </w:tcPr>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tc>
        <w:tc>
          <w:tcPr>
            <w:tcW w:w="664" w:type="dxa"/>
            <w:vMerge/>
            <w:tcBorders>
              <w:right w:val="nil"/>
            </w:tcBorders>
            <w:shd w:val="clear" w:color="auto" w:fill="DFD8E8" w:themeFill="accent4" w:themeFillTint="3F"/>
          </w:tcPr>
          <w:p w:rsidR="006E3D35" w:rsidRDefault="006E3D35">
            <w:pPr>
              <w:spacing w:after="0" w:line="240" w:lineRule="auto"/>
              <w:jc w:val="center"/>
              <w:cnfStyle w:val="000000000000"/>
              <w:rPr>
                <w:rFonts w:ascii="Times New Roman" w:hAnsi="Times New Roman" w:cs="Times New Roman"/>
                <w:color w:val="000000" w:themeColor="text1"/>
                <w:position w:val="-6"/>
                <w:sz w:val="24"/>
                <w:szCs w:val="24"/>
              </w:rPr>
            </w:pPr>
          </w:p>
        </w:tc>
        <w:tc>
          <w:tcPr>
            <w:tcW w:w="8000" w:type="dxa"/>
            <w:gridSpan w:val="6"/>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b/>
                <w:color w:val="000000" w:themeColor="text1"/>
                <w:position w:val="-8"/>
              </w:rPr>
            </w:pPr>
            <w:r>
              <w:rPr>
                <w:rFonts w:ascii="Times New Roman" w:hAnsi="Times New Roman" w:cs="Times New Roman"/>
                <w:b/>
                <w:color w:val="000000" w:themeColor="text1"/>
                <w:position w:val="-8"/>
              </w:rPr>
              <w:t>Nusselt number</w:t>
            </w:r>
          </w:p>
        </w:tc>
      </w:tr>
      <w:tr w:rsidR="006E3D35" w:rsidTr="003A3713">
        <w:trPr>
          <w:trHeight w:val="165"/>
          <w:jc w:val="center"/>
        </w:trPr>
        <w:tc>
          <w:tcPr>
            <w:cnfStyle w:val="001000000000"/>
            <w:tcW w:w="578" w:type="dxa"/>
            <w:vMerge/>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vMerge/>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r>
      <w:tr w:rsidR="006E3D35" w:rsidTr="003A3713">
        <w:trPr>
          <w:trHeight w:val="276"/>
          <w:jc w:val="center"/>
        </w:trPr>
        <w:tc>
          <w:tcPr>
            <w:cnfStyle w:val="001000000000"/>
            <w:tcW w:w="578" w:type="dxa"/>
            <w:tcBorders>
              <w:left w:val="nil"/>
              <w:right w:val="nil"/>
            </w:tcBorders>
            <w:shd w:val="clear" w:color="auto" w:fill="DFD8E8" w:themeFill="accent4" w:themeFillTint="3F"/>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0.5</w:t>
            </w:r>
          </w:p>
        </w:tc>
        <w:tc>
          <w:tcPr>
            <w:tcW w:w="664" w:type="dxa"/>
            <w:vMerge w:val="restart"/>
            <w:tcBorders>
              <w:right w:val="nil"/>
            </w:tcBorders>
            <w:shd w:val="clear" w:color="auto" w:fill="DFD8E8" w:themeFill="accent4" w:themeFillTint="3F"/>
          </w:tcPr>
          <w:p w:rsidR="006E3D35" w:rsidRDefault="006E3D35">
            <w:pPr>
              <w:spacing w:after="0" w:line="240" w:lineRule="auto"/>
              <w:jc w:val="center"/>
              <w:cnfStyle w:val="000000000000"/>
              <w:rPr>
                <w:rFonts w:ascii="Times New Roman" w:hAnsi="Times New Roman" w:cs="Times New Roman"/>
                <w:color w:val="000000" w:themeColor="text1"/>
                <w:position w:val="-8"/>
              </w:rPr>
            </w:pPr>
          </w:p>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1.0</w:t>
            </w:r>
          </w:p>
        </w:tc>
        <w:tc>
          <w:tcPr>
            <w:tcW w:w="1461"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0.4766</w:t>
            </w:r>
          </w:p>
        </w:tc>
        <w:tc>
          <w:tcPr>
            <w:tcW w:w="144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0.1700</w:t>
            </w:r>
          </w:p>
        </w:tc>
        <w:tc>
          <w:tcPr>
            <w:tcW w:w="1358"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0.5977</w:t>
            </w:r>
          </w:p>
        </w:tc>
        <w:tc>
          <w:tcPr>
            <w:tcW w:w="1385"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0.2057</w:t>
            </w:r>
          </w:p>
        </w:tc>
        <w:tc>
          <w:tcPr>
            <w:tcW w:w="125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0.3983</w:t>
            </w:r>
          </w:p>
        </w:tc>
        <w:tc>
          <w:tcPr>
            <w:tcW w:w="110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-0.4699</w:t>
            </w:r>
          </w:p>
        </w:tc>
      </w:tr>
      <w:tr w:rsidR="006E3D35" w:rsidTr="003A3713">
        <w:trPr>
          <w:trHeight w:val="293"/>
          <w:jc w:val="center"/>
        </w:trPr>
        <w:tc>
          <w:tcPr>
            <w:cnfStyle w:val="001000000000"/>
            <w:tcW w:w="578" w:type="dxa"/>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0.8</w:t>
            </w:r>
          </w:p>
        </w:tc>
        <w:tc>
          <w:tcPr>
            <w:tcW w:w="664" w:type="dxa"/>
            <w:vMerge/>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0.4812</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0.1520</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0.6136</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0.3229</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0.4286</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-0.2658</w:t>
            </w:r>
          </w:p>
        </w:tc>
      </w:tr>
      <w:tr w:rsidR="006E3D35" w:rsidTr="003A3713">
        <w:trPr>
          <w:trHeight w:val="293"/>
          <w:jc w:val="center"/>
        </w:trPr>
        <w:tc>
          <w:tcPr>
            <w:cnfStyle w:val="001000000000"/>
            <w:tcW w:w="578" w:type="dxa"/>
            <w:tcBorders>
              <w:left w:val="nil"/>
              <w:right w:val="nil"/>
            </w:tcBorders>
            <w:shd w:val="clear" w:color="auto" w:fill="DFD8E8" w:themeFill="accent4" w:themeFillTint="3F"/>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lastRenderedPageBreak/>
              <w:t>1.0</w:t>
            </w:r>
          </w:p>
        </w:tc>
        <w:tc>
          <w:tcPr>
            <w:tcW w:w="664" w:type="dxa"/>
            <w:vMerge/>
            <w:tcBorders>
              <w:right w:val="nil"/>
            </w:tcBorders>
            <w:shd w:val="clear" w:color="auto" w:fill="DFD8E8" w:themeFill="accent4" w:themeFillTint="3F"/>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0.4833</w:t>
            </w:r>
          </w:p>
        </w:tc>
        <w:tc>
          <w:tcPr>
            <w:tcW w:w="144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0.1420</w:t>
            </w:r>
          </w:p>
        </w:tc>
        <w:tc>
          <w:tcPr>
            <w:tcW w:w="1358"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0.6191</w:t>
            </w:r>
          </w:p>
        </w:tc>
        <w:tc>
          <w:tcPr>
            <w:tcW w:w="1385"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0.3639</w:t>
            </w:r>
          </w:p>
        </w:tc>
        <w:tc>
          <w:tcPr>
            <w:tcW w:w="125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0.4389</w:t>
            </w:r>
          </w:p>
        </w:tc>
        <w:tc>
          <w:tcPr>
            <w:tcW w:w="110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-0.1975</w:t>
            </w:r>
          </w:p>
        </w:tc>
      </w:tr>
      <w:tr w:rsidR="006E3D35" w:rsidTr="003A3713">
        <w:trPr>
          <w:trHeight w:val="276"/>
          <w:jc w:val="center"/>
        </w:trPr>
        <w:tc>
          <w:tcPr>
            <w:cnfStyle w:val="001000000000"/>
            <w:tcW w:w="578" w:type="dxa"/>
            <w:vMerge w:val="restart"/>
          </w:tcPr>
          <w:p w:rsidR="006E3D35" w:rsidRDefault="006E3D35">
            <w:pPr>
              <w:spacing w:after="0" w:line="240" w:lineRule="auto"/>
              <w:jc w:val="center"/>
              <w:rPr>
                <w:rFonts w:ascii="Times New Roman" w:hAnsi="Times New Roman" w:cs="Times New Roman"/>
                <w:b w:val="0"/>
                <w:bCs w:val="0"/>
                <w:color w:val="000000" w:themeColor="text1"/>
                <w:position w:val="-8"/>
              </w:rPr>
            </w:pPr>
          </w:p>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1.0</w:t>
            </w:r>
          </w:p>
        </w:tc>
        <w:tc>
          <w:tcPr>
            <w:tcW w:w="664"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w:t>
            </w: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0.1619</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-0.5790</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0.3868</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-0.2960</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0.3983</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-0.4649</w:t>
            </w:r>
          </w:p>
        </w:tc>
      </w:tr>
      <w:tr w:rsidR="006E3D35" w:rsidTr="003A3713">
        <w:trPr>
          <w:trHeight w:val="165"/>
          <w:jc w:val="center"/>
        </w:trPr>
        <w:tc>
          <w:tcPr>
            <w:cnfStyle w:val="001000000000"/>
            <w:tcW w:w="578" w:type="dxa"/>
            <w:vMerge/>
            <w:tcBorders>
              <w:left w:val="nil"/>
              <w:right w:val="nil"/>
            </w:tcBorders>
            <w:shd w:val="clear" w:color="auto" w:fill="DFD8E8" w:themeFill="accent4" w:themeFillTint="3F"/>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0.8</w:t>
            </w:r>
          </w:p>
        </w:tc>
        <w:tc>
          <w:tcPr>
            <w:tcW w:w="1461"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0.3782</w:t>
            </w:r>
          </w:p>
        </w:tc>
        <w:tc>
          <w:tcPr>
            <w:tcW w:w="144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-0.0583</w:t>
            </w:r>
          </w:p>
        </w:tc>
        <w:tc>
          <w:tcPr>
            <w:tcW w:w="1358"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0.5333</w:t>
            </w:r>
          </w:p>
        </w:tc>
        <w:tc>
          <w:tcPr>
            <w:tcW w:w="1385"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0.0396</w:t>
            </w:r>
          </w:p>
        </w:tc>
        <w:tc>
          <w:tcPr>
            <w:tcW w:w="125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0.2876</w:t>
            </w:r>
          </w:p>
        </w:tc>
        <w:tc>
          <w:tcPr>
            <w:tcW w:w="110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-0.7315</w:t>
            </w:r>
          </w:p>
        </w:tc>
      </w:tr>
      <w:tr w:rsidR="006E3D35" w:rsidTr="003A3713">
        <w:trPr>
          <w:trHeight w:val="165"/>
          <w:jc w:val="center"/>
        </w:trPr>
        <w:tc>
          <w:tcPr>
            <w:cnfStyle w:val="001000000000"/>
            <w:tcW w:w="578" w:type="dxa"/>
            <w:vMerge/>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1.0</w:t>
            </w: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0.4766</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-0.1700</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0.5977</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0.2057</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0.3983</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-0.4699</w:t>
            </w:r>
          </w:p>
        </w:tc>
      </w:tr>
    </w:tbl>
    <w:p w:rsidR="006E3D35" w:rsidRDefault="006E3D35">
      <w:pPr>
        <w:spacing w:after="0"/>
        <w:rPr>
          <w:rFonts w:ascii="Times New Roman" w:hAnsi="Times New Roman" w:cs="Times New Roman"/>
          <w:b/>
        </w:rPr>
      </w:pPr>
    </w:p>
    <w:p w:rsidR="006E3D35" w:rsidRPr="00D42ABC" w:rsidRDefault="0081311B">
      <w:pPr>
        <w:spacing w:after="0"/>
        <w:jc w:val="both"/>
        <w:rPr>
          <w:rFonts w:ascii="Times New Roman" w:hAnsi="Times New Roman" w:cs="Times New Roman"/>
          <w:b/>
          <w:sz w:val="24"/>
          <w:szCs w:val="24"/>
        </w:rPr>
      </w:pPr>
      <w:r>
        <w:rPr>
          <w:rFonts w:ascii="Times New Roman" w:hAnsi="Times New Roman" w:cs="Times New Roman"/>
          <w:b/>
          <w:sz w:val="24"/>
          <w:szCs w:val="24"/>
        </w:rPr>
        <w:t>Conclusion</w:t>
      </w:r>
      <w:r w:rsidR="003528AE" w:rsidRPr="00D42ABC">
        <w:rPr>
          <w:rFonts w:ascii="Times New Roman" w:hAnsi="Times New Roman" w:cs="Times New Roman"/>
          <w:b/>
          <w:sz w:val="24"/>
          <w:szCs w:val="24"/>
        </w:rPr>
        <w:t xml:space="preserve">: </w:t>
      </w:r>
    </w:p>
    <w:p w:rsidR="00BD21C9" w:rsidRPr="00BD21C9" w:rsidRDefault="003528AE" w:rsidP="00BD21C9">
      <w:pPr>
        <w:pStyle w:val="NormalWeb"/>
        <w:jc w:val="both"/>
      </w:pPr>
      <w:r>
        <w:rPr>
          <w:b/>
        </w:rPr>
        <w:tab/>
      </w:r>
      <w:r w:rsidR="00BD21C9" w:rsidRPr="00BD21C9">
        <w:rPr>
          <w:sz w:val="20"/>
          <w:szCs w:val="20"/>
        </w:rPr>
        <w:t>The overall conclusions of this investigation are highlighted in the following points:</w:t>
      </w:r>
    </w:p>
    <w:p w:rsidR="00BD21C9" w:rsidRPr="00BD21C9" w:rsidRDefault="00BD21C9" w:rsidP="00BD21C9">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BD21C9">
        <w:rPr>
          <w:rFonts w:ascii="Times New Roman" w:eastAsia="Times New Roman" w:hAnsi="Times New Roman" w:cs="Times New Roman"/>
          <w:sz w:val="20"/>
          <w:szCs w:val="20"/>
        </w:rPr>
        <w:t>From the stability analysis, it is observed that the dual solutions are occurred up to a certain region of the flow direction and the first solutions is stable in manner and physically attainable. </w:t>
      </w:r>
    </w:p>
    <w:p w:rsidR="00BD21C9" w:rsidRPr="00BD21C9" w:rsidRDefault="00BD21C9" w:rsidP="00BD21C9">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BD21C9">
        <w:rPr>
          <w:rFonts w:ascii="Times New Roman" w:eastAsia="Times New Roman" w:hAnsi="Times New Roman" w:cs="Times New Roman"/>
          <w:sz w:val="20"/>
          <w:szCs w:val="20"/>
        </w:rPr>
        <w:t>All the flow parameters for the first case facilitate to enhance the motion of the fluid, but the Casson fluid parameter controls the speed of the fluid during the time dependent situation. In the case of temperature field of the fluid, all the parameters control the temperature of the fluid, but the Casson fluid parameter has an opposite influence on the time dependent temperature field of the fluid. </w:t>
      </w:r>
    </w:p>
    <w:p w:rsidR="00BD21C9" w:rsidRPr="00BD21C9" w:rsidRDefault="00BD21C9" w:rsidP="00BD21C9">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BD21C9">
        <w:rPr>
          <w:rFonts w:ascii="Times New Roman" w:eastAsia="Times New Roman" w:hAnsi="Times New Roman" w:cs="Times New Roman"/>
          <w:sz w:val="20"/>
          <w:szCs w:val="20"/>
        </w:rPr>
        <w:t>For the second case, the Casson fluid and curvature parameters have the tendency to speed up the fluid, but the curvature parameter plays an important rule because it helps to manage the motion of the fluid. </w:t>
      </w:r>
    </w:p>
    <w:p w:rsidR="00BD21C9" w:rsidRPr="00BD21C9" w:rsidRDefault="00BD21C9" w:rsidP="00BD21C9">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BD21C9">
        <w:rPr>
          <w:rFonts w:ascii="Times New Roman" w:eastAsia="Times New Roman" w:hAnsi="Times New Roman" w:cs="Times New Roman"/>
          <w:sz w:val="20"/>
          <w:szCs w:val="20"/>
        </w:rPr>
        <w:t>The same flow characteristics are seen for the different flow parameters in the third case with the second case.   </w:t>
      </w:r>
    </w:p>
    <w:p w:rsidR="00BD21C9" w:rsidRPr="0081311B" w:rsidRDefault="00BD21C9" w:rsidP="00BD21C9">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BD21C9">
        <w:rPr>
          <w:rFonts w:ascii="Times New Roman" w:eastAsia="Times New Roman" w:hAnsi="Times New Roman" w:cs="Times New Roman"/>
          <w:sz w:val="20"/>
          <w:szCs w:val="20"/>
        </w:rPr>
        <w:t>Enhancing values of the Eckert number raise the temperature of the fluid in all cases.     </w:t>
      </w:r>
    </w:p>
    <w:p w:rsidR="0081311B" w:rsidRDefault="0081311B" w:rsidP="0081311B">
      <w:pPr>
        <w:spacing w:after="0" w:line="240" w:lineRule="auto"/>
        <w:jc w:val="both"/>
        <w:rPr>
          <w:rFonts w:ascii="Times New Roman" w:hAnsi="Times New Roman"/>
          <w:b/>
          <w:sz w:val="20"/>
          <w:szCs w:val="20"/>
        </w:rPr>
      </w:pPr>
      <w:r>
        <w:rPr>
          <w:rFonts w:ascii="Times New Roman" w:eastAsia="Times New Roman" w:hAnsi="Times New Roman" w:cs="Times New Roman"/>
          <w:sz w:val="20"/>
          <w:szCs w:val="20"/>
        </w:rPr>
        <w:t>“</w:t>
      </w:r>
      <w:r>
        <w:rPr>
          <w:rFonts w:ascii="Times New Roman" w:hAnsi="Times New Roman"/>
          <w:b/>
          <w:sz w:val="20"/>
          <w:szCs w:val="20"/>
        </w:rPr>
        <w:t>Nomenclature:</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220" w:dyaOrig="280">
          <v:shape id="_x0000_i1163" type="#_x0000_t75" style="width:11.25pt;height:14.25pt" o:ole="">
            <v:imagedata r:id="rId277" o:title=""/>
          </v:shape>
          <o:OLEObject Type="Embed" ProgID="Equation.DSMT4" ShapeID="_x0000_i1163" DrawAspect="Content" ObjectID="_1752429429" r:id="rId278"/>
        </w:object>
      </w:r>
      <w:r>
        <w:rPr>
          <w:rFonts w:ascii="Times New Roman" w:hAnsi="Times New Roman"/>
          <w:sz w:val="20"/>
          <w:szCs w:val="20"/>
        </w:rPr>
        <w:t xml:space="preserve">        Casson fluid parameter                                              </w:t>
      </w:r>
      <w:r w:rsidRPr="006E3D35">
        <w:rPr>
          <w:rFonts w:ascii="Times New Roman" w:hAnsi="Times New Roman"/>
          <w:position w:val="-4"/>
          <w:sz w:val="20"/>
          <w:szCs w:val="20"/>
        </w:rPr>
        <w:object w:dxaOrig="260" w:dyaOrig="220">
          <v:shape id="_x0000_i1164" type="#_x0000_t75" style="width:12.75pt;height:11.25pt" o:ole="">
            <v:imagedata r:id="rId279" o:title=""/>
          </v:shape>
          <o:OLEObject Type="Embed" ProgID="Equation.DSMT4" ShapeID="_x0000_i1164" DrawAspect="Content" ObjectID="_1752429430" r:id="rId280"/>
        </w:object>
      </w:r>
      <w:r>
        <w:rPr>
          <w:rFonts w:ascii="Times New Roman" w:hAnsi="Times New Roman"/>
          <w:sz w:val="20"/>
          <w:szCs w:val="20"/>
        </w:rPr>
        <w:t xml:space="preserve">      Prandtl number                </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220" w:dyaOrig="200">
          <v:shape id="_x0000_i1165" type="#_x0000_t75" style="width:11.25pt;height:9.75pt" o:ole="">
            <v:imagedata r:id="rId281" o:title=""/>
          </v:shape>
          <o:OLEObject Type="Embed" ProgID="Equation.DSMT4" ShapeID="_x0000_i1165" DrawAspect="Content" ObjectID="_1752429431" r:id="rId282"/>
        </w:object>
      </w:r>
      <w:r>
        <w:rPr>
          <w:rFonts w:ascii="Times New Roman" w:hAnsi="Times New Roman"/>
          <w:sz w:val="20"/>
          <w:szCs w:val="20"/>
        </w:rPr>
        <w:t xml:space="preserve">        curvature parameter                                                   </w:t>
      </w:r>
      <w:r w:rsidRPr="006E3D35">
        <w:rPr>
          <w:rFonts w:ascii="Times New Roman" w:hAnsi="Times New Roman" w:cs="Times New Roman"/>
          <w:position w:val="-10"/>
          <w:sz w:val="20"/>
          <w:szCs w:val="20"/>
        </w:rPr>
        <w:object w:dxaOrig="300" w:dyaOrig="300">
          <v:shape id="_x0000_i1166" type="#_x0000_t75" style="width:15pt;height:15pt" o:ole="">
            <v:imagedata r:id="rId283" o:title=""/>
          </v:shape>
          <o:OLEObject Type="Embed" ProgID="Equation.DSMT4" ShapeID="_x0000_i1166" DrawAspect="Content" ObjectID="_1752429432" r:id="rId284"/>
        </w:object>
      </w:r>
      <w:r>
        <w:rPr>
          <w:rFonts w:ascii="Times New Roman" w:hAnsi="Times New Roman" w:cs="Times New Roman"/>
          <w:sz w:val="20"/>
          <w:szCs w:val="20"/>
        </w:rPr>
        <w:t xml:space="preserve">      plastic dynamic viscosity</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540" w:dyaOrig="300">
          <v:shape id="_x0000_i1167" type="#_x0000_t75" style="width:27pt;height:15pt" o:ole="">
            <v:imagedata r:id="rId285" o:title=""/>
          </v:shape>
          <o:OLEObject Type="Embed" ProgID="Equation.DSMT4" ShapeID="_x0000_i1167" DrawAspect="Content" ObjectID="_1752429433" r:id="rId286"/>
        </w:object>
      </w:r>
      <w:r>
        <w:rPr>
          <w:rFonts w:ascii="Times New Roman" w:hAnsi="Times New Roman"/>
          <w:sz w:val="20"/>
          <w:szCs w:val="20"/>
        </w:rPr>
        <w:t xml:space="preserve">  characteristic velocity (m s</w:t>
      </w:r>
      <w:r>
        <w:rPr>
          <w:rFonts w:ascii="Times New Roman" w:hAnsi="Times New Roman"/>
          <w:sz w:val="20"/>
          <w:szCs w:val="20"/>
          <w:vertAlign w:val="superscript"/>
        </w:rPr>
        <w:t>-1</w:t>
      </w:r>
      <w:r>
        <w:rPr>
          <w:rFonts w:ascii="Times New Roman" w:hAnsi="Times New Roman"/>
          <w:sz w:val="20"/>
          <w:szCs w:val="20"/>
        </w:rPr>
        <w:t xml:space="preserve">) and length (m)          </w:t>
      </w:r>
      <w:r w:rsidRPr="006E3D35">
        <w:rPr>
          <w:rFonts w:ascii="Times New Roman" w:hAnsi="Times New Roman"/>
          <w:position w:val="-10"/>
          <w:sz w:val="20"/>
          <w:szCs w:val="20"/>
        </w:rPr>
        <w:object w:dxaOrig="560" w:dyaOrig="300">
          <v:shape id="_x0000_i1168" type="#_x0000_t75" style="width:27.75pt;height:15pt" o:ole="">
            <v:imagedata r:id="rId287" o:title=""/>
          </v:shape>
          <o:OLEObject Type="Embed" ProgID="Equation.DSMT4" ShapeID="_x0000_i1168" DrawAspect="Content" ObjectID="_1752429434" r:id="rId288"/>
        </w:object>
      </w:r>
      <w:r>
        <w:rPr>
          <w:rFonts w:ascii="Times New Roman" w:hAnsi="Times New Roman"/>
          <w:sz w:val="20"/>
          <w:szCs w:val="20"/>
        </w:rPr>
        <w:t xml:space="preserve">  radii of inner and outer cylinders (m)                          </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220" w:dyaOrig="240">
          <v:shape id="_x0000_i1169" type="#_x0000_t75" style="width:11.25pt;height:12pt" o:ole="">
            <v:imagedata r:id="rId289" o:title=""/>
          </v:shape>
          <o:OLEObject Type="Embed" ProgID="Equation.DSMT4" ShapeID="_x0000_i1169" DrawAspect="Content" ObjectID="_1752429435" r:id="rId290"/>
        </w:object>
      </w:r>
      <w:r>
        <w:rPr>
          <w:rFonts w:ascii="Times New Roman" w:hAnsi="Times New Roman"/>
          <w:sz w:val="20"/>
          <w:szCs w:val="20"/>
        </w:rPr>
        <w:t xml:space="preserve">        density of the fluid (Kg m</w:t>
      </w:r>
      <w:r>
        <w:rPr>
          <w:rFonts w:ascii="Times New Roman" w:hAnsi="Times New Roman"/>
          <w:sz w:val="20"/>
          <w:szCs w:val="20"/>
          <w:vertAlign w:val="superscript"/>
        </w:rPr>
        <w:t>-3</w:t>
      </w:r>
      <w:r>
        <w:rPr>
          <w:rFonts w:ascii="Times New Roman" w:hAnsi="Times New Roman"/>
          <w:sz w:val="20"/>
          <w:szCs w:val="20"/>
        </w:rPr>
        <w:t xml:space="preserve">)                                        </w:t>
      </w:r>
      <w:r w:rsidRPr="006E3D35">
        <w:rPr>
          <w:rFonts w:ascii="Times New Roman" w:hAnsi="Times New Roman"/>
          <w:position w:val="-10"/>
          <w:sz w:val="20"/>
          <w:szCs w:val="20"/>
        </w:rPr>
        <w:object w:dxaOrig="220" w:dyaOrig="240">
          <v:shape id="_x0000_i1170" type="#_x0000_t75" style="width:11.25pt;height:12pt" o:ole="">
            <v:imagedata r:id="rId291" o:title=""/>
          </v:shape>
          <o:OLEObject Type="Embed" ProgID="Equation.DSMT4" ShapeID="_x0000_i1170" DrawAspect="Content" ObjectID="_1752429436" r:id="rId292"/>
        </w:object>
      </w:r>
      <w:r>
        <w:rPr>
          <w:rFonts w:ascii="Times New Roman" w:hAnsi="Times New Roman"/>
          <w:sz w:val="20"/>
          <w:szCs w:val="20"/>
        </w:rPr>
        <w:t xml:space="preserve">     stream function     </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520" w:dyaOrig="300">
          <v:shape id="_x0000_i1171" type="#_x0000_t75" style="width:26.25pt;height:15pt" o:ole="">
            <v:imagedata r:id="rId293" o:title=""/>
          </v:shape>
          <o:OLEObject Type="Embed" ProgID="Equation.DSMT4" ShapeID="_x0000_i1171" DrawAspect="Content" ObjectID="_1752429437" r:id="rId294"/>
        </w:object>
      </w:r>
      <w:r>
        <w:rPr>
          <w:rFonts w:ascii="Times New Roman" w:hAnsi="Times New Roman"/>
          <w:sz w:val="20"/>
          <w:szCs w:val="20"/>
        </w:rPr>
        <w:t xml:space="preserve">  dimensionless velocity                                            </w:t>
      </w:r>
      <w:r w:rsidRPr="006E3D35">
        <w:rPr>
          <w:rFonts w:ascii="Times New Roman" w:hAnsi="Times New Roman"/>
          <w:position w:val="-10"/>
          <w:sz w:val="20"/>
          <w:szCs w:val="20"/>
        </w:rPr>
        <w:object w:dxaOrig="620" w:dyaOrig="300">
          <v:shape id="_x0000_i1172" type="#_x0000_t75" style="width:30.75pt;height:15pt" o:ole="">
            <v:imagedata r:id="rId295" o:title=""/>
          </v:shape>
          <o:OLEObject Type="Embed" ProgID="Equation.DSMT4" ShapeID="_x0000_i1172" DrawAspect="Content" ObjectID="_1752429438" r:id="rId296"/>
        </w:object>
      </w:r>
      <w:r>
        <w:rPr>
          <w:rFonts w:ascii="Times New Roman" w:hAnsi="Times New Roman"/>
          <w:sz w:val="20"/>
          <w:szCs w:val="20"/>
        </w:rPr>
        <w:t xml:space="preserve"> surface temperature of the inner and outer  </w:t>
      </w:r>
    </w:p>
    <w:p w:rsidR="0081311B" w:rsidRDefault="0081311B" w:rsidP="0081311B">
      <w:pPr>
        <w:spacing w:after="0" w:line="240" w:lineRule="auto"/>
        <w:jc w:val="both"/>
        <w:rPr>
          <w:rFonts w:ascii="Times New Roman" w:hAnsi="Times New Roman"/>
          <w:sz w:val="20"/>
          <w:szCs w:val="20"/>
        </w:rPr>
      </w:pPr>
      <w:r>
        <w:rPr>
          <w:rFonts w:ascii="Times New Roman" w:hAnsi="Times New Roman"/>
          <w:sz w:val="20"/>
          <w:szCs w:val="20"/>
        </w:rPr>
        <w:t xml:space="preserve">                                                                                                          cylinders (K)                                                         </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440" w:dyaOrig="300">
          <v:shape id="_x0000_i1173" type="#_x0000_t75" style="width:21.75pt;height:15pt" o:ole="">
            <v:imagedata r:id="rId297" o:title=""/>
          </v:shape>
          <o:OLEObject Type="Embed" ProgID="Equation.DSMT4" ShapeID="_x0000_i1173" DrawAspect="Content" ObjectID="_1752429439" r:id="rId298"/>
        </w:object>
      </w:r>
      <w:r>
        <w:rPr>
          <w:rFonts w:ascii="Times New Roman" w:hAnsi="Times New Roman"/>
          <w:sz w:val="20"/>
          <w:szCs w:val="20"/>
        </w:rPr>
        <w:t xml:space="preserve">   dimensionless temperature                                          </w:t>
      </w:r>
      <w:r w:rsidRPr="006E3D35">
        <w:rPr>
          <w:rFonts w:ascii="Times New Roman" w:hAnsi="Times New Roman"/>
          <w:position w:val="-10"/>
          <w:sz w:val="20"/>
          <w:szCs w:val="20"/>
        </w:rPr>
        <w:object w:dxaOrig="180" w:dyaOrig="240">
          <v:shape id="_x0000_i1174" type="#_x0000_t75" style="width:9pt;height:12pt" o:ole="">
            <v:imagedata r:id="rId299" o:title=""/>
          </v:shape>
          <o:OLEObject Type="Embed" ProgID="Equation.DSMT4" ShapeID="_x0000_i1174" DrawAspect="Content" ObjectID="_1752429440" r:id="rId300"/>
        </w:object>
      </w:r>
      <w:r>
        <w:rPr>
          <w:rFonts w:ascii="Times New Roman" w:hAnsi="Times New Roman"/>
          <w:sz w:val="20"/>
          <w:szCs w:val="20"/>
        </w:rPr>
        <w:t xml:space="preserve">      similarity variable</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180" w:dyaOrig="200">
          <v:shape id="_x0000_i1175" type="#_x0000_t75" style="width:9pt;height:9.75pt" o:ole="">
            <v:imagedata r:id="rId301" o:title=""/>
          </v:shape>
          <o:OLEObject Type="Embed" ProgID="Equation.DSMT4" ShapeID="_x0000_i1175" DrawAspect="Content" ObjectID="_1752429441" r:id="rId302"/>
        </w:object>
      </w:r>
      <w:r>
        <w:rPr>
          <w:rFonts w:ascii="Times New Roman" w:hAnsi="Times New Roman"/>
          <w:sz w:val="20"/>
          <w:szCs w:val="20"/>
        </w:rPr>
        <w:t xml:space="preserve">        dimensionless time variable                                        </w:t>
      </w:r>
      <w:r w:rsidRPr="006E3D35">
        <w:rPr>
          <w:rFonts w:ascii="Times New Roman" w:hAnsi="Times New Roman"/>
          <w:position w:val="-14"/>
          <w:sz w:val="20"/>
          <w:szCs w:val="20"/>
        </w:rPr>
        <w:object w:dxaOrig="300" w:dyaOrig="340">
          <v:shape id="_x0000_i1176" type="#_x0000_t75" style="width:15pt;height:17.25pt" o:ole="">
            <v:imagedata r:id="rId303" o:title=""/>
          </v:shape>
          <o:OLEObject Type="Embed" ProgID="Equation.DSMT4" ShapeID="_x0000_i1176" DrawAspect="Content" ObjectID="_1752429442" r:id="rId304"/>
        </w:object>
      </w:r>
      <w:r>
        <w:rPr>
          <w:rFonts w:ascii="Times New Roman" w:hAnsi="Times New Roman"/>
          <w:sz w:val="20"/>
          <w:szCs w:val="20"/>
        </w:rPr>
        <w:t xml:space="preserve">     skin friction coefficient</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220" w:dyaOrig="240">
          <v:shape id="_x0000_i1177" type="#_x0000_t75" style="width:11.25pt;height:12pt" o:ole="">
            <v:imagedata r:id="rId305" o:title=""/>
          </v:shape>
          <o:OLEObject Type="Embed" ProgID="Equation.DSMT4" ShapeID="_x0000_i1177" DrawAspect="Content" ObjectID="_1752429443" r:id="rId306"/>
        </w:object>
      </w:r>
      <w:r>
        <w:rPr>
          <w:rFonts w:ascii="Times New Roman" w:hAnsi="Times New Roman"/>
          <w:sz w:val="20"/>
          <w:szCs w:val="20"/>
        </w:rPr>
        <w:t xml:space="preserve">        dynamic viscosity (Kg m</w:t>
      </w:r>
      <w:r>
        <w:rPr>
          <w:rFonts w:ascii="Times New Roman" w:hAnsi="Times New Roman"/>
          <w:sz w:val="20"/>
          <w:szCs w:val="20"/>
          <w:vertAlign w:val="superscript"/>
        </w:rPr>
        <w:t>-1</w:t>
      </w:r>
      <w:r>
        <w:rPr>
          <w:rFonts w:ascii="Times New Roman" w:hAnsi="Times New Roman"/>
          <w:sz w:val="20"/>
          <w:szCs w:val="20"/>
        </w:rPr>
        <w:t xml:space="preserve"> s</w:t>
      </w:r>
      <w:r>
        <w:rPr>
          <w:rFonts w:ascii="Times New Roman" w:hAnsi="Times New Roman"/>
          <w:sz w:val="20"/>
          <w:szCs w:val="20"/>
          <w:vertAlign w:val="superscript"/>
        </w:rPr>
        <w:t>-1</w:t>
      </w:r>
      <w:r>
        <w:rPr>
          <w:rFonts w:ascii="Times New Roman" w:hAnsi="Times New Roman"/>
          <w:sz w:val="20"/>
          <w:szCs w:val="20"/>
        </w:rPr>
        <w:t xml:space="preserve">)                                   </w:t>
      </w:r>
      <w:r w:rsidRPr="006E3D35">
        <w:rPr>
          <w:rFonts w:ascii="Times New Roman" w:hAnsi="Times New Roman"/>
          <w:position w:val="-14"/>
          <w:sz w:val="20"/>
          <w:szCs w:val="20"/>
        </w:rPr>
        <w:object w:dxaOrig="300" w:dyaOrig="340">
          <v:shape id="_x0000_i1178" type="#_x0000_t75" style="width:15pt;height:17.25pt" o:ole="">
            <v:imagedata r:id="rId307" o:title=""/>
          </v:shape>
          <o:OLEObject Type="Embed" ProgID="Equation.DSMT4" ShapeID="_x0000_i1178" DrawAspect="Content" ObjectID="_1752429444" r:id="rId308"/>
        </w:object>
      </w:r>
      <w:r>
        <w:rPr>
          <w:rFonts w:ascii="Times New Roman" w:hAnsi="Times New Roman"/>
          <w:sz w:val="20"/>
          <w:szCs w:val="20"/>
        </w:rPr>
        <w:t xml:space="preserve">    specific heat at constant pressure (J Kg</w:t>
      </w:r>
      <w:r>
        <w:rPr>
          <w:rFonts w:ascii="Times New Roman" w:hAnsi="Times New Roman"/>
          <w:sz w:val="20"/>
          <w:szCs w:val="20"/>
          <w:vertAlign w:val="superscript"/>
        </w:rPr>
        <w:t>-1</w:t>
      </w:r>
      <w:r>
        <w:rPr>
          <w:rFonts w:ascii="Times New Roman" w:hAnsi="Times New Roman"/>
          <w:sz w:val="20"/>
          <w:szCs w:val="20"/>
        </w:rPr>
        <w:t xml:space="preserve"> K</w:t>
      </w:r>
      <w:r>
        <w:rPr>
          <w:rFonts w:ascii="Times New Roman" w:hAnsi="Times New Roman"/>
          <w:sz w:val="20"/>
          <w:szCs w:val="20"/>
          <w:vertAlign w:val="superscript"/>
        </w:rPr>
        <w:t>-1</w:t>
      </w:r>
      <w:r>
        <w:rPr>
          <w:rFonts w:ascii="Times New Roman" w:hAnsi="Times New Roman"/>
          <w:sz w:val="20"/>
          <w:szCs w:val="20"/>
        </w:rPr>
        <w:t xml:space="preserve">)                                                          </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300" w:dyaOrig="240">
          <v:shape id="_x0000_i1179" type="#_x0000_t75" style="width:15pt;height:12pt" o:ole="">
            <v:imagedata r:id="rId309" o:title=""/>
          </v:shape>
          <o:OLEObject Type="Embed" ProgID="Equation.DSMT4" ShapeID="_x0000_i1179" DrawAspect="Content" ObjectID="_1752429445" r:id="rId310"/>
        </w:object>
      </w:r>
      <w:r>
        <w:rPr>
          <w:rFonts w:ascii="Times New Roman" w:hAnsi="Times New Roman"/>
          <w:sz w:val="20"/>
          <w:szCs w:val="20"/>
        </w:rPr>
        <w:t xml:space="preserve">      Eckert number                                                            </w:t>
      </w:r>
      <w:r w:rsidRPr="006E3D35">
        <w:rPr>
          <w:rFonts w:ascii="Times New Roman" w:hAnsi="Times New Roman"/>
          <w:position w:val="-4"/>
          <w:sz w:val="20"/>
          <w:szCs w:val="20"/>
        </w:rPr>
        <w:object w:dxaOrig="200" w:dyaOrig="220">
          <v:shape id="_x0000_i1180" type="#_x0000_t75" style="width:9.75pt;height:11.25pt" o:ole="">
            <v:imagedata r:id="rId311" o:title=""/>
          </v:shape>
          <o:OLEObject Type="Embed" ProgID="Equation.DSMT4" ShapeID="_x0000_i1180" DrawAspect="Content" ObjectID="_1752429446" r:id="rId312"/>
        </w:object>
      </w:r>
      <w:r>
        <w:rPr>
          <w:rFonts w:ascii="Times New Roman" w:hAnsi="Times New Roman"/>
          <w:sz w:val="20"/>
          <w:szCs w:val="20"/>
        </w:rPr>
        <w:t xml:space="preserve">       temperature of the fluid (K)                                          </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220" w:dyaOrig="200">
          <v:shape id="_x0000_i1181" type="#_x0000_t75" style="width:11.25pt;height:9.75pt" o:ole="">
            <v:imagedata r:id="rId313" o:title=""/>
          </v:shape>
          <o:OLEObject Type="Embed" ProgID="Equation.DSMT4" ShapeID="_x0000_i1181" DrawAspect="Content" ObjectID="_1752429447" r:id="rId314"/>
        </w:object>
      </w:r>
      <w:r>
        <w:rPr>
          <w:rFonts w:ascii="Times New Roman" w:hAnsi="Times New Roman"/>
          <w:sz w:val="20"/>
          <w:szCs w:val="20"/>
        </w:rPr>
        <w:t xml:space="preserve">        electrical conductivity                                                 </w:t>
      </w:r>
      <w:r w:rsidRPr="006E3D35">
        <w:rPr>
          <w:rFonts w:ascii="Times New Roman" w:hAnsi="Times New Roman"/>
          <w:position w:val="-6"/>
          <w:sz w:val="20"/>
          <w:szCs w:val="20"/>
        </w:rPr>
        <w:object w:dxaOrig="140" w:dyaOrig="220">
          <v:shape id="_x0000_i1182" type="#_x0000_t75" style="width:6.75pt;height:11.25pt" o:ole="">
            <v:imagedata r:id="rId315" o:title=""/>
          </v:shape>
          <o:OLEObject Type="Embed" ProgID="Equation.DSMT4" ShapeID="_x0000_i1182" DrawAspect="Content" ObjectID="_1752429448" r:id="rId316"/>
        </w:object>
      </w:r>
      <w:r>
        <w:rPr>
          <w:rFonts w:ascii="Times New Roman" w:hAnsi="Times New Roman"/>
          <w:sz w:val="20"/>
          <w:szCs w:val="20"/>
        </w:rPr>
        <w:t xml:space="preserve">       time (s)</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340" w:dyaOrig="240">
          <v:shape id="_x0000_i1183" type="#_x0000_t75" style="width:17.25pt;height:12pt" o:ole="">
            <v:imagedata r:id="rId317" o:title=""/>
          </v:shape>
          <o:OLEObject Type="Embed" ProgID="Equation.DSMT4" ShapeID="_x0000_i1183" DrawAspect="Content" ObjectID="_1752429449" r:id="rId318"/>
        </w:object>
      </w:r>
      <w:r>
        <w:rPr>
          <w:rFonts w:ascii="Times New Roman" w:hAnsi="Times New Roman"/>
          <w:sz w:val="20"/>
          <w:szCs w:val="20"/>
        </w:rPr>
        <w:t xml:space="preserve">     Hartmann number                                                        </w:t>
      </w:r>
      <w:r w:rsidRPr="006E3D35">
        <w:rPr>
          <w:rFonts w:ascii="Times New Roman" w:hAnsi="Times New Roman"/>
          <w:position w:val="-6"/>
          <w:sz w:val="20"/>
          <w:szCs w:val="20"/>
        </w:rPr>
        <w:object w:dxaOrig="180" w:dyaOrig="260">
          <v:shape id="_x0000_i1184" type="#_x0000_t75" style="width:9pt;height:12.75pt" o:ole="">
            <v:imagedata r:id="rId319" o:title=""/>
          </v:shape>
          <o:OLEObject Type="Embed" ProgID="Equation.DSMT4" ShapeID="_x0000_i1184" DrawAspect="Content" ObjectID="_1752429450" r:id="rId320"/>
        </w:object>
      </w:r>
      <w:r>
        <w:rPr>
          <w:rFonts w:ascii="Times New Roman" w:hAnsi="Times New Roman"/>
          <w:sz w:val="20"/>
          <w:szCs w:val="20"/>
        </w:rPr>
        <w:t xml:space="preserve">      thermal conductivity (W m</w:t>
      </w:r>
      <w:r>
        <w:rPr>
          <w:rFonts w:ascii="Times New Roman" w:hAnsi="Times New Roman"/>
          <w:sz w:val="20"/>
          <w:szCs w:val="20"/>
          <w:vertAlign w:val="superscript"/>
        </w:rPr>
        <w:t>-1</w:t>
      </w:r>
      <w:r>
        <w:rPr>
          <w:rFonts w:ascii="Times New Roman" w:hAnsi="Times New Roman"/>
          <w:sz w:val="20"/>
          <w:szCs w:val="20"/>
        </w:rPr>
        <w:t xml:space="preserve"> K</w:t>
      </w:r>
      <w:r>
        <w:rPr>
          <w:rFonts w:ascii="Times New Roman" w:hAnsi="Times New Roman"/>
          <w:sz w:val="20"/>
          <w:szCs w:val="20"/>
          <w:vertAlign w:val="superscript"/>
        </w:rPr>
        <w:t>-1</w:t>
      </w:r>
      <w:r>
        <w:rPr>
          <w:rFonts w:ascii="Times New Roman" w:hAnsi="Times New Roman"/>
          <w:sz w:val="20"/>
          <w:szCs w:val="20"/>
        </w:rPr>
        <w:t>)</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180" w:dyaOrig="200">
          <v:shape id="_x0000_i1185" type="#_x0000_t75" style="width:9pt;height:9.75pt" o:ole="">
            <v:imagedata r:id="rId321" o:title=""/>
          </v:shape>
          <o:OLEObject Type="Embed" ProgID="Equation.DSMT4" ShapeID="_x0000_i1185" DrawAspect="Content" ObjectID="_1752429451" r:id="rId322"/>
        </w:object>
      </w:r>
      <w:r>
        <w:rPr>
          <w:rFonts w:ascii="Times New Roman" w:hAnsi="Times New Roman"/>
          <w:sz w:val="20"/>
          <w:szCs w:val="20"/>
        </w:rPr>
        <w:t xml:space="preserve">         kinematic viscosity (m</w:t>
      </w:r>
      <w:r>
        <w:rPr>
          <w:rFonts w:ascii="Times New Roman" w:hAnsi="Times New Roman"/>
          <w:sz w:val="20"/>
          <w:szCs w:val="20"/>
          <w:vertAlign w:val="superscript"/>
        </w:rPr>
        <w:t xml:space="preserve">2 </w:t>
      </w:r>
      <w:r>
        <w:rPr>
          <w:rFonts w:ascii="Times New Roman" w:hAnsi="Times New Roman"/>
          <w:sz w:val="20"/>
          <w:szCs w:val="20"/>
        </w:rPr>
        <w:t xml:space="preserve">s)                                           </w:t>
      </w:r>
      <w:r w:rsidRPr="006E3D35">
        <w:rPr>
          <w:rFonts w:ascii="Times New Roman" w:hAnsi="Times New Roman"/>
          <w:position w:val="-6"/>
          <w:sz w:val="20"/>
          <w:szCs w:val="20"/>
        </w:rPr>
        <w:object w:dxaOrig="220" w:dyaOrig="200">
          <v:shape id="_x0000_i1186" type="#_x0000_t75" style="width:11.25pt;height:9.75pt" o:ole="">
            <v:imagedata r:id="rId323" o:title=""/>
          </v:shape>
          <o:OLEObject Type="Embed" ProgID="Equation.DSMT4" ShapeID="_x0000_i1186" DrawAspect="Content" ObjectID="_1752429452" r:id="rId324"/>
        </w:object>
      </w:r>
      <w:r>
        <w:rPr>
          <w:rFonts w:ascii="Times New Roman" w:hAnsi="Times New Roman"/>
          <w:sz w:val="20"/>
          <w:szCs w:val="20"/>
        </w:rPr>
        <w:t xml:space="preserve">      unknown eigen value</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380" w:dyaOrig="300">
          <v:shape id="_x0000_i1187" type="#_x0000_t75" style="width:18.75pt;height:15pt" o:ole="">
            <v:imagedata r:id="rId325" o:title=""/>
          </v:shape>
          <o:OLEObject Type="Embed" ProgID="Equation.DSMT4" ShapeID="_x0000_i1187" DrawAspect="Content" ObjectID="_1752429453" r:id="rId326"/>
        </w:object>
      </w:r>
      <w:r>
        <w:rPr>
          <w:rFonts w:ascii="Times New Roman" w:hAnsi="Times New Roman"/>
          <w:sz w:val="20"/>
          <w:szCs w:val="20"/>
        </w:rPr>
        <w:t xml:space="preserve">     local Reynolds number                                            </w:t>
      </w:r>
      <w:r w:rsidRPr="006E3D35">
        <w:rPr>
          <w:rFonts w:ascii="Times New Roman" w:hAnsi="Times New Roman"/>
          <w:position w:val="-10"/>
          <w:sz w:val="20"/>
          <w:szCs w:val="20"/>
        </w:rPr>
        <w:object w:dxaOrig="480" w:dyaOrig="300">
          <v:shape id="_x0000_i1188" type="#_x0000_t75" style="width:24pt;height:15pt" o:ole="">
            <v:imagedata r:id="rId327" o:title=""/>
          </v:shape>
          <o:OLEObject Type="Embed" ProgID="Equation.DSMT4" ShapeID="_x0000_i1188" DrawAspect="Content" ObjectID="_1752429454" r:id="rId328"/>
        </w:object>
      </w:r>
      <w:r>
        <w:rPr>
          <w:rFonts w:ascii="Times New Roman" w:hAnsi="Times New Roman"/>
          <w:sz w:val="20"/>
          <w:szCs w:val="20"/>
        </w:rPr>
        <w:t xml:space="preserve">    velocity along </w:t>
      </w:r>
      <w:r w:rsidRPr="006E3D35">
        <w:rPr>
          <w:rFonts w:ascii="Times New Roman" w:hAnsi="Times New Roman"/>
          <w:position w:val="-10"/>
          <w:sz w:val="20"/>
          <w:szCs w:val="20"/>
        </w:rPr>
        <w:object w:dxaOrig="480" w:dyaOrig="300">
          <v:shape id="_x0000_i1189" type="#_x0000_t75" style="width:24pt;height:15pt" o:ole="">
            <v:imagedata r:id="rId329" o:title=""/>
          </v:shape>
          <o:OLEObject Type="Embed" ProgID="Equation.DSMT4" ShapeID="_x0000_i1189" DrawAspect="Content" ObjectID="_1752429455" r:id="rId330"/>
        </w:object>
      </w:r>
      <w:r>
        <w:rPr>
          <w:rFonts w:ascii="Times New Roman" w:hAnsi="Times New Roman"/>
          <w:sz w:val="20"/>
          <w:szCs w:val="20"/>
        </w:rPr>
        <w:t>directions (m s</w:t>
      </w:r>
      <w:r>
        <w:rPr>
          <w:rFonts w:ascii="Times New Roman" w:hAnsi="Times New Roman"/>
          <w:sz w:val="20"/>
          <w:szCs w:val="20"/>
          <w:vertAlign w:val="superscript"/>
        </w:rPr>
        <w:t>-1</w:t>
      </w:r>
      <w:r>
        <w:rPr>
          <w:rFonts w:ascii="Times New Roman" w:hAnsi="Times New Roman"/>
          <w:sz w:val="20"/>
          <w:szCs w:val="20"/>
        </w:rPr>
        <w:t xml:space="preserve">)                           </w:t>
      </w:r>
    </w:p>
    <w:p w:rsidR="0081311B" w:rsidRDefault="0081311B" w:rsidP="0081311B">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400" w:dyaOrig="300">
          <v:shape id="_x0000_i1190" type="#_x0000_t75" style="width:20.25pt;height:15pt" o:ole="">
            <v:imagedata r:id="rId331" o:title=""/>
          </v:shape>
          <o:OLEObject Type="Embed" ProgID="Equation.DSMT4" ShapeID="_x0000_i1190" DrawAspect="Content" ObjectID="_1752429456" r:id="rId332"/>
        </w:object>
      </w:r>
      <w:r>
        <w:rPr>
          <w:rFonts w:ascii="Times New Roman" w:hAnsi="Times New Roman"/>
          <w:sz w:val="20"/>
          <w:szCs w:val="20"/>
        </w:rPr>
        <w:t xml:space="preserve">    local Nusselt number                                                  </w:t>
      </w:r>
      <w:r w:rsidRPr="006E3D35">
        <w:rPr>
          <w:rFonts w:ascii="Times New Roman" w:hAnsi="Times New Roman"/>
          <w:position w:val="-10"/>
          <w:sz w:val="20"/>
          <w:szCs w:val="20"/>
        </w:rPr>
        <w:object w:dxaOrig="260" w:dyaOrig="300">
          <v:shape id="_x0000_i1191" type="#_x0000_t75" style="width:12.75pt;height:15pt" o:ole="">
            <v:imagedata r:id="rId333" o:title=""/>
          </v:shape>
          <o:OLEObject Type="Embed" ProgID="Equation.DSMT4" ShapeID="_x0000_i1191" DrawAspect="Content" ObjectID="_1752429457" r:id="rId334"/>
        </w:object>
      </w:r>
      <w:r>
        <w:rPr>
          <w:rFonts w:ascii="Times New Roman" w:hAnsi="Times New Roman"/>
          <w:sz w:val="20"/>
          <w:szCs w:val="20"/>
        </w:rPr>
        <w:t xml:space="preserve">      velocity at surface (m s</w:t>
      </w:r>
      <w:r>
        <w:rPr>
          <w:rFonts w:ascii="Times New Roman" w:hAnsi="Times New Roman"/>
          <w:sz w:val="20"/>
          <w:szCs w:val="20"/>
          <w:vertAlign w:val="superscript"/>
        </w:rPr>
        <w:t>-1</w:t>
      </w:r>
      <w:r>
        <w:rPr>
          <w:rFonts w:ascii="Times New Roman" w:hAnsi="Times New Roman"/>
          <w:sz w:val="20"/>
          <w:szCs w:val="20"/>
        </w:rPr>
        <w:t xml:space="preserve">)                                                                                                                                     </w:t>
      </w:r>
    </w:p>
    <w:p w:rsidR="0081311B" w:rsidRPr="00BD21C9" w:rsidRDefault="0081311B" w:rsidP="0081311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sz w:val="20"/>
          <w:szCs w:val="20"/>
        </w:rPr>
        <w:t xml:space="preserve"> </w:t>
      </w:r>
      <w:r w:rsidRPr="006E3D35">
        <w:rPr>
          <w:rFonts w:ascii="Times New Roman" w:hAnsi="Times New Roman"/>
          <w:position w:val="-10"/>
          <w:sz w:val="20"/>
          <w:szCs w:val="20"/>
        </w:rPr>
        <w:object w:dxaOrig="260" w:dyaOrig="300">
          <v:shape id="_x0000_i1192" type="#_x0000_t75" style="width:12.75pt;height:15pt" o:ole="">
            <v:imagedata r:id="rId335" o:title=""/>
          </v:shape>
          <o:OLEObject Type="Embed" ProgID="Equation.DSMT4" ShapeID="_x0000_i1192" DrawAspect="Content" ObjectID="_1752429458" r:id="rId336"/>
        </w:object>
      </w:r>
      <w:r>
        <w:rPr>
          <w:rFonts w:ascii="Times New Roman" w:hAnsi="Times New Roman"/>
          <w:sz w:val="20"/>
          <w:szCs w:val="20"/>
        </w:rPr>
        <w:t xml:space="preserve">      magnetic field strength (Ns C</w:t>
      </w:r>
      <w:r>
        <w:rPr>
          <w:rFonts w:ascii="Times New Roman" w:hAnsi="Times New Roman"/>
          <w:sz w:val="20"/>
          <w:szCs w:val="20"/>
          <w:vertAlign w:val="superscript"/>
        </w:rPr>
        <w:t xml:space="preserve">-1 </w:t>
      </w:r>
      <w:r>
        <w:rPr>
          <w:rFonts w:ascii="Times New Roman" w:hAnsi="Times New Roman"/>
          <w:sz w:val="20"/>
          <w:szCs w:val="20"/>
        </w:rPr>
        <w:t>m</w:t>
      </w:r>
      <w:r>
        <w:rPr>
          <w:rFonts w:ascii="Times New Roman" w:hAnsi="Times New Roman"/>
          <w:sz w:val="20"/>
          <w:szCs w:val="20"/>
          <w:vertAlign w:val="superscript"/>
        </w:rPr>
        <w:t>-1</w:t>
      </w:r>
      <w:r>
        <w:rPr>
          <w:rFonts w:ascii="Times New Roman" w:hAnsi="Times New Roman"/>
          <w:sz w:val="20"/>
          <w:szCs w:val="20"/>
        </w:rPr>
        <w:t xml:space="preserve">)                          </w:t>
      </w:r>
      <w:r w:rsidRPr="006E3D35">
        <w:rPr>
          <w:rFonts w:ascii="Times New Roman" w:hAnsi="Times New Roman"/>
          <w:position w:val="-14"/>
          <w:sz w:val="20"/>
          <w:szCs w:val="20"/>
        </w:rPr>
        <w:object w:dxaOrig="260" w:dyaOrig="340">
          <v:shape id="_x0000_i1193" type="#_x0000_t75" style="width:12.75pt;height:17.25pt" o:ole="">
            <v:imagedata r:id="rId337" o:title=""/>
          </v:shape>
          <o:OLEObject Type="Embed" ProgID="Equation.DSMT4" ShapeID="_x0000_i1193" DrawAspect="Content" ObjectID="_1752429459" r:id="rId338"/>
        </w:object>
      </w:r>
      <w:r>
        <w:rPr>
          <w:rFonts w:ascii="Times New Roman" w:hAnsi="Times New Roman"/>
          <w:sz w:val="20"/>
          <w:szCs w:val="20"/>
        </w:rPr>
        <w:t xml:space="preserve">       yield stress”                                                                                                                                                                                        </w:t>
      </w:r>
    </w:p>
    <w:p w:rsidR="006E3D35" w:rsidRPr="00AD7E4D" w:rsidRDefault="003528AE" w:rsidP="00BD21C9">
      <w:pPr>
        <w:spacing w:after="0" w:line="360" w:lineRule="auto"/>
        <w:jc w:val="both"/>
        <w:rPr>
          <w:rFonts w:ascii="Times New Roman" w:hAnsi="Times New Roman" w:cs="Times New Roman"/>
          <w:b/>
          <w:sz w:val="24"/>
          <w:szCs w:val="24"/>
        </w:rPr>
      </w:pPr>
      <w:r w:rsidRPr="004A774F">
        <w:rPr>
          <w:rFonts w:ascii="Times New Roman" w:hAnsi="Times New Roman" w:cs="Times New Roman"/>
          <w:b/>
          <w:sz w:val="24"/>
          <w:szCs w:val="24"/>
        </w:rPr>
        <w:t>Reference:</w:t>
      </w:r>
    </w:p>
    <w:p w:rsidR="006E3D35" w:rsidRDefault="00B0136D">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fldChar w:fldCharType="begin" w:fldLock="1"/>
      </w:r>
      <w:r w:rsidR="003528AE">
        <w:rPr>
          <w:rFonts w:ascii="Times New Roman" w:hAnsi="Times New Roman" w:cs="Times New Roman"/>
          <w:sz w:val="20"/>
          <w:szCs w:val="20"/>
        </w:rPr>
        <w:instrText xml:space="preserve">ADDIN Mendeley Bibliography CSL_BIBLIOGRAPHY </w:instrText>
      </w:r>
      <w:r>
        <w:rPr>
          <w:rFonts w:ascii="Times New Roman" w:hAnsi="Times New Roman" w:cs="Times New Roman"/>
          <w:sz w:val="20"/>
          <w:szCs w:val="20"/>
        </w:rPr>
        <w:fldChar w:fldCharType="separate"/>
      </w:r>
      <w:r w:rsidR="00682478">
        <w:rPr>
          <w:rFonts w:ascii="Times New Roman" w:hAnsi="Times New Roman" w:cs="Times New Roman"/>
          <w:sz w:val="20"/>
          <w:szCs w:val="20"/>
        </w:rPr>
        <w:t>[1]</w:t>
      </w:r>
      <w:r w:rsidR="00682478">
        <w:rPr>
          <w:rFonts w:ascii="Times New Roman" w:hAnsi="Times New Roman" w:cs="Times New Roman"/>
          <w:sz w:val="20"/>
          <w:szCs w:val="20"/>
        </w:rPr>
        <w:tab/>
      </w:r>
      <w:r w:rsidR="0035385B">
        <w:rPr>
          <w:rFonts w:ascii="Times New Roman" w:hAnsi="Times New Roman" w:cs="Times New Roman"/>
          <w:sz w:val="20"/>
          <w:szCs w:val="20"/>
        </w:rPr>
        <w:t>L.J. Crane,</w:t>
      </w:r>
      <w:r w:rsidR="00682478">
        <w:rPr>
          <w:rFonts w:ascii="Times New Roman" w:hAnsi="Times New Roman" w:cs="Times New Roman"/>
          <w:sz w:val="20"/>
          <w:szCs w:val="20"/>
        </w:rPr>
        <w:t xml:space="preserve"> </w:t>
      </w:r>
      <w:r w:rsidR="0035385B">
        <w:rPr>
          <w:rFonts w:ascii="Times New Roman" w:hAnsi="Times New Roman" w:cs="Times New Roman"/>
          <w:sz w:val="20"/>
          <w:szCs w:val="20"/>
        </w:rPr>
        <w:t xml:space="preserve">Flow past a stretching plate, </w:t>
      </w:r>
      <w:r w:rsidR="003528AE" w:rsidRPr="00682478">
        <w:rPr>
          <w:rFonts w:ascii="Times New Roman" w:hAnsi="Times New Roman" w:cs="Times New Roman"/>
          <w:iCs/>
          <w:sz w:val="20"/>
          <w:szCs w:val="20"/>
        </w:rPr>
        <w:t xml:space="preserve">Zeitschrift für Angew. </w:t>
      </w:r>
      <w:r w:rsidR="003528AE">
        <w:rPr>
          <w:rFonts w:ascii="Times New Roman" w:hAnsi="Times New Roman" w:cs="Times New Roman"/>
          <w:iCs/>
          <w:sz w:val="20"/>
          <w:szCs w:val="20"/>
        </w:rPr>
        <w:t>Math. und Phys. ZAMP</w:t>
      </w:r>
      <w:r w:rsidR="003528AE">
        <w:rPr>
          <w:rFonts w:ascii="Times New Roman" w:hAnsi="Times New Roman" w:cs="Times New Roman"/>
          <w:sz w:val="20"/>
          <w:szCs w:val="20"/>
        </w:rPr>
        <w:t xml:space="preserve"> 21(4): 645–7</w:t>
      </w:r>
      <w:r w:rsidR="0035385B">
        <w:rPr>
          <w:rFonts w:ascii="Times New Roman" w:hAnsi="Times New Roman" w:cs="Times New Roman"/>
          <w:sz w:val="20"/>
          <w:szCs w:val="20"/>
        </w:rPr>
        <w:t>(1970)</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r>
      <w:r w:rsidR="0035385B">
        <w:rPr>
          <w:rFonts w:ascii="Times New Roman" w:hAnsi="Times New Roman" w:cs="Times New Roman"/>
          <w:sz w:val="20"/>
          <w:szCs w:val="20"/>
        </w:rPr>
        <w:t>M. Tamoor</w:t>
      </w:r>
      <w:r>
        <w:rPr>
          <w:rFonts w:ascii="Times New Roman" w:hAnsi="Times New Roman" w:cs="Times New Roman"/>
          <w:sz w:val="20"/>
          <w:szCs w:val="20"/>
        </w:rPr>
        <w:t xml:space="preserve">, </w:t>
      </w:r>
      <w:r w:rsidR="0035385B">
        <w:rPr>
          <w:rFonts w:ascii="Times New Roman" w:hAnsi="Times New Roman" w:cs="Times New Roman"/>
          <w:sz w:val="20"/>
          <w:szCs w:val="20"/>
        </w:rPr>
        <w:t>M. Waqas</w:t>
      </w:r>
      <w:r>
        <w:rPr>
          <w:rFonts w:ascii="Times New Roman" w:hAnsi="Times New Roman" w:cs="Times New Roman"/>
          <w:sz w:val="20"/>
          <w:szCs w:val="20"/>
        </w:rPr>
        <w:t>,</w:t>
      </w:r>
      <w:r w:rsidR="00682478">
        <w:rPr>
          <w:rFonts w:ascii="Times New Roman" w:hAnsi="Times New Roman" w:cs="Times New Roman"/>
          <w:sz w:val="20"/>
          <w:szCs w:val="20"/>
        </w:rPr>
        <w:t xml:space="preserve">  </w:t>
      </w:r>
      <w:r w:rsidR="0035385B">
        <w:rPr>
          <w:rFonts w:ascii="Times New Roman" w:hAnsi="Times New Roman" w:cs="Times New Roman"/>
          <w:sz w:val="20"/>
          <w:szCs w:val="20"/>
        </w:rPr>
        <w:t>M.I. Khan</w:t>
      </w:r>
      <w:r w:rsidR="00682478">
        <w:rPr>
          <w:rFonts w:ascii="Times New Roman" w:hAnsi="Times New Roman" w:cs="Times New Roman"/>
          <w:sz w:val="20"/>
          <w:szCs w:val="20"/>
        </w:rPr>
        <w:t xml:space="preserve">,  </w:t>
      </w:r>
      <w:r w:rsidR="0035385B">
        <w:rPr>
          <w:rFonts w:ascii="Times New Roman" w:hAnsi="Times New Roman" w:cs="Times New Roman"/>
          <w:sz w:val="20"/>
          <w:szCs w:val="20"/>
        </w:rPr>
        <w:t>A. Alsaedi</w:t>
      </w:r>
      <w:r w:rsidR="00682478">
        <w:rPr>
          <w:rFonts w:ascii="Times New Roman" w:hAnsi="Times New Roman" w:cs="Times New Roman"/>
          <w:sz w:val="20"/>
          <w:szCs w:val="20"/>
        </w:rPr>
        <w:t xml:space="preserve">, </w:t>
      </w:r>
      <w:r w:rsidR="0035385B">
        <w:rPr>
          <w:rFonts w:ascii="Times New Roman" w:hAnsi="Times New Roman" w:cs="Times New Roman"/>
          <w:sz w:val="20"/>
          <w:szCs w:val="20"/>
        </w:rPr>
        <w:t xml:space="preserve">T. </w:t>
      </w:r>
      <w:r w:rsidR="00682478">
        <w:rPr>
          <w:rFonts w:ascii="Times New Roman" w:hAnsi="Times New Roman" w:cs="Times New Roman"/>
          <w:sz w:val="20"/>
          <w:szCs w:val="20"/>
        </w:rPr>
        <w:t>Hay</w:t>
      </w:r>
      <w:r w:rsidR="0035385B">
        <w:rPr>
          <w:rFonts w:ascii="Times New Roman" w:hAnsi="Times New Roman" w:cs="Times New Roman"/>
          <w:sz w:val="20"/>
          <w:szCs w:val="20"/>
        </w:rPr>
        <w:t xml:space="preserve">at, </w:t>
      </w:r>
      <w:r>
        <w:rPr>
          <w:rFonts w:ascii="Times New Roman" w:hAnsi="Times New Roman" w:cs="Times New Roman"/>
          <w:sz w:val="20"/>
          <w:szCs w:val="20"/>
        </w:rPr>
        <w:t>Magnetohydrodynamic flow of Casson flu</w:t>
      </w:r>
      <w:r w:rsidR="0035385B">
        <w:rPr>
          <w:rFonts w:ascii="Times New Roman" w:hAnsi="Times New Roman" w:cs="Times New Roman"/>
          <w:sz w:val="20"/>
          <w:szCs w:val="20"/>
        </w:rPr>
        <w:t xml:space="preserve">id over a stretching cylinder, </w:t>
      </w:r>
      <w:r w:rsidR="00682478">
        <w:rPr>
          <w:rFonts w:ascii="Times New Roman" w:hAnsi="Times New Roman" w:cs="Times New Roman"/>
          <w:iCs/>
          <w:sz w:val="20"/>
          <w:szCs w:val="20"/>
        </w:rPr>
        <w:t xml:space="preserve">Results Phys </w:t>
      </w:r>
      <w:r>
        <w:rPr>
          <w:rFonts w:ascii="Times New Roman" w:hAnsi="Times New Roman" w:cs="Times New Roman"/>
          <w:sz w:val="20"/>
          <w:szCs w:val="20"/>
        </w:rPr>
        <w:t>7: 498–502</w:t>
      </w:r>
      <w:r w:rsidR="0035385B">
        <w:rPr>
          <w:rFonts w:ascii="Times New Roman" w:hAnsi="Times New Roman" w:cs="Times New Roman"/>
          <w:sz w:val="20"/>
          <w:szCs w:val="20"/>
        </w:rPr>
        <w:t xml:space="preserve"> (2017)</w:t>
      </w:r>
      <w:r>
        <w:rPr>
          <w:rFonts w:ascii="Times New Roman" w:hAnsi="Times New Roman" w:cs="Times New Roman"/>
          <w:sz w:val="20"/>
          <w:szCs w:val="20"/>
        </w:rPr>
        <w:t>.</w:t>
      </w:r>
    </w:p>
    <w:p w:rsidR="006E3D35" w:rsidRDefault="00682478">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r>
      <w:r w:rsidR="0035385B">
        <w:rPr>
          <w:rFonts w:ascii="Times New Roman" w:hAnsi="Times New Roman" w:cs="Times New Roman"/>
          <w:sz w:val="20"/>
          <w:szCs w:val="20"/>
        </w:rPr>
        <w:t>K. Debnath</w:t>
      </w:r>
      <w:r>
        <w:rPr>
          <w:rFonts w:ascii="Times New Roman" w:hAnsi="Times New Roman" w:cs="Times New Roman"/>
          <w:sz w:val="20"/>
          <w:szCs w:val="20"/>
        </w:rPr>
        <w:t xml:space="preserve">, </w:t>
      </w:r>
      <w:r w:rsidR="0035385B">
        <w:rPr>
          <w:rFonts w:ascii="Times New Roman" w:hAnsi="Times New Roman" w:cs="Times New Roman"/>
          <w:sz w:val="20"/>
          <w:szCs w:val="20"/>
        </w:rPr>
        <w:t>D. Dey</w:t>
      </w:r>
      <w:r>
        <w:rPr>
          <w:rFonts w:ascii="Times New Roman" w:hAnsi="Times New Roman" w:cs="Times New Roman"/>
          <w:sz w:val="20"/>
          <w:szCs w:val="20"/>
        </w:rPr>
        <w:t xml:space="preserve">, </w:t>
      </w:r>
      <w:r w:rsidR="0035385B">
        <w:rPr>
          <w:rFonts w:ascii="Times New Roman" w:hAnsi="Times New Roman" w:cs="Times New Roman"/>
          <w:sz w:val="20"/>
          <w:szCs w:val="20"/>
        </w:rPr>
        <w:t>R. Borah,</w:t>
      </w:r>
      <w:r>
        <w:rPr>
          <w:rFonts w:ascii="Times New Roman" w:hAnsi="Times New Roman" w:cs="Times New Roman"/>
          <w:sz w:val="20"/>
          <w:szCs w:val="20"/>
        </w:rPr>
        <w:t xml:space="preserve"> </w:t>
      </w:r>
      <w:r w:rsidR="003528AE">
        <w:rPr>
          <w:rFonts w:ascii="Times New Roman" w:hAnsi="Times New Roman" w:cs="Times New Roman"/>
          <w:sz w:val="20"/>
          <w:szCs w:val="20"/>
        </w:rPr>
        <w:t>Thermophoresis and Diffusion Thermo Effects on Shear Thickenning and Shear Thining Cases of Fluid Motion Past a Permeable Surface</w:t>
      </w:r>
      <w:r w:rsidR="0035385B">
        <w:rPr>
          <w:rFonts w:ascii="Times New Roman" w:hAnsi="Times New Roman" w:cs="Times New Roman"/>
          <w:sz w:val="20"/>
          <w:szCs w:val="20"/>
        </w:rPr>
        <w:t>,</w:t>
      </w:r>
      <w:r>
        <w:rPr>
          <w:rFonts w:ascii="Times New Roman" w:hAnsi="Times New Roman" w:cs="Times New Roman"/>
          <w:sz w:val="20"/>
          <w:szCs w:val="20"/>
        </w:rPr>
        <w:t xml:space="preserve"> J. Mech. Cont. &amp; Mat. Sci </w:t>
      </w:r>
      <w:r w:rsidR="003528AE">
        <w:rPr>
          <w:rFonts w:ascii="Times New Roman" w:hAnsi="Times New Roman" w:cs="Times New Roman"/>
          <w:sz w:val="20"/>
          <w:szCs w:val="20"/>
        </w:rPr>
        <w:t>5:  68–81</w:t>
      </w:r>
      <w:r w:rsidR="0035385B">
        <w:rPr>
          <w:rFonts w:ascii="Times New Roman" w:hAnsi="Times New Roman" w:cs="Times New Roman"/>
          <w:sz w:val="20"/>
          <w:szCs w:val="20"/>
        </w:rPr>
        <w:t>(2020)</w:t>
      </w:r>
      <w:r w:rsidR="003528AE">
        <w:rPr>
          <w:rFonts w:ascii="Times New Roman" w:hAnsi="Times New Roman" w:cs="Times New Roman"/>
          <w:sz w:val="20"/>
          <w:szCs w:val="20"/>
        </w:rPr>
        <w:t>.</w:t>
      </w:r>
    </w:p>
    <w:p w:rsidR="006E3D35" w:rsidRDefault="00682478">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ab/>
      </w:r>
      <w:r w:rsidR="0035385B">
        <w:rPr>
          <w:rFonts w:ascii="Times New Roman" w:hAnsi="Times New Roman" w:cs="Times New Roman"/>
          <w:sz w:val="20"/>
          <w:szCs w:val="20"/>
        </w:rPr>
        <w:t>D. Dey</w:t>
      </w:r>
      <w:r>
        <w:rPr>
          <w:rFonts w:ascii="Times New Roman" w:hAnsi="Times New Roman" w:cs="Times New Roman"/>
          <w:sz w:val="20"/>
          <w:szCs w:val="20"/>
        </w:rPr>
        <w:t xml:space="preserve">, </w:t>
      </w:r>
      <w:r w:rsidR="00F44DDC">
        <w:rPr>
          <w:rFonts w:ascii="Times New Roman" w:hAnsi="Times New Roman" w:cs="Times New Roman"/>
          <w:sz w:val="20"/>
          <w:szCs w:val="20"/>
        </w:rPr>
        <w:t xml:space="preserve">M. Hazarika, </w:t>
      </w:r>
      <w:r w:rsidR="003528AE">
        <w:rPr>
          <w:rFonts w:ascii="Times New Roman" w:hAnsi="Times New Roman" w:cs="Times New Roman"/>
          <w:sz w:val="20"/>
          <w:szCs w:val="20"/>
        </w:rPr>
        <w:t>Entropy Generation of Hydro-Magnetic Stagnation Point Flow of Micropolar Fluid With Energy Transfer Under the Effect</w:t>
      </w:r>
      <w:r w:rsidR="00F44DDC">
        <w:rPr>
          <w:rFonts w:ascii="Times New Roman" w:hAnsi="Times New Roman" w:cs="Times New Roman"/>
          <w:sz w:val="20"/>
          <w:szCs w:val="20"/>
        </w:rPr>
        <w:t xml:space="preserve"> of Uniform Suction / Injection,</w:t>
      </w:r>
      <w:r w:rsidR="003528AE">
        <w:rPr>
          <w:rFonts w:ascii="Times New Roman" w:hAnsi="Times New Roman" w:cs="Times New Roman"/>
          <w:sz w:val="20"/>
          <w:szCs w:val="20"/>
        </w:rPr>
        <w:t xml:space="preserve"> </w:t>
      </w:r>
      <w:r w:rsidR="003528AE">
        <w:rPr>
          <w:rFonts w:ascii="Times New Roman" w:hAnsi="Times New Roman" w:cs="Times New Roman"/>
          <w:iCs/>
          <w:sz w:val="20"/>
          <w:szCs w:val="20"/>
        </w:rPr>
        <w:t>Lat. Am. Appl. Res</w:t>
      </w:r>
      <w:r>
        <w:rPr>
          <w:rFonts w:ascii="Times New Roman" w:hAnsi="Times New Roman" w:cs="Times New Roman"/>
          <w:sz w:val="20"/>
          <w:szCs w:val="20"/>
        </w:rPr>
        <w:t xml:space="preserve"> </w:t>
      </w:r>
      <w:r w:rsidR="003528AE">
        <w:rPr>
          <w:rFonts w:ascii="Times New Roman" w:hAnsi="Times New Roman" w:cs="Times New Roman"/>
          <w:sz w:val="20"/>
          <w:szCs w:val="20"/>
        </w:rPr>
        <w:t>50(3): 209–14</w:t>
      </w:r>
      <w:r w:rsidR="00F44DDC">
        <w:rPr>
          <w:rFonts w:ascii="Times New Roman" w:hAnsi="Times New Roman" w:cs="Times New Roman"/>
          <w:sz w:val="20"/>
          <w:szCs w:val="20"/>
        </w:rPr>
        <w:t xml:space="preserve"> (2020)</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lastRenderedPageBreak/>
        <w:t>[5]</w:t>
      </w:r>
      <w:r>
        <w:rPr>
          <w:rFonts w:ascii="Times New Roman" w:hAnsi="Times New Roman" w:cs="Times New Roman"/>
          <w:sz w:val="20"/>
          <w:szCs w:val="20"/>
        </w:rPr>
        <w:tab/>
      </w:r>
      <w:r w:rsidR="00F44DDC">
        <w:rPr>
          <w:rFonts w:ascii="Times New Roman" w:hAnsi="Times New Roman" w:cs="Times New Roman"/>
          <w:sz w:val="20"/>
          <w:szCs w:val="20"/>
        </w:rPr>
        <w:t xml:space="preserve">A. </w:t>
      </w:r>
      <w:r w:rsidR="00F44DDC">
        <w:rPr>
          <w:rFonts w:ascii="Times New Roman" w:hAnsi="Times New Roman"/>
          <w:sz w:val="20"/>
          <w:szCs w:val="20"/>
        </w:rPr>
        <w:t>Mahdy</w:t>
      </w:r>
      <w:r w:rsidR="00682478">
        <w:rPr>
          <w:rFonts w:ascii="Times New Roman" w:hAnsi="Times New Roman"/>
          <w:sz w:val="20"/>
          <w:szCs w:val="20"/>
        </w:rPr>
        <w:t xml:space="preserve">, </w:t>
      </w:r>
      <w:r w:rsidR="00F44DDC">
        <w:rPr>
          <w:rFonts w:ascii="Times New Roman" w:hAnsi="Times New Roman"/>
          <w:sz w:val="20"/>
          <w:szCs w:val="20"/>
        </w:rPr>
        <w:t xml:space="preserve">S.E. Ahmed, </w:t>
      </w:r>
      <w:r>
        <w:rPr>
          <w:rFonts w:ascii="Times New Roman" w:hAnsi="Times New Roman" w:cs="Times New Roman"/>
          <w:sz w:val="20"/>
          <w:szCs w:val="20"/>
        </w:rPr>
        <w:t>Unsteady MHD Convective Flow of Non-Newtonian Casson Fluid in the Stagnation Region of an Impulsively Rotating Sphere</w:t>
      </w:r>
      <w:r w:rsidR="00F44DDC">
        <w:rPr>
          <w:rFonts w:ascii="Times New Roman" w:hAnsi="Times New Roman"/>
          <w:sz w:val="20"/>
          <w:szCs w:val="20"/>
        </w:rPr>
        <w:t xml:space="preserve">, </w:t>
      </w:r>
      <w:r w:rsidR="00682478">
        <w:rPr>
          <w:rFonts w:ascii="Times New Roman" w:hAnsi="Times New Roman" w:cs="Times New Roman"/>
          <w:iCs/>
          <w:sz w:val="20"/>
          <w:szCs w:val="20"/>
        </w:rPr>
        <w:t xml:space="preserve">J. Aerosp. Eng </w:t>
      </w:r>
      <w:r>
        <w:rPr>
          <w:rFonts w:ascii="Times New Roman" w:hAnsi="Times New Roman"/>
          <w:sz w:val="20"/>
          <w:szCs w:val="20"/>
        </w:rPr>
        <w:t>30(5): 04017036</w:t>
      </w:r>
      <w:r w:rsidR="00F44DDC">
        <w:rPr>
          <w:rFonts w:ascii="Times New Roman" w:hAnsi="Times New Roman"/>
          <w:sz w:val="20"/>
          <w:szCs w:val="20"/>
        </w:rPr>
        <w:t xml:space="preserve"> (2017)</w:t>
      </w:r>
      <w:r>
        <w:rPr>
          <w:rFonts w:ascii="Times New Roman" w:hAnsi="Times New Roman" w:cs="Times New Roman"/>
          <w:sz w:val="20"/>
          <w:szCs w:val="20"/>
        </w:rPr>
        <w:t>.</w:t>
      </w:r>
    </w:p>
    <w:p w:rsidR="006E3D35" w:rsidRDefault="00682478">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rPr>
        <w:tab/>
      </w:r>
      <w:r w:rsidR="00F44DDC">
        <w:rPr>
          <w:rFonts w:ascii="Times New Roman" w:hAnsi="Times New Roman" w:cs="Times New Roman"/>
          <w:sz w:val="20"/>
          <w:szCs w:val="20"/>
        </w:rPr>
        <w:t>G. Nagaraju</w:t>
      </w:r>
      <w:r>
        <w:rPr>
          <w:rFonts w:ascii="Times New Roman" w:hAnsi="Times New Roman" w:cs="Times New Roman"/>
          <w:sz w:val="20"/>
          <w:szCs w:val="20"/>
        </w:rPr>
        <w:t xml:space="preserve">, </w:t>
      </w:r>
      <w:r w:rsidR="00F44DDC">
        <w:rPr>
          <w:rFonts w:ascii="Times New Roman" w:hAnsi="Times New Roman" w:cs="Times New Roman"/>
          <w:sz w:val="20"/>
          <w:szCs w:val="20"/>
        </w:rPr>
        <w:t xml:space="preserve">M. Garvandha, </w:t>
      </w:r>
      <w:r w:rsidR="003528AE">
        <w:rPr>
          <w:rFonts w:ascii="Times New Roman" w:hAnsi="Times New Roman" w:cs="Times New Roman"/>
          <w:sz w:val="20"/>
          <w:szCs w:val="20"/>
        </w:rPr>
        <w:t>Magnetohydrodynamic viscous fluid flow and heat transfer in a circular pipe under an extern</w:t>
      </w:r>
      <w:r w:rsidR="00F44DDC">
        <w:rPr>
          <w:rFonts w:ascii="Times New Roman" w:hAnsi="Times New Roman" w:cs="Times New Roman"/>
          <w:sz w:val="20"/>
          <w:szCs w:val="20"/>
        </w:rPr>
        <w:t xml:space="preserve">ally applied constant suction, </w:t>
      </w:r>
      <w:r w:rsidR="003528AE">
        <w:rPr>
          <w:rFonts w:ascii="Times New Roman" w:hAnsi="Times New Roman" w:cs="Times New Roman"/>
          <w:iCs/>
          <w:sz w:val="20"/>
          <w:szCs w:val="20"/>
        </w:rPr>
        <w:t>Heliyon</w:t>
      </w:r>
      <w:r>
        <w:rPr>
          <w:rFonts w:ascii="Times New Roman" w:hAnsi="Times New Roman" w:cs="Times New Roman"/>
          <w:sz w:val="20"/>
          <w:szCs w:val="20"/>
        </w:rPr>
        <w:t xml:space="preserve"> </w:t>
      </w:r>
      <w:r w:rsidR="003528AE">
        <w:rPr>
          <w:rFonts w:ascii="Times New Roman" w:hAnsi="Times New Roman" w:cs="Times New Roman"/>
          <w:sz w:val="20"/>
          <w:szCs w:val="20"/>
        </w:rPr>
        <w:t>5(2): 01281</w:t>
      </w:r>
      <w:r w:rsidR="00F44DDC">
        <w:rPr>
          <w:rFonts w:ascii="Times New Roman" w:hAnsi="Times New Roman" w:cs="Times New Roman"/>
          <w:sz w:val="20"/>
          <w:szCs w:val="20"/>
        </w:rPr>
        <w:t xml:space="preserve"> (2019)</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rPr>
        <w:tab/>
      </w:r>
      <w:r w:rsidR="00F44DDC">
        <w:rPr>
          <w:rFonts w:ascii="Times New Roman" w:hAnsi="Times New Roman" w:cs="Times New Roman"/>
          <w:sz w:val="20"/>
          <w:szCs w:val="20"/>
        </w:rPr>
        <w:t xml:space="preserve">Y.H. </w:t>
      </w:r>
      <w:r>
        <w:rPr>
          <w:rFonts w:ascii="Times New Roman" w:hAnsi="Times New Roman" w:cs="Times New Roman"/>
          <w:sz w:val="20"/>
          <w:szCs w:val="20"/>
        </w:rPr>
        <w:t>Kri</w:t>
      </w:r>
      <w:r w:rsidR="00F44DDC">
        <w:rPr>
          <w:rFonts w:ascii="Times New Roman" w:hAnsi="Times New Roman" w:cs="Times New Roman"/>
          <w:sz w:val="20"/>
          <w:szCs w:val="20"/>
        </w:rPr>
        <w:t>shna</w:t>
      </w:r>
      <w:r w:rsidR="00495B0E">
        <w:rPr>
          <w:rFonts w:ascii="Times New Roman" w:hAnsi="Times New Roman" w:cs="Times New Roman"/>
          <w:sz w:val="20"/>
          <w:szCs w:val="20"/>
        </w:rPr>
        <w:t xml:space="preserve">, </w:t>
      </w:r>
      <w:r w:rsidR="00F44DDC">
        <w:rPr>
          <w:rFonts w:ascii="Times New Roman" w:hAnsi="Times New Roman" w:cs="Times New Roman"/>
          <w:sz w:val="20"/>
          <w:szCs w:val="20"/>
        </w:rPr>
        <w:t xml:space="preserve">G.V.R </w:t>
      </w:r>
      <w:r w:rsidR="00495B0E">
        <w:rPr>
          <w:rFonts w:ascii="Times New Roman" w:hAnsi="Times New Roman" w:cs="Times New Roman"/>
          <w:sz w:val="20"/>
          <w:szCs w:val="20"/>
        </w:rPr>
        <w:t xml:space="preserve">Reddy, </w:t>
      </w:r>
      <w:r w:rsidR="00F44DDC">
        <w:rPr>
          <w:rFonts w:ascii="Times New Roman" w:hAnsi="Times New Roman" w:cs="Times New Roman"/>
          <w:sz w:val="20"/>
          <w:szCs w:val="20"/>
        </w:rPr>
        <w:t xml:space="preserve">O.D. Makinde, </w:t>
      </w:r>
      <w:r>
        <w:rPr>
          <w:rFonts w:ascii="Times New Roman" w:hAnsi="Times New Roman" w:cs="Times New Roman"/>
          <w:sz w:val="20"/>
          <w:szCs w:val="20"/>
        </w:rPr>
        <w:t>Chemical reaction effect on MHD flow of casson flui</w:t>
      </w:r>
      <w:r w:rsidR="00F44DDC">
        <w:rPr>
          <w:rFonts w:ascii="Times New Roman" w:hAnsi="Times New Roman" w:cs="Times New Roman"/>
          <w:sz w:val="20"/>
          <w:szCs w:val="20"/>
        </w:rPr>
        <w:t xml:space="preserve">d with porous stretching sheet, </w:t>
      </w:r>
      <w:r>
        <w:rPr>
          <w:rFonts w:ascii="Times New Roman" w:hAnsi="Times New Roman" w:cs="Times New Roman"/>
          <w:iCs/>
          <w:sz w:val="20"/>
          <w:szCs w:val="20"/>
        </w:rPr>
        <w:t>Defect Diffus. Forum</w:t>
      </w:r>
      <w:r w:rsidR="00495B0E">
        <w:rPr>
          <w:rFonts w:ascii="Times New Roman" w:hAnsi="Times New Roman" w:cs="Times New Roman"/>
          <w:sz w:val="20"/>
          <w:szCs w:val="20"/>
        </w:rPr>
        <w:t xml:space="preserve"> </w:t>
      </w:r>
      <w:r>
        <w:rPr>
          <w:rFonts w:ascii="Times New Roman" w:hAnsi="Times New Roman" w:cs="Times New Roman"/>
          <w:sz w:val="20"/>
          <w:szCs w:val="20"/>
        </w:rPr>
        <w:t>389: 100–9</w:t>
      </w:r>
      <w:r w:rsidR="00F44DDC">
        <w:rPr>
          <w:rFonts w:ascii="Times New Roman" w:hAnsi="Times New Roman" w:cs="Times New Roman"/>
          <w:sz w:val="20"/>
          <w:szCs w:val="20"/>
        </w:rPr>
        <w:t xml:space="preserve"> (2018)</w:t>
      </w:r>
      <w:r>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[8]</w:t>
      </w:r>
      <w:r w:rsidR="00495B0E">
        <w:rPr>
          <w:rFonts w:ascii="Times New Roman" w:hAnsi="Times New Roman" w:cs="Times New Roman"/>
          <w:sz w:val="20"/>
          <w:szCs w:val="20"/>
        </w:rPr>
        <w:tab/>
      </w:r>
      <w:r w:rsidR="00F44DDC">
        <w:rPr>
          <w:rFonts w:ascii="Times New Roman" w:hAnsi="Times New Roman" w:cs="Times New Roman"/>
          <w:sz w:val="20"/>
          <w:szCs w:val="20"/>
        </w:rPr>
        <w:t>T.G. Okedayo</w:t>
      </w:r>
      <w:r w:rsidR="00495B0E">
        <w:rPr>
          <w:rFonts w:ascii="Times New Roman" w:hAnsi="Times New Roman" w:cs="Times New Roman"/>
          <w:sz w:val="20"/>
          <w:szCs w:val="20"/>
        </w:rPr>
        <w:t xml:space="preserve">, </w:t>
      </w:r>
      <w:r w:rsidR="00F44DDC">
        <w:rPr>
          <w:rFonts w:ascii="Times New Roman" w:hAnsi="Times New Roman" w:cs="Times New Roman"/>
          <w:sz w:val="20"/>
          <w:szCs w:val="20"/>
        </w:rPr>
        <w:t>E. Enenche</w:t>
      </w:r>
      <w:r w:rsidR="00495B0E">
        <w:rPr>
          <w:rFonts w:ascii="Times New Roman" w:hAnsi="Times New Roman" w:cs="Times New Roman"/>
          <w:sz w:val="20"/>
          <w:szCs w:val="20"/>
        </w:rPr>
        <w:t xml:space="preserve">, </w:t>
      </w:r>
      <w:r w:rsidR="00F44DDC">
        <w:rPr>
          <w:rFonts w:ascii="Times New Roman" w:hAnsi="Times New Roman" w:cs="Times New Roman"/>
          <w:sz w:val="20"/>
          <w:szCs w:val="20"/>
        </w:rPr>
        <w:t>B.I. Obi,</w:t>
      </w:r>
      <w:r w:rsidR="00495B0E">
        <w:rPr>
          <w:rFonts w:ascii="Times New Roman" w:hAnsi="Times New Roman" w:cs="Times New Roman"/>
          <w:sz w:val="20"/>
          <w:szCs w:val="20"/>
        </w:rPr>
        <w:t xml:space="preserve"> </w:t>
      </w:r>
      <w:r>
        <w:rPr>
          <w:rFonts w:ascii="Times New Roman" w:hAnsi="Times New Roman" w:cs="Times New Roman"/>
          <w:sz w:val="20"/>
          <w:szCs w:val="20"/>
        </w:rPr>
        <w:t>A Computational Analysis Of Magneto-Hydrodynamic ( MHD ) Flow And Heat Transfer In A Cylindrical Pipe</w:t>
      </w:r>
      <w:r w:rsidR="00495B0E">
        <w:rPr>
          <w:rFonts w:ascii="Times New Roman" w:hAnsi="Times New Roman" w:cs="Times New Roman"/>
          <w:sz w:val="20"/>
          <w:szCs w:val="20"/>
        </w:rPr>
        <w:t xml:space="preserve"> Filled With Porous Media </w:t>
      </w:r>
      <w:r>
        <w:rPr>
          <w:rFonts w:ascii="Times New Roman" w:hAnsi="Times New Roman" w:cs="Times New Roman"/>
          <w:sz w:val="20"/>
          <w:szCs w:val="20"/>
        </w:rPr>
        <w:t>4(7): 89–96</w:t>
      </w:r>
      <w:r w:rsidR="00F44DDC">
        <w:rPr>
          <w:rFonts w:ascii="Times New Roman" w:hAnsi="Times New Roman" w:cs="Times New Roman"/>
          <w:sz w:val="20"/>
          <w:szCs w:val="20"/>
        </w:rPr>
        <w:t xml:space="preserve"> (2017)</w:t>
      </w:r>
      <w:r>
        <w:rPr>
          <w:rFonts w:ascii="Times New Roman" w:hAnsi="Times New Roman" w:cs="Times New Roman"/>
          <w:sz w:val="20"/>
          <w:szCs w:val="20"/>
        </w:rPr>
        <w:t>.</w:t>
      </w:r>
    </w:p>
    <w:p w:rsidR="006E3D35" w:rsidRDefault="00F44DDC">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[9]     I.M. </w:t>
      </w:r>
      <w:r w:rsidR="003528AE">
        <w:rPr>
          <w:rFonts w:ascii="Times New Roman" w:hAnsi="Times New Roman" w:cs="Times New Roman"/>
          <w:sz w:val="20"/>
          <w:szCs w:val="20"/>
        </w:rPr>
        <w:t xml:space="preserve">Eldesoky, </w:t>
      </w:r>
      <w:r>
        <w:rPr>
          <w:rFonts w:ascii="Times New Roman" w:hAnsi="Times New Roman" w:cs="Times New Roman"/>
          <w:sz w:val="20"/>
          <w:szCs w:val="20"/>
        </w:rPr>
        <w:t xml:space="preserve">S.I. </w:t>
      </w:r>
      <w:r w:rsidR="003528AE">
        <w:rPr>
          <w:rFonts w:ascii="Times New Roman" w:hAnsi="Times New Roman" w:cs="Times New Roman"/>
          <w:sz w:val="20"/>
          <w:szCs w:val="20"/>
        </w:rPr>
        <w:t xml:space="preserve">Abdelsalam, </w:t>
      </w:r>
      <w:r>
        <w:rPr>
          <w:rFonts w:ascii="Times New Roman" w:hAnsi="Times New Roman" w:cs="Times New Roman"/>
          <w:sz w:val="20"/>
          <w:szCs w:val="20"/>
        </w:rPr>
        <w:t xml:space="preserve">W.A. </w:t>
      </w:r>
      <w:r w:rsidR="003528AE">
        <w:rPr>
          <w:rFonts w:ascii="Times New Roman" w:hAnsi="Times New Roman" w:cs="Times New Roman"/>
          <w:sz w:val="20"/>
          <w:szCs w:val="20"/>
        </w:rPr>
        <w:t xml:space="preserve">El-Askary, </w:t>
      </w:r>
      <w:r>
        <w:rPr>
          <w:rFonts w:ascii="Times New Roman" w:hAnsi="Times New Roman" w:cs="Times New Roman"/>
          <w:sz w:val="20"/>
          <w:szCs w:val="20"/>
        </w:rPr>
        <w:t xml:space="preserve">A.M. </w:t>
      </w:r>
      <w:r w:rsidR="003528AE">
        <w:rPr>
          <w:rFonts w:ascii="Times New Roman" w:hAnsi="Times New Roman" w:cs="Times New Roman"/>
          <w:sz w:val="20"/>
          <w:szCs w:val="20"/>
        </w:rPr>
        <w:t>El-Refaey</w:t>
      </w:r>
      <w:r w:rsidR="003528AE">
        <w:rPr>
          <w:rFonts w:ascii="Times New Roman" w:hAnsi="Times New Roman"/>
          <w:sz w:val="20"/>
          <w:szCs w:val="20"/>
        </w:rPr>
        <w:t xml:space="preserve">, </w:t>
      </w:r>
      <w:r>
        <w:rPr>
          <w:rFonts w:ascii="Times New Roman" w:hAnsi="Times New Roman"/>
          <w:sz w:val="20"/>
          <w:szCs w:val="20"/>
        </w:rPr>
        <w:t xml:space="preserve">M.M. </w:t>
      </w:r>
      <w:r w:rsidR="003528AE">
        <w:rPr>
          <w:rFonts w:ascii="Times New Roman" w:hAnsi="Times New Roman" w:cs="Times New Roman"/>
          <w:sz w:val="20"/>
          <w:szCs w:val="20"/>
        </w:rPr>
        <w:t>Ahmed</w:t>
      </w:r>
      <w:r>
        <w:rPr>
          <w:rFonts w:ascii="Times New Roman" w:hAnsi="Times New Roman"/>
          <w:sz w:val="20"/>
          <w:szCs w:val="20"/>
        </w:rPr>
        <w:t xml:space="preserve">, </w:t>
      </w:r>
      <w:r w:rsidR="003528AE">
        <w:rPr>
          <w:rFonts w:ascii="Times New Roman" w:hAnsi="Times New Roman" w:cs="Times New Roman"/>
          <w:sz w:val="20"/>
          <w:szCs w:val="20"/>
        </w:rPr>
        <w:t>Joint Effect of Magnetic Field and Heat Transfer on Particulate Fluid Suspension in a Catheterized Wavy Tube</w:t>
      </w:r>
      <w:r w:rsidR="003528AE">
        <w:rPr>
          <w:rFonts w:ascii="Times New Roman" w:hAnsi="Times New Roman"/>
          <w:sz w:val="20"/>
          <w:szCs w:val="20"/>
        </w:rPr>
        <w:t xml:space="preserve">. </w:t>
      </w:r>
      <w:r w:rsidR="003528AE">
        <w:rPr>
          <w:rFonts w:ascii="Times New Roman" w:hAnsi="Times New Roman" w:cs="Times New Roman"/>
          <w:iCs/>
          <w:sz w:val="20"/>
          <w:szCs w:val="20"/>
        </w:rPr>
        <w:t>Bionanoscience</w:t>
      </w:r>
      <w:r w:rsidR="00495B0E">
        <w:rPr>
          <w:rFonts w:ascii="Times New Roman" w:hAnsi="Times New Roman"/>
          <w:sz w:val="20"/>
          <w:szCs w:val="20"/>
        </w:rPr>
        <w:t xml:space="preserve"> </w:t>
      </w:r>
      <w:r w:rsidR="003528AE">
        <w:rPr>
          <w:rFonts w:ascii="Times New Roman" w:hAnsi="Times New Roman"/>
          <w:sz w:val="20"/>
          <w:szCs w:val="20"/>
        </w:rPr>
        <w:t xml:space="preserve"> </w:t>
      </w:r>
      <w:r w:rsidR="003528AE">
        <w:rPr>
          <w:rFonts w:ascii="Times New Roman" w:hAnsi="Times New Roman" w:cs="Times New Roman"/>
          <w:sz w:val="20"/>
          <w:szCs w:val="20"/>
        </w:rPr>
        <w:t>9</w:t>
      </w:r>
      <w:r w:rsidR="003528AE">
        <w:rPr>
          <w:rFonts w:ascii="Times New Roman" w:hAnsi="Times New Roman"/>
          <w:sz w:val="20"/>
          <w:szCs w:val="20"/>
        </w:rPr>
        <w:t>(3)</w:t>
      </w:r>
      <w:r w:rsidR="003528AE">
        <w:rPr>
          <w:rFonts w:ascii="Times New Roman" w:hAnsi="Times New Roman" w:cs="Times New Roman"/>
          <w:sz w:val="20"/>
          <w:szCs w:val="20"/>
        </w:rPr>
        <w:t>: 723–</w:t>
      </w:r>
      <w:r w:rsidR="003528AE">
        <w:rPr>
          <w:rFonts w:ascii="Times New Roman" w:hAnsi="Times New Roman"/>
          <w:sz w:val="20"/>
          <w:szCs w:val="20"/>
        </w:rPr>
        <w:t>39</w:t>
      </w:r>
      <w:r>
        <w:rPr>
          <w:rFonts w:ascii="Times New Roman" w:hAnsi="Times New Roman"/>
          <w:sz w:val="20"/>
          <w:szCs w:val="20"/>
        </w:rPr>
        <w:t xml:space="preserve"> </w:t>
      </w:r>
      <w:r>
        <w:rPr>
          <w:rFonts w:ascii="Times New Roman" w:hAnsi="Times New Roman" w:cs="Times New Roman"/>
          <w:sz w:val="20"/>
          <w:szCs w:val="20"/>
        </w:rPr>
        <w:t>(2019)</w:t>
      </w:r>
      <w:r w:rsidR="003528AE">
        <w:rPr>
          <w:rFonts w:ascii="Times New Roman" w:hAnsi="Times New Roman" w:cs="Times New Roman"/>
          <w:sz w:val="20"/>
          <w:szCs w:val="20"/>
        </w:rPr>
        <w:t xml:space="preserve">. </w:t>
      </w:r>
      <w:r w:rsidR="003528AE">
        <w:rPr>
          <w:rFonts w:ascii="Times New Roman" w:eastAsia="Calibri" w:hAnsi="Times New Roman" w:cs="Times New Roman"/>
          <w:color w:val="0070C0"/>
          <w:sz w:val="20"/>
          <w:szCs w:val="20"/>
        </w:rPr>
        <w:t>https://doi.org/10.1007/s12668-019-00651-x</w:t>
      </w:r>
    </w:p>
    <w:p w:rsidR="006E3D35" w:rsidRDefault="00495B0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rPr>
        <w:tab/>
      </w:r>
      <w:r w:rsidR="00F44DDC">
        <w:rPr>
          <w:rFonts w:ascii="Times New Roman" w:hAnsi="Times New Roman" w:cs="Times New Roman"/>
          <w:sz w:val="20"/>
          <w:szCs w:val="20"/>
        </w:rPr>
        <w:t>B.J. Gireesha</w:t>
      </w:r>
      <w:r>
        <w:rPr>
          <w:rFonts w:ascii="Times New Roman" w:hAnsi="Times New Roman" w:cs="Times New Roman"/>
          <w:sz w:val="20"/>
          <w:szCs w:val="20"/>
        </w:rPr>
        <w:t xml:space="preserve">, </w:t>
      </w:r>
      <w:r w:rsidR="00F44DDC">
        <w:rPr>
          <w:rFonts w:ascii="Times New Roman" w:hAnsi="Times New Roman" w:cs="Times New Roman"/>
          <w:sz w:val="20"/>
          <w:szCs w:val="20"/>
        </w:rPr>
        <w:t xml:space="preserve">S. Sindhu, </w:t>
      </w:r>
      <w:r w:rsidR="003528AE">
        <w:rPr>
          <w:rFonts w:ascii="Times New Roman" w:hAnsi="Times New Roman" w:cs="Times New Roman"/>
          <w:sz w:val="20"/>
          <w:szCs w:val="20"/>
        </w:rPr>
        <w:t>MHD natural convection flow of Casson fluid in an annular microchannel containing porous medium w</w:t>
      </w:r>
      <w:r w:rsidR="00F44DDC">
        <w:rPr>
          <w:rFonts w:ascii="Times New Roman" w:hAnsi="Times New Roman" w:cs="Times New Roman"/>
          <w:sz w:val="20"/>
          <w:szCs w:val="20"/>
        </w:rPr>
        <w:t xml:space="preserve">ith heat generation/absorption, </w:t>
      </w:r>
      <w:r>
        <w:rPr>
          <w:rFonts w:ascii="Times New Roman" w:hAnsi="Times New Roman" w:cs="Times New Roman"/>
          <w:iCs/>
          <w:sz w:val="20"/>
          <w:szCs w:val="20"/>
        </w:rPr>
        <w:t xml:space="preserve">Nonlinear Eng </w:t>
      </w:r>
      <w:r w:rsidR="003528AE">
        <w:rPr>
          <w:rFonts w:ascii="Times New Roman" w:hAnsi="Times New Roman" w:cs="Times New Roman"/>
          <w:sz w:val="20"/>
          <w:szCs w:val="20"/>
        </w:rPr>
        <w:t>9(1): 223–32</w:t>
      </w:r>
      <w:r w:rsidR="00F44DDC">
        <w:rPr>
          <w:rFonts w:ascii="Times New Roman" w:hAnsi="Times New Roman" w:cs="Times New Roman"/>
          <w:sz w:val="20"/>
          <w:szCs w:val="20"/>
        </w:rPr>
        <w:t xml:space="preserve"> (2020)</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[11]</w:t>
      </w:r>
      <w:r>
        <w:rPr>
          <w:rFonts w:ascii="Times New Roman" w:hAnsi="Times New Roman" w:cs="Times New Roman"/>
          <w:sz w:val="20"/>
          <w:szCs w:val="20"/>
        </w:rPr>
        <w:tab/>
      </w:r>
      <w:r w:rsidR="00F44DDC">
        <w:rPr>
          <w:rFonts w:ascii="Times New Roman" w:hAnsi="Times New Roman" w:cs="Times New Roman"/>
          <w:sz w:val="20"/>
          <w:szCs w:val="20"/>
        </w:rPr>
        <w:t>K, Barman</w:t>
      </w:r>
      <w:r>
        <w:rPr>
          <w:rFonts w:ascii="Times New Roman" w:hAnsi="Times New Roman" w:cs="Times New Roman"/>
          <w:sz w:val="20"/>
          <w:szCs w:val="20"/>
        </w:rPr>
        <w:t xml:space="preserve">, </w:t>
      </w:r>
      <w:r w:rsidR="00F44DDC">
        <w:rPr>
          <w:rFonts w:ascii="Times New Roman" w:hAnsi="Times New Roman" w:cs="Times New Roman"/>
          <w:sz w:val="20"/>
          <w:szCs w:val="20"/>
        </w:rPr>
        <w:t xml:space="preserve">S. </w:t>
      </w:r>
      <w:r>
        <w:rPr>
          <w:rFonts w:ascii="Times New Roman" w:hAnsi="Times New Roman" w:cs="Times New Roman"/>
          <w:sz w:val="20"/>
          <w:szCs w:val="20"/>
        </w:rPr>
        <w:t>Mothu</w:t>
      </w:r>
      <w:r w:rsidR="00F44DDC">
        <w:rPr>
          <w:rFonts w:ascii="Times New Roman" w:hAnsi="Times New Roman" w:cs="Times New Roman"/>
          <w:sz w:val="20"/>
          <w:szCs w:val="20"/>
        </w:rPr>
        <w:t>pally</w:t>
      </w:r>
      <w:r w:rsidR="004C366A">
        <w:rPr>
          <w:rFonts w:ascii="Times New Roman" w:hAnsi="Times New Roman" w:cs="Times New Roman"/>
          <w:sz w:val="20"/>
          <w:szCs w:val="20"/>
        </w:rPr>
        <w:t xml:space="preserve">, </w:t>
      </w:r>
      <w:r w:rsidR="00F44DDC">
        <w:rPr>
          <w:rFonts w:ascii="Times New Roman" w:hAnsi="Times New Roman" w:cs="Times New Roman"/>
          <w:sz w:val="20"/>
          <w:szCs w:val="20"/>
        </w:rPr>
        <w:t>A. Sonejee</w:t>
      </w:r>
      <w:r w:rsidR="004C366A">
        <w:rPr>
          <w:rFonts w:ascii="Times New Roman" w:hAnsi="Times New Roman" w:cs="Times New Roman"/>
          <w:sz w:val="20"/>
          <w:szCs w:val="20"/>
        </w:rPr>
        <w:t xml:space="preserve">, </w:t>
      </w:r>
      <w:r w:rsidR="00F44DDC">
        <w:rPr>
          <w:rFonts w:ascii="Times New Roman" w:hAnsi="Times New Roman" w:cs="Times New Roman"/>
          <w:sz w:val="20"/>
          <w:szCs w:val="20"/>
        </w:rPr>
        <w:t xml:space="preserve">P.L. Mills, </w:t>
      </w:r>
      <w:r>
        <w:rPr>
          <w:rFonts w:ascii="Times New Roman" w:hAnsi="Times New Roman" w:cs="Times New Roman"/>
          <w:sz w:val="20"/>
          <w:szCs w:val="20"/>
        </w:rPr>
        <w:t>Fluid Motion Between Rotating Concentric Cylinders Usi</w:t>
      </w:r>
      <w:r w:rsidR="00F44DDC">
        <w:rPr>
          <w:rFonts w:ascii="Times New Roman" w:hAnsi="Times New Roman" w:cs="Times New Roman"/>
          <w:sz w:val="20"/>
          <w:szCs w:val="20"/>
        </w:rPr>
        <w:t xml:space="preserve">ng COMSOL, </w:t>
      </w:r>
      <w:r>
        <w:rPr>
          <w:rFonts w:ascii="Times New Roman" w:hAnsi="Times New Roman" w:cs="Times New Roman"/>
          <w:sz w:val="20"/>
          <w:szCs w:val="20"/>
        </w:rPr>
        <w:t xml:space="preserve">Multiphysics </w:t>
      </w:r>
      <w:r>
        <w:rPr>
          <w:rFonts w:ascii="Times New Roman" w:hAnsi="Times New Roman" w:cs="Times New Roman"/>
          <w:sz w:val="20"/>
          <w:szCs w:val="20"/>
          <w:vertAlign w:val="superscript"/>
        </w:rPr>
        <w:t>TM</w:t>
      </w:r>
      <w:r w:rsidR="004C366A">
        <w:rPr>
          <w:rFonts w:ascii="Times New Roman" w:hAnsi="Times New Roman" w:cs="Times New Roman"/>
          <w:sz w:val="20"/>
          <w:szCs w:val="20"/>
        </w:rPr>
        <w:t xml:space="preserve"> </w:t>
      </w:r>
      <w:r>
        <w:rPr>
          <w:rFonts w:ascii="Times New Roman" w:hAnsi="Times New Roman" w:cs="Times New Roman"/>
          <w:sz w:val="20"/>
          <w:szCs w:val="20"/>
        </w:rPr>
        <w:t>2–8</w:t>
      </w:r>
      <w:r w:rsidR="00F44DDC">
        <w:rPr>
          <w:rFonts w:ascii="Times New Roman" w:hAnsi="Times New Roman" w:cs="Times New Roman"/>
          <w:sz w:val="20"/>
          <w:szCs w:val="20"/>
        </w:rPr>
        <w:t xml:space="preserve"> (2015)</w:t>
      </w:r>
      <w:r>
        <w:rPr>
          <w:rFonts w:ascii="Times New Roman" w:hAnsi="Times New Roman" w:cs="Times New Roman"/>
          <w:sz w:val="20"/>
          <w:szCs w:val="20"/>
        </w:rPr>
        <w:t>.</w:t>
      </w:r>
    </w:p>
    <w:p w:rsidR="006E3D35" w:rsidRDefault="003528AE" w:rsidP="00822AC7">
      <w:pPr>
        <w:widowControl w:val="0"/>
        <w:tabs>
          <w:tab w:val="left" w:pos="1134"/>
        </w:tabs>
        <w:autoSpaceDE w:val="0"/>
        <w:autoSpaceDN w:val="0"/>
        <w:adjustRightInd w:val="0"/>
        <w:spacing w:after="0"/>
        <w:ind w:left="709" w:hanging="709"/>
        <w:jc w:val="both"/>
        <w:rPr>
          <w:rFonts w:ascii="Times New Roman" w:hAnsi="Times New Roman" w:cs="Times New Roman"/>
          <w:sz w:val="20"/>
          <w:szCs w:val="20"/>
        </w:rPr>
      </w:pPr>
      <w:r>
        <w:rPr>
          <w:rFonts w:ascii="Times New Roman" w:hAnsi="Times New Roman" w:cs="Times New Roman"/>
          <w:sz w:val="20"/>
          <w:szCs w:val="20"/>
        </w:rPr>
        <w:t xml:space="preserve">[12]   </w:t>
      </w:r>
      <w:r w:rsidR="00A14940">
        <w:rPr>
          <w:rFonts w:ascii="Times New Roman" w:hAnsi="Times New Roman" w:cs="Times New Roman"/>
          <w:sz w:val="20"/>
          <w:szCs w:val="20"/>
        </w:rPr>
        <w:t xml:space="preserve"> </w:t>
      </w:r>
      <w:r w:rsidR="00F44DDC">
        <w:rPr>
          <w:rFonts w:ascii="Times New Roman" w:hAnsi="Times New Roman" w:cs="Times New Roman"/>
          <w:sz w:val="20"/>
          <w:szCs w:val="20"/>
        </w:rPr>
        <w:t xml:space="preserve">I.M. </w:t>
      </w:r>
      <w:r>
        <w:rPr>
          <w:rFonts w:ascii="Times New Roman" w:hAnsi="Times New Roman" w:cs="Times New Roman"/>
          <w:sz w:val="20"/>
          <w:szCs w:val="20"/>
        </w:rPr>
        <w:t xml:space="preserve">Eldesoky, </w:t>
      </w:r>
      <w:r w:rsidR="00F44DDC">
        <w:rPr>
          <w:rFonts w:ascii="Times New Roman" w:hAnsi="Times New Roman" w:cs="Times New Roman"/>
          <w:sz w:val="20"/>
          <w:szCs w:val="20"/>
        </w:rPr>
        <w:t xml:space="preserve">S.I. </w:t>
      </w:r>
      <w:r>
        <w:rPr>
          <w:rFonts w:ascii="Times New Roman" w:hAnsi="Times New Roman" w:cs="Times New Roman"/>
          <w:sz w:val="20"/>
          <w:szCs w:val="20"/>
        </w:rPr>
        <w:t xml:space="preserve">Abdelsalam, </w:t>
      </w:r>
      <w:r w:rsidR="00F44DDC">
        <w:rPr>
          <w:rFonts w:ascii="Times New Roman" w:hAnsi="Times New Roman" w:cs="Times New Roman"/>
          <w:sz w:val="20"/>
          <w:szCs w:val="20"/>
        </w:rPr>
        <w:t xml:space="preserve">R.M. </w:t>
      </w:r>
      <w:r>
        <w:rPr>
          <w:rFonts w:ascii="Times New Roman" w:hAnsi="Times New Roman" w:cs="Times New Roman"/>
          <w:sz w:val="20"/>
          <w:szCs w:val="20"/>
        </w:rPr>
        <w:t xml:space="preserve">Abumandour, </w:t>
      </w:r>
      <w:r w:rsidR="00F44DDC">
        <w:rPr>
          <w:rFonts w:ascii="Times New Roman" w:hAnsi="Times New Roman" w:cs="Times New Roman"/>
          <w:sz w:val="20"/>
          <w:szCs w:val="20"/>
        </w:rPr>
        <w:t xml:space="preserve">M.H. </w:t>
      </w:r>
      <w:r>
        <w:rPr>
          <w:rFonts w:ascii="Times New Roman" w:hAnsi="Times New Roman" w:cs="Times New Roman"/>
          <w:sz w:val="20"/>
          <w:szCs w:val="20"/>
        </w:rPr>
        <w:t>Kamel</w:t>
      </w:r>
      <w:r w:rsidR="00D57166">
        <w:rPr>
          <w:rFonts w:ascii="Times New Roman" w:hAnsi="Times New Roman"/>
          <w:sz w:val="20"/>
          <w:szCs w:val="20"/>
        </w:rPr>
        <w:t xml:space="preserve">, </w:t>
      </w:r>
      <w:r w:rsidR="00F44DDC">
        <w:rPr>
          <w:rFonts w:ascii="Times New Roman" w:hAnsi="Times New Roman"/>
          <w:sz w:val="20"/>
          <w:szCs w:val="20"/>
        </w:rPr>
        <w:t xml:space="preserve">K. </w:t>
      </w:r>
      <w:r>
        <w:rPr>
          <w:rFonts w:ascii="Times New Roman" w:hAnsi="Times New Roman" w:cs="Times New Roman"/>
          <w:sz w:val="20"/>
          <w:szCs w:val="20"/>
        </w:rPr>
        <w:t>Vafai</w:t>
      </w:r>
      <w:r w:rsidR="00F44DDC">
        <w:rPr>
          <w:rFonts w:ascii="Times New Roman" w:hAnsi="Times New Roman" w:cs="Times New Roman"/>
          <w:sz w:val="20"/>
          <w:szCs w:val="20"/>
        </w:rPr>
        <w:t>,</w:t>
      </w:r>
      <w:r w:rsidR="00D57166">
        <w:rPr>
          <w:rFonts w:ascii="Times New Roman" w:hAnsi="Times New Roman" w:cs="Times New Roman"/>
          <w:sz w:val="20"/>
          <w:szCs w:val="20"/>
        </w:rPr>
        <w:t xml:space="preserve"> </w:t>
      </w:r>
      <w:r>
        <w:rPr>
          <w:rFonts w:ascii="Times New Roman" w:hAnsi="Times New Roman" w:cs="Times New Roman"/>
          <w:sz w:val="20"/>
          <w:szCs w:val="20"/>
        </w:rPr>
        <w:t>Interaction between compressibility and particulate suspension on peristaltically driven flow in planar channel</w:t>
      </w:r>
      <w:r w:rsidR="00F44DDC">
        <w:rPr>
          <w:rFonts w:ascii="Times New Roman" w:hAnsi="Times New Roman"/>
          <w:sz w:val="20"/>
          <w:szCs w:val="20"/>
        </w:rPr>
        <w:t>,</w:t>
      </w:r>
      <w:r>
        <w:rPr>
          <w:rFonts w:ascii="Times New Roman" w:hAnsi="Times New Roman"/>
          <w:sz w:val="20"/>
          <w:szCs w:val="20"/>
        </w:rPr>
        <w:t xml:space="preserve"> </w:t>
      </w:r>
      <w:r w:rsidR="00D57166">
        <w:rPr>
          <w:rFonts w:ascii="Times New Roman" w:hAnsi="Times New Roman" w:cs="Times New Roman"/>
          <w:iCs/>
          <w:sz w:val="20"/>
          <w:szCs w:val="20"/>
        </w:rPr>
        <w:t xml:space="preserve">Appl. Math. Mech </w:t>
      </w:r>
      <w:r>
        <w:rPr>
          <w:rFonts w:ascii="Times New Roman" w:hAnsi="Times New Roman"/>
          <w:sz w:val="20"/>
          <w:szCs w:val="20"/>
        </w:rPr>
        <w:t>38(</w:t>
      </w:r>
      <w:r>
        <w:rPr>
          <w:rFonts w:ascii="Times New Roman" w:hAnsi="Times New Roman" w:cs="Times New Roman"/>
          <w:sz w:val="20"/>
          <w:szCs w:val="20"/>
        </w:rPr>
        <w:t>1</w:t>
      </w:r>
      <w:r>
        <w:rPr>
          <w:rFonts w:ascii="Times New Roman" w:hAnsi="Times New Roman"/>
          <w:sz w:val="20"/>
          <w:szCs w:val="20"/>
        </w:rPr>
        <w:t>)</w:t>
      </w:r>
      <w:r>
        <w:rPr>
          <w:rFonts w:ascii="Times New Roman" w:hAnsi="Times New Roman" w:cs="Times New Roman"/>
          <w:sz w:val="20"/>
          <w:szCs w:val="20"/>
        </w:rPr>
        <w:t>:137–</w:t>
      </w:r>
      <w:r>
        <w:rPr>
          <w:rFonts w:ascii="Times New Roman" w:hAnsi="Times New Roman"/>
          <w:sz w:val="20"/>
          <w:szCs w:val="20"/>
        </w:rPr>
        <w:t>54</w:t>
      </w:r>
      <w:r w:rsidR="00F44DDC">
        <w:rPr>
          <w:rFonts w:ascii="Times New Roman" w:hAnsi="Times New Roman"/>
          <w:sz w:val="20"/>
          <w:szCs w:val="20"/>
        </w:rPr>
        <w:t xml:space="preserve"> </w:t>
      </w:r>
      <w:r w:rsidR="00F44DDC">
        <w:rPr>
          <w:rFonts w:ascii="Times New Roman" w:hAnsi="Times New Roman" w:cs="Times New Roman"/>
          <w:sz w:val="20"/>
          <w:szCs w:val="20"/>
        </w:rPr>
        <w:t>(2017)</w:t>
      </w:r>
      <w:r>
        <w:rPr>
          <w:rFonts w:ascii="Times New Roman" w:hAnsi="Times New Roman" w:cs="Times New Roman"/>
          <w:sz w:val="20"/>
          <w:szCs w:val="20"/>
        </w:rPr>
        <w:t xml:space="preserve">. </w:t>
      </w:r>
      <w:r>
        <w:rPr>
          <w:rFonts w:ascii="Times New Roman" w:eastAsia="Calibri" w:hAnsi="Times New Roman" w:cs="Times New Roman"/>
          <w:color w:val="0070C0"/>
          <w:sz w:val="20"/>
          <w:szCs w:val="20"/>
        </w:rPr>
        <w:t>DOI: 10.1007/s10483-017-2156-6</w:t>
      </w:r>
    </w:p>
    <w:p w:rsidR="006E3D35" w:rsidRDefault="00CA0E19">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[13]    </w:t>
      </w:r>
      <w:r w:rsidR="00F44DDC">
        <w:rPr>
          <w:rFonts w:ascii="Times New Roman" w:hAnsi="Times New Roman" w:cs="Times New Roman"/>
          <w:sz w:val="20"/>
          <w:szCs w:val="20"/>
        </w:rPr>
        <w:t xml:space="preserve">A. </w:t>
      </w:r>
      <w:r w:rsidR="00F44DDC">
        <w:rPr>
          <w:rFonts w:ascii="Times New Roman" w:hAnsi="Times New Roman"/>
          <w:sz w:val="20"/>
          <w:szCs w:val="20"/>
        </w:rPr>
        <w:t>Shafee</w:t>
      </w:r>
      <w:r w:rsidR="003528AE">
        <w:rPr>
          <w:rFonts w:ascii="Times New Roman" w:hAnsi="Times New Roman"/>
          <w:sz w:val="20"/>
          <w:szCs w:val="20"/>
        </w:rPr>
        <w:t xml:space="preserve">, </w:t>
      </w:r>
      <w:r w:rsidR="00F44DDC">
        <w:rPr>
          <w:rFonts w:ascii="Times New Roman" w:hAnsi="Times New Roman"/>
          <w:sz w:val="20"/>
          <w:szCs w:val="20"/>
        </w:rPr>
        <w:t xml:space="preserve">M. </w:t>
      </w:r>
      <w:r w:rsidR="003528AE">
        <w:rPr>
          <w:rFonts w:ascii="Times New Roman" w:hAnsi="Times New Roman" w:cs="Times New Roman"/>
          <w:sz w:val="20"/>
          <w:szCs w:val="20"/>
        </w:rPr>
        <w:t>Sheikholeslami</w:t>
      </w:r>
      <w:r w:rsidR="003528AE">
        <w:rPr>
          <w:rFonts w:ascii="Times New Roman" w:hAnsi="Times New Roman"/>
          <w:sz w:val="20"/>
          <w:szCs w:val="20"/>
        </w:rPr>
        <w:t>,</w:t>
      </w:r>
      <w:r w:rsidR="003528AE">
        <w:rPr>
          <w:rFonts w:ascii="Times New Roman" w:hAnsi="Times New Roman" w:cs="Times New Roman"/>
          <w:sz w:val="20"/>
          <w:szCs w:val="20"/>
        </w:rPr>
        <w:t xml:space="preserve"> </w:t>
      </w:r>
      <w:r w:rsidR="00F44DDC">
        <w:rPr>
          <w:rFonts w:ascii="Times New Roman" w:hAnsi="Times New Roman" w:cs="Times New Roman"/>
          <w:sz w:val="20"/>
          <w:szCs w:val="20"/>
        </w:rPr>
        <w:t xml:space="preserve">M. </w:t>
      </w:r>
      <w:r w:rsidR="003528AE">
        <w:rPr>
          <w:rFonts w:ascii="Times New Roman" w:hAnsi="Times New Roman" w:cs="Times New Roman"/>
          <w:sz w:val="20"/>
          <w:szCs w:val="20"/>
        </w:rPr>
        <w:t>Jafaryar</w:t>
      </w:r>
      <w:r w:rsidR="003528AE">
        <w:rPr>
          <w:rFonts w:ascii="Times New Roman" w:hAnsi="Times New Roman"/>
          <w:sz w:val="20"/>
          <w:szCs w:val="20"/>
        </w:rPr>
        <w:t xml:space="preserve">, </w:t>
      </w:r>
      <w:r w:rsidR="00F44DDC">
        <w:rPr>
          <w:rFonts w:ascii="Times New Roman" w:hAnsi="Times New Roman"/>
          <w:sz w:val="20"/>
          <w:szCs w:val="20"/>
        </w:rPr>
        <w:t xml:space="preserve">H. </w:t>
      </w:r>
      <w:r w:rsidR="003528AE">
        <w:rPr>
          <w:rFonts w:ascii="Times New Roman" w:hAnsi="Times New Roman" w:cs="Times New Roman"/>
          <w:sz w:val="20"/>
          <w:szCs w:val="20"/>
        </w:rPr>
        <w:t>Babazadeh</w:t>
      </w:r>
      <w:r w:rsidR="00F44DDC">
        <w:rPr>
          <w:rFonts w:ascii="Times New Roman" w:hAnsi="Times New Roman" w:cs="Times New Roman"/>
          <w:sz w:val="20"/>
          <w:szCs w:val="20"/>
        </w:rPr>
        <w:t xml:space="preserve">, </w:t>
      </w:r>
      <w:r w:rsidR="003528AE">
        <w:rPr>
          <w:rFonts w:ascii="Times New Roman" w:hAnsi="Times New Roman" w:cs="Times New Roman"/>
          <w:sz w:val="20"/>
          <w:szCs w:val="20"/>
        </w:rPr>
        <w:t>Hybrid nanoparticle swirl flow due to presence of turbulator within a tube</w:t>
      </w:r>
      <w:r w:rsidR="00F44DDC">
        <w:rPr>
          <w:rFonts w:ascii="Times New Roman" w:hAnsi="Times New Roman"/>
          <w:sz w:val="20"/>
          <w:szCs w:val="20"/>
        </w:rPr>
        <w:t xml:space="preserve">, </w:t>
      </w:r>
      <w:r w:rsidR="000132EE">
        <w:rPr>
          <w:rFonts w:ascii="Times New Roman" w:hAnsi="Times New Roman" w:cs="Times New Roman"/>
          <w:iCs/>
          <w:sz w:val="20"/>
          <w:szCs w:val="20"/>
        </w:rPr>
        <w:t xml:space="preserve">J. Therm. Anal. Calorim </w:t>
      </w:r>
      <w:r w:rsidR="003528AE">
        <w:rPr>
          <w:rFonts w:ascii="Times New Roman" w:hAnsi="Times New Roman"/>
          <w:sz w:val="20"/>
          <w:szCs w:val="20"/>
        </w:rPr>
        <w:t xml:space="preserve"> no. 0123456789</w:t>
      </w:r>
      <w:r w:rsidR="00F44DDC">
        <w:rPr>
          <w:rFonts w:ascii="Times New Roman" w:hAnsi="Times New Roman"/>
          <w:sz w:val="20"/>
          <w:szCs w:val="20"/>
        </w:rPr>
        <w:t xml:space="preserve"> </w:t>
      </w:r>
      <w:r w:rsidR="00F44DDC">
        <w:rPr>
          <w:rFonts w:ascii="Times New Roman" w:hAnsi="Times New Roman" w:cs="Times New Roman"/>
          <w:sz w:val="20"/>
          <w:szCs w:val="20"/>
        </w:rPr>
        <w:t>(2020)</w:t>
      </w:r>
      <w:r w:rsidR="003528AE">
        <w:rPr>
          <w:rFonts w:ascii="Times New Roman" w:hAnsi="Times New Roman" w:cs="Times New Roman"/>
          <w:sz w:val="20"/>
          <w:szCs w:val="20"/>
        </w:rPr>
        <w:t xml:space="preserve">. </w:t>
      </w:r>
    </w:p>
    <w:p w:rsidR="006E3D35" w:rsidRDefault="005703AF">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eastAsia="Calibri" w:hAnsi="Times New Roman" w:cs="Times New Roman"/>
          <w:color w:val="0070C0"/>
          <w:sz w:val="20"/>
          <w:szCs w:val="20"/>
        </w:rPr>
        <w:t xml:space="preserve">              </w:t>
      </w:r>
      <w:r w:rsidR="003528AE">
        <w:rPr>
          <w:rFonts w:ascii="Times New Roman" w:eastAsia="Calibri" w:hAnsi="Times New Roman" w:cs="Times New Roman"/>
          <w:color w:val="0070C0"/>
          <w:sz w:val="20"/>
          <w:szCs w:val="20"/>
        </w:rPr>
        <w:t>https://doi.org/10.1007/s10973-020-09570-6</w:t>
      </w:r>
    </w:p>
    <w:p w:rsidR="006E3D35" w:rsidRDefault="00CA0E19">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[14]    S.E. </w:t>
      </w:r>
      <w:r>
        <w:rPr>
          <w:rFonts w:ascii="Times New Roman" w:hAnsi="Times New Roman"/>
          <w:sz w:val="20"/>
          <w:szCs w:val="20"/>
        </w:rPr>
        <w:t>Ahmed</w:t>
      </w:r>
      <w:r w:rsidR="003528AE">
        <w:rPr>
          <w:rFonts w:ascii="Times New Roman" w:hAnsi="Times New Roman"/>
          <w:sz w:val="20"/>
          <w:szCs w:val="20"/>
        </w:rPr>
        <w:t>,</w:t>
      </w:r>
      <w:r w:rsidR="003528AE">
        <w:rPr>
          <w:rFonts w:ascii="Times New Roman" w:hAnsi="Times New Roman" w:cs="Times New Roman"/>
          <w:sz w:val="20"/>
          <w:szCs w:val="20"/>
        </w:rPr>
        <w:t xml:space="preserve"> </w:t>
      </w:r>
      <w:r>
        <w:rPr>
          <w:rFonts w:ascii="Times New Roman" w:hAnsi="Times New Roman" w:cs="Times New Roman"/>
          <w:sz w:val="20"/>
          <w:szCs w:val="20"/>
        </w:rPr>
        <w:t xml:space="preserve">A.K. </w:t>
      </w:r>
      <w:r w:rsidR="003528AE">
        <w:rPr>
          <w:rFonts w:ascii="Times New Roman" w:hAnsi="Times New Roman" w:cs="Times New Roman"/>
          <w:sz w:val="20"/>
          <w:szCs w:val="20"/>
        </w:rPr>
        <w:t xml:space="preserve">Hussein, </w:t>
      </w:r>
      <w:r>
        <w:rPr>
          <w:rFonts w:ascii="Times New Roman" w:hAnsi="Times New Roman" w:cs="Times New Roman"/>
          <w:sz w:val="20"/>
          <w:szCs w:val="20"/>
        </w:rPr>
        <w:t xml:space="preserve">H.A. </w:t>
      </w:r>
      <w:r w:rsidR="003528AE">
        <w:rPr>
          <w:rFonts w:ascii="Times New Roman" w:hAnsi="Times New Roman" w:cs="Times New Roman"/>
          <w:sz w:val="20"/>
          <w:szCs w:val="20"/>
        </w:rPr>
        <w:t>Mohammed</w:t>
      </w:r>
      <w:r w:rsidR="003528AE">
        <w:rPr>
          <w:rFonts w:ascii="Times New Roman" w:hAnsi="Times New Roman"/>
          <w:sz w:val="20"/>
          <w:szCs w:val="20"/>
        </w:rPr>
        <w:t xml:space="preserve">, </w:t>
      </w:r>
      <w:r>
        <w:rPr>
          <w:rFonts w:ascii="Times New Roman" w:hAnsi="Times New Roman"/>
          <w:sz w:val="20"/>
          <w:szCs w:val="20"/>
        </w:rPr>
        <w:t xml:space="preserve">S. </w:t>
      </w:r>
      <w:r w:rsidR="003528AE">
        <w:rPr>
          <w:rFonts w:ascii="Times New Roman" w:hAnsi="Times New Roman" w:cs="Times New Roman"/>
          <w:sz w:val="20"/>
          <w:szCs w:val="20"/>
        </w:rPr>
        <w:t>Sivasankaran</w:t>
      </w:r>
      <w:r>
        <w:rPr>
          <w:rFonts w:ascii="Times New Roman" w:hAnsi="Times New Roman" w:cs="Times New Roman"/>
          <w:sz w:val="20"/>
          <w:szCs w:val="20"/>
        </w:rPr>
        <w:t xml:space="preserve">, </w:t>
      </w:r>
      <w:r w:rsidR="003528AE">
        <w:rPr>
          <w:rFonts w:ascii="Times New Roman" w:hAnsi="Times New Roman" w:cs="Times New Roman"/>
          <w:sz w:val="20"/>
          <w:szCs w:val="20"/>
        </w:rPr>
        <w:t>Boundary layer flow and heat transfer due to permeable stretching tube in the presence of heat source/sink utilizing nanofluids</w:t>
      </w:r>
      <w:r>
        <w:rPr>
          <w:rFonts w:ascii="Times New Roman" w:hAnsi="Times New Roman"/>
          <w:sz w:val="20"/>
          <w:szCs w:val="20"/>
        </w:rPr>
        <w:t xml:space="preserve">, </w:t>
      </w:r>
      <w:r w:rsidR="000132EE">
        <w:rPr>
          <w:rFonts w:ascii="Times New Roman" w:hAnsi="Times New Roman" w:cs="Times New Roman"/>
          <w:iCs/>
          <w:sz w:val="20"/>
          <w:szCs w:val="20"/>
        </w:rPr>
        <w:t xml:space="preserve">Appl. Math. Comput </w:t>
      </w:r>
      <w:r w:rsidR="003528AE">
        <w:rPr>
          <w:rFonts w:ascii="Times New Roman" w:hAnsi="Times New Roman" w:cs="Times New Roman"/>
          <w:sz w:val="20"/>
          <w:szCs w:val="20"/>
        </w:rPr>
        <w:t>238: 149–</w:t>
      </w:r>
      <w:r w:rsidR="003528AE">
        <w:rPr>
          <w:rFonts w:ascii="Times New Roman" w:hAnsi="Times New Roman"/>
          <w:sz w:val="20"/>
          <w:szCs w:val="20"/>
        </w:rPr>
        <w:t>62</w:t>
      </w:r>
      <w:r>
        <w:rPr>
          <w:rFonts w:ascii="Times New Roman" w:hAnsi="Times New Roman"/>
          <w:sz w:val="20"/>
          <w:szCs w:val="20"/>
        </w:rPr>
        <w:t xml:space="preserve"> </w:t>
      </w:r>
      <w:r>
        <w:rPr>
          <w:rFonts w:ascii="Times New Roman" w:hAnsi="Times New Roman" w:cs="Times New Roman"/>
          <w:sz w:val="20"/>
          <w:szCs w:val="20"/>
        </w:rPr>
        <w:t>(2014)</w:t>
      </w:r>
      <w:r w:rsidR="003528AE">
        <w:rPr>
          <w:rFonts w:ascii="Times New Roman" w:hAnsi="Times New Roman" w:cs="Times New Roman"/>
          <w:sz w:val="20"/>
          <w:szCs w:val="20"/>
        </w:rPr>
        <w:t xml:space="preserve">. </w:t>
      </w:r>
      <w:r w:rsidR="003528AE">
        <w:rPr>
          <w:rFonts w:ascii="Times New Roman" w:eastAsia="Calibri" w:hAnsi="Times New Roman" w:cs="Times New Roman"/>
          <w:color w:val="0070C0"/>
          <w:sz w:val="20"/>
          <w:szCs w:val="20"/>
        </w:rPr>
        <w:t>http://dx.doi.org/10.1016/j.amc.2014.03.106</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[15]      </w:t>
      </w:r>
      <w:r w:rsidR="00CA0E19">
        <w:rPr>
          <w:rFonts w:ascii="Times New Roman" w:hAnsi="Times New Roman" w:cs="Times New Roman"/>
          <w:sz w:val="20"/>
          <w:szCs w:val="20"/>
        </w:rPr>
        <w:t xml:space="preserve">S. </w:t>
      </w:r>
      <w:r>
        <w:rPr>
          <w:rFonts w:ascii="Times New Roman" w:hAnsi="Times New Roman" w:cs="Times New Roman"/>
          <w:sz w:val="20"/>
          <w:szCs w:val="20"/>
        </w:rPr>
        <w:t>Ahmad</w:t>
      </w:r>
      <w:r>
        <w:rPr>
          <w:rFonts w:ascii="Times New Roman" w:hAnsi="Times New Roman"/>
          <w:sz w:val="20"/>
          <w:szCs w:val="20"/>
        </w:rPr>
        <w:t xml:space="preserve">, </w:t>
      </w:r>
      <w:r w:rsidR="00CA0E19">
        <w:rPr>
          <w:rFonts w:ascii="Times New Roman" w:hAnsi="Times New Roman"/>
          <w:sz w:val="20"/>
          <w:szCs w:val="20"/>
        </w:rPr>
        <w:t xml:space="preserve">M. </w:t>
      </w:r>
      <w:r>
        <w:rPr>
          <w:rFonts w:ascii="Times New Roman" w:hAnsi="Times New Roman" w:cs="Times New Roman"/>
          <w:sz w:val="20"/>
          <w:szCs w:val="20"/>
        </w:rPr>
        <w:t>Ashraf</w:t>
      </w:r>
      <w:r>
        <w:rPr>
          <w:rFonts w:ascii="Times New Roman" w:hAnsi="Times New Roman"/>
          <w:sz w:val="20"/>
          <w:szCs w:val="20"/>
        </w:rPr>
        <w:t xml:space="preserve">, </w:t>
      </w:r>
      <w:r w:rsidR="00CA0E19">
        <w:rPr>
          <w:rFonts w:ascii="Times New Roman" w:hAnsi="Times New Roman"/>
          <w:sz w:val="20"/>
          <w:szCs w:val="20"/>
        </w:rPr>
        <w:t xml:space="preserve">K. </w:t>
      </w:r>
      <w:r>
        <w:rPr>
          <w:rFonts w:ascii="Times New Roman" w:hAnsi="Times New Roman" w:cs="Times New Roman"/>
          <w:sz w:val="20"/>
          <w:szCs w:val="20"/>
        </w:rPr>
        <w:t>Ali</w:t>
      </w:r>
      <w:r w:rsidR="00CA0E19">
        <w:rPr>
          <w:rFonts w:ascii="Times New Roman" w:hAnsi="Times New Roman"/>
          <w:sz w:val="20"/>
          <w:szCs w:val="20"/>
        </w:rPr>
        <w:t xml:space="preserve">, </w:t>
      </w:r>
      <w:r>
        <w:rPr>
          <w:rFonts w:ascii="Times New Roman" w:hAnsi="Times New Roman" w:cs="Times New Roman"/>
          <w:sz w:val="20"/>
          <w:szCs w:val="20"/>
        </w:rPr>
        <w:t>Simulation of thermal radiation in a micropolar fluid flow through a porous medium between channel walls</w:t>
      </w:r>
      <w:r w:rsidR="00CA0E19">
        <w:rPr>
          <w:rFonts w:ascii="Times New Roman" w:hAnsi="Times New Roman"/>
          <w:sz w:val="20"/>
          <w:szCs w:val="20"/>
        </w:rPr>
        <w:t xml:space="preserve">, </w:t>
      </w:r>
      <w:r w:rsidR="000132EE">
        <w:rPr>
          <w:rFonts w:ascii="Times New Roman" w:hAnsi="Times New Roman" w:cs="Times New Roman"/>
          <w:iCs/>
          <w:sz w:val="20"/>
          <w:szCs w:val="20"/>
        </w:rPr>
        <w:t xml:space="preserve">J. Therm. Anal. Calorim </w:t>
      </w:r>
      <w:r>
        <w:rPr>
          <w:rFonts w:ascii="Times New Roman" w:hAnsi="Times New Roman"/>
          <w:sz w:val="20"/>
          <w:szCs w:val="20"/>
        </w:rPr>
        <w:t>no. 0123456789</w:t>
      </w:r>
      <w:r w:rsidR="00CA0E19">
        <w:rPr>
          <w:rFonts w:ascii="Times New Roman" w:hAnsi="Times New Roman"/>
          <w:sz w:val="20"/>
          <w:szCs w:val="20"/>
        </w:rPr>
        <w:t xml:space="preserve"> (2020)</w:t>
      </w:r>
      <w:r>
        <w:rPr>
          <w:rFonts w:ascii="Times New Roman" w:hAnsi="Times New Roman" w:cs="Times New Roman"/>
          <w:sz w:val="20"/>
          <w:szCs w:val="20"/>
        </w:rPr>
        <w:t xml:space="preserve">. </w:t>
      </w:r>
    </w:p>
    <w:p w:rsidR="006E3D35" w:rsidRDefault="005703AF">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eastAsia="Calibri" w:hAnsi="Times New Roman" w:cs="Times New Roman"/>
          <w:color w:val="0070C0"/>
          <w:sz w:val="20"/>
          <w:szCs w:val="20"/>
        </w:rPr>
        <w:t xml:space="preserve">             </w:t>
      </w:r>
      <w:r w:rsidR="003528AE">
        <w:rPr>
          <w:rFonts w:ascii="Times New Roman" w:eastAsia="Calibri" w:hAnsi="Times New Roman" w:cs="Times New Roman"/>
          <w:color w:val="0070C0"/>
          <w:sz w:val="20"/>
          <w:szCs w:val="20"/>
        </w:rPr>
        <w:t>https://doi.org/10.1007/s10973-020-09542-w</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[16]    </w:t>
      </w:r>
      <w:r w:rsidR="00CA0E19">
        <w:rPr>
          <w:rFonts w:ascii="Times New Roman" w:hAnsi="Times New Roman" w:cs="Times New Roman"/>
          <w:sz w:val="20"/>
          <w:szCs w:val="20"/>
        </w:rPr>
        <w:t xml:space="preserve">H. </w:t>
      </w:r>
      <w:r>
        <w:rPr>
          <w:rFonts w:ascii="Times New Roman" w:hAnsi="Times New Roman" w:cs="Times New Roman"/>
          <w:sz w:val="20"/>
          <w:szCs w:val="20"/>
        </w:rPr>
        <w:t>Sadaf</w:t>
      </w:r>
      <w:r>
        <w:rPr>
          <w:rFonts w:ascii="Times New Roman" w:hAnsi="Times New Roman"/>
          <w:sz w:val="20"/>
          <w:szCs w:val="20"/>
        </w:rPr>
        <w:t xml:space="preserve">, </w:t>
      </w:r>
      <w:r w:rsidR="00CA0E19">
        <w:rPr>
          <w:rFonts w:ascii="Times New Roman" w:hAnsi="Times New Roman"/>
          <w:sz w:val="20"/>
          <w:szCs w:val="20"/>
        </w:rPr>
        <w:t xml:space="preserve">S.I. </w:t>
      </w:r>
      <w:r>
        <w:rPr>
          <w:rFonts w:ascii="Times New Roman" w:hAnsi="Times New Roman" w:cs="Times New Roman"/>
          <w:sz w:val="20"/>
          <w:szCs w:val="20"/>
        </w:rPr>
        <w:t>Abdelsalam</w:t>
      </w:r>
      <w:r w:rsidR="00CA0E19">
        <w:rPr>
          <w:rFonts w:ascii="Times New Roman" w:hAnsi="Times New Roman"/>
          <w:sz w:val="20"/>
          <w:szCs w:val="20"/>
        </w:rPr>
        <w:t>,</w:t>
      </w:r>
      <w:r w:rsidR="000132EE">
        <w:rPr>
          <w:rFonts w:ascii="Times New Roman" w:hAnsi="Times New Roman" w:cs="Times New Roman"/>
          <w:sz w:val="20"/>
          <w:szCs w:val="20"/>
        </w:rPr>
        <w:t xml:space="preserve"> </w:t>
      </w:r>
      <w:r>
        <w:rPr>
          <w:rFonts w:ascii="Times New Roman" w:hAnsi="Times New Roman" w:cs="Times New Roman"/>
          <w:sz w:val="20"/>
          <w:szCs w:val="20"/>
        </w:rPr>
        <w:t>Adverse effects of a hybrid nanofluid in a wavy non-uniform annulus with convective boundary conditions</w:t>
      </w:r>
      <w:r>
        <w:rPr>
          <w:rFonts w:ascii="Times New Roman" w:hAnsi="Times New Roman"/>
          <w:sz w:val="20"/>
          <w:szCs w:val="20"/>
        </w:rPr>
        <w:t>.</w:t>
      </w:r>
      <w:r w:rsidR="000132EE">
        <w:rPr>
          <w:rFonts w:ascii="Times New Roman" w:hAnsi="Times New Roman" w:cs="Times New Roman"/>
          <w:iCs/>
          <w:sz w:val="20"/>
          <w:szCs w:val="20"/>
        </w:rPr>
        <w:t xml:space="preserve">RSC Adv </w:t>
      </w:r>
      <w:r>
        <w:rPr>
          <w:rFonts w:ascii="Times New Roman" w:hAnsi="Times New Roman"/>
          <w:sz w:val="20"/>
          <w:szCs w:val="20"/>
        </w:rPr>
        <w:t>10(</w:t>
      </w:r>
      <w:r>
        <w:rPr>
          <w:rFonts w:ascii="Times New Roman" w:hAnsi="Times New Roman" w:cs="Times New Roman"/>
          <w:sz w:val="20"/>
          <w:szCs w:val="20"/>
        </w:rPr>
        <w:t>26</w:t>
      </w:r>
      <w:r>
        <w:rPr>
          <w:rFonts w:ascii="Times New Roman" w:hAnsi="Times New Roman"/>
          <w:sz w:val="20"/>
          <w:szCs w:val="20"/>
        </w:rPr>
        <w:t>)</w:t>
      </w:r>
      <w:r>
        <w:rPr>
          <w:rFonts w:ascii="Times New Roman" w:hAnsi="Times New Roman" w:cs="Times New Roman"/>
          <w:sz w:val="20"/>
          <w:szCs w:val="20"/>
        </w:rPr>
        <w:t>: 15035–</w:t>
      </w:r>
      <w:r>
        <w:rPr>
          <w:rFonts w:ascii="Times New Roman" w:hAnsi="Times New Roman"/>
          <w:sz w:val="20"/>
          <w:szCs w:val="20"/>
        </w:rPr>
        <w:t>43</w:t>
      </w:r>
      <w:r w:rsidR="00CA0E19">
        <w:rPr>
          <w:rFonts w:ascii="Times New Roman" w:hAnsi="Times New Roman"/>
          <w:sz w:val="20"/>
          <w:szCs w:val="20"/>
        </w:rPr>
        <w:t xml:space="preserve"> </w:t>
      </w:r>
      <w:r w:rsidR="00CA0E19">
        <w:rPr>
          <w:rFonts w:ascii="Times New Roman" w:hAnsi="Times New Roman" w:cs="Times New Roman"/>
          <w:sz w:val="20"/>
          <w:szCs w:val="20"/>
        </w:rPr>
        <w:t>(2020)</w:t>
      </w:r>
      <w:r>
        <w:rPr>
          <w:rFonts w:ascii="Times New Roman" w:hAnsi="Times New Roman"/>
          <w:sz w:val="20"/>
          <w:szCs w:val="20"/>
        </w:rPr>
        <w:t xml:space="preserve">. </w:t>
      </w:r>
      <w:r>
        <w:rPr>
          <w:rFonts w:ascii="Times New Roman" w:eastAsia="Calibri" w:hAnsi="Times New Roman" w:cs="Times New Roman"/>
          <w:color w:val="0070C0"/>
          <w:sz w:val="20"/>
          <w:szCs w:val="20"/>
        </w:rPr>
        <w:t>DOI: 10.1039/d0ra01134g</w:t>
      </w:r>
    </w:p>
    <w:p w:rsidR="006E3D35" w:rsidRDefault="000132E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[17]</w:t>
      </w:r>
      <w:r>
        <w:rPr>
          <w:rFonts w:ascii="Times New Roman" w:hAnsi="Times New Roman" w:cs="Times New Roman"/>
          <w:sz w:val="20"/>
          <w:szCs w:val="20"/>
        </w:rPr>
        <w:tab/>
      </w:r>
      <w:r w:rsidR="00CA0E19">
        <w:rPr>
          <w:rFonts w:ascii="Times New Roman" w:hAnsi="Times New Roman" w:cs="Times New Roman"/>
          <w:sz w:val="20"/>
          <w:szCs w:val="20"/>
        </w:rPr>
        <w:t xml:space="preserve">J.H. Merkin, </w:t>
      </w:r>
      <w:r w:rsidR="003528AE">
        <w:rPr>
          <w:rFonts w:ascii="Times New Roman" w:hAnsi="Times New Roman" w:cs="Times New Roman"/>
          <w:sz w:val="20"/>
          <w:szCs w:val="20"/>
        </w:rPr>
        <w:t xml:space="preserve">On dual solutions occurring in mixed convection in a porous medium. </w:t>
      </w:r>
      <w:r>
        <w:rPr>
          <w:rFonts w:ascii="Times New Roman" w:hAnsi="Times New Roman" w:cs="Times New Roman"/>
          <w:iCs/>
          <w:sz w:val="20"/>
          <w:szCs w:val="20"/>
        </w:rPr>
        <w:t xml:space="preserve">J. Eng. Math </w:t>
      </w:r>
      <w:r w:rsidR="003528AE">
        <w:rPr>
          <w:rFonts w:ascii="Times New Roman" w:hAnsi="Times New Roman" w:cs="Times New Roman"/>
          <w:sz w:val="20"/>
          <w:szCs w:val="20"/>
        </w:rPr>
        <w:t>20(1): 171–9</w:t>
      </w:r>
      <w:r w:rsidR="00CA0E19">
        <w:rPr>
          <w:rFonts w:ascii="Times New Roman" w:hAnsi="Times New Roman" w:cs="Times New Roman"/>
          <w:sz w:val="20"/>
          <w:szCs w:val="20"/>
        </w:rPr>
        <w:t xml:space="preserve"> (1986)</w:t>
      </w:r>
      <w:r w:rsidR="003528AE">
        <w:rPr>
          <w:rFonts w:ascii="Times New Roman" w:hAnsi="Times New Roman" w:cs="Times New Roman"/>
          <w:sz w:val="20"/>
          <w:szCs w:val="20"/>
        </w:rPr>
        <w:t>.</w:t>
      </w:r>
    </w:p>
    <w:p w:rsidR="006E3D35" w:rsidRDefault="000132E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[18]</w:t>
      </w:r>
      <w:r>
        <w:rPr>
          <w:rFonts w:ascii="Times New Roman" w:hAnsi="Times New Roman" w:cs="Times New Roman"/>
          <w:sz w:val="20"/>
          <w:szCs w:val="20"/>
        </w:rPr>
        <w:tab/>
      </w:r>
      <w:r w:rsidR="00CA0E19">
        <w:rPr>
          <w:rFonts w:ascii="Times New Roman" w:hAnsi="Times New Roman" w:cs="Times New Roman"/>
          <w:sz w:val="20"/>
          <w:szCs w:val="20"/>
        </w:rPr>
        <w:t xml:space="preserve">P.D. </w:t>
      </w:r>
      <w:r>
        <w:rPr>
          <w:rFonts w:ascii="Times New Roman" w:hAnsi="Times New Roman" w:cs="Times New Roman"/>
          <w:sz w:val="20"/>
          <w:szCs w:val="20"/>
        </w:rPr>
        <w:t>W</w:t>
      </w:r>
      <w:r w:rsidR="00CA0E19">
        <w:rPr>
          <w:rFonts w:ascii="Times New Roman" w:hAnsi="Times New Roman" w:cs="Times New Roman"/>
          <w:sz w:val="20"/>
          <w:szCs w:val="20"/>
        </w:rPr>
        <w:t xml:space="preserve">eidmann, A.I.IS. Awaludin, </w:t>
      </w:r>
      <w:r w:rsidR="003528AE">
        <w:rPr>
          <w:rFonts w:ascii="Times New Roman" w:hAnsi="Times New Roman" w:cs="Times New Roman"/>
          <w:sz w:val="20"/>
          <w:szCs w:val="20"/>
        </w:rPr>
        <w:t>Stability Analysis of Stagnation-Point Flow over</w:t>
      </w:r>
      <w:r w:rsidR="00CA0E19">
        <w:rPr>
          <w:rFonts w:ascii="Times New Roman" w:hAnsi="Times New Roman" w:cs="Times New Roman"/>
          <w:sz w:val="20"/>
          <w:szCs w:val="20"/>
        </w:rPr>
        <w:t xml:space="preserve"> a Stretching/Shrinking Sheet, </w:t>
      </w:r>
      <w:r w:rsidR="003528AE">
        <w:rPr>
          <w:rFonts w:ascii="Times New Roman" w:hAnsi="Times New Roman" w:cs="Times New Roman"/>
          <w:sz w:val="20"/>
          <w:szCs w:val="20"/>
        </w:rPr>
        <w:t xml:space="preserve">in </w:t>
      </w:r>
      <w:r w:rsidR="003528AE">
        <w:rPr>
          <w:rFonts w:ascii="Times New Roman" w:hAnsi="Times New Roman" w:cs="Times New Roman"/>
          <w:iCs/>
          <w:sz w:val="20"/>
          <w:szCs w:val="20"/>
        </w:rPr>
        <w:t>AIP ADVANCES</w:t>
      </w:r>
      <w:r>
        <w:rPr>
          <w:rFonts w:ascii="Times New Roman" w:hAnsi="Times New Roman" w:cs="Times New Roman"/>
          <w:sz w:val="20"/>
          <w:szCs w:val="20"/>
        </w:rPr>
        <w:t xml:space="preserve"> </w:t>
      </w:r>
      <w:r w:rsidR="003528AE">
        <w:rPr>
          <w:rFonts w:ascii="Times New Roman" w:hAnsi="Times New Roman" w:cs="Times New Roman"/>
          <w:sz w:val="20"/>
          <w:szCs w:val="20"/>
        </w:rPr>
        <w:t>045308</w:t>
      </w:r>
      <w:r w:rsidR="00CA0E19">
        <w:rPr>
          <w:rFonts w:ascii="Times New Roman" w:hAnsi="Times New Roman" w:cs="Times New Roman"/>
          <w:sz w:val="20"/>
          <w:szCs w:val="20"/>
        </w:rPr>
        <w:t xml:space="preserve"> (2016)</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[19]</w:t>
      </w:r>
      <w:r>
        <w:rPr>
          <w:rFonts w:ascii="Times New Roman" w:hAnsi="Times New Roman" w:cs="Times New Roman"/>
          <w:sz w:val="20"/>
          <w:szCs w:val="20"/>
        </w:rPr>
        <w:tab/>
      </w:r>
      <w:r w:rsidR="00CA0E19">
        <w:rPr>
          <w:rFonts w:ascii="Times New Roman" w:hAnsi="Times New Roman" w:cs="Times New Roman"/>
          <w:sz w:val="20"/>
          <w:szCs w:val="20"/>
        </w:rPr>
        <w:t>A. Zaib</w:t>
      </w:r>
      <w:r>
        <w:rPr>
          <w:rFonts w:ascii="Times New Roman" w:hAnsi="Times New Roman" w:cs="Times New Roman"/>
          <w:sz w:val="20"/>
          <w:szCs w:val="20"/>
        </w:rPr>
        <w:t xml:space="preserve">, </w:t>
      </w:r>
      <w:r w:rsidR="00CA0E19">
        <w:rPr>
          <w:rFonts w:ascii="Times New Roman" w:hAnsi="Times New Roman" w:cs="Times New Roman"/>
          <w:sz w:val="20"/>
          <w:szCs w:val="20"/>
        </w:rPr>
        <w:t xml:space="preserve">K. </w:t>
      </w:r>
      <w:r>
        <w:rPr>
          <w:rFonts w:ascii="Times New Roman" w:hAnsi="Times New Roman" w:cs="Times New Roman"/>
          <w:sz w:val="20"/>
          <w:szCs w:val="20"/>
        </w:rPr>
        <w:t>Bhatt</w:t>
      </w:r>
      <w:r w:rsidR="00CA0E19">
        <w:rPr>
          <w:rFonts w:ascii="Times New Roman" w:hAnsi="Times New Roman" w:cs="Times New Roman"/>
          <w:sz w:val="20"/>
          <w:szCs w:val="20"/>
        </w:rPr>
        <w:t>acharyya</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M.S. Uddin</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 xml:space="preserve">S. Shafie, </w:t>
      </w:r>
      <w:r>
        <w:rPr>
          <w:rFonts w:ascii="Times New Roman" w:hAnsi="Times New Roman" w:cs="Times New Roman"/>
          <w:sz w:val="20"/>
          <w:szCs w:val="20"/>
        </w:rPr>
        <w:t xml:space="preserve">Dual Solutions of Non-Newtonian Casson Fluid Flow and Heat Transfer over an Exponentially Permeable Shrinking </w:t>
      </w:r>
      <w:r w:rsidR="00CA0E19">
        <w:rPr>
          <w:rFonts w:ascii="Times New Roman" w:hAnsi="Times New Roman" w:cs="Times New Roman"/>
          <w:sz w:val="20"/>
          <w:szCs w:val="20"/>
        </w:rPr>
        <w:t xml:space="preserve">Sheet with Viscous Dissipation, </w:t>
      </w:r>
      <w:r>
        <w:rPr>
          <w:rFonts w:ascii="Times New Roman" w:hAnsi="Times New Roman" w:cs="Times New Roman"/>
          <w:iCs/>
          <w:sz w:val="20"/>
          <w:szCs w:val="20"/>
        </w:rPr>
        <w:t>Model. Simul. Eng</w:t>
      </w:r>
      <w:r w:rsidR="000132EE">
        <w:rPr>
          <w:rFonts w:ascii="Times New Roman" w:hAnsi="Times New Roman" w:cs="Times New Roman"/>
          <w:i/>
          <w:iCs/>
          <w:sz w:val="20"/>
          <w:szCs w:val="20"/>
        </w:rPr>
        <w:t>.</w:t>
      </w:r>
      <w:r w:rsidR="00CA0E19">
        <w:rPr>
          <w:rFonts w:ascii="Times New Roman" w:hAnsi="Times New Roman" w:cs="Times New Roman"/>
          <w:i/>
          <w:iCs/>
          <w:sz w:val="20"/>
          <w:szCs w:val="20"/>
        </w:rPr>
        <w:t xml:space="preserve"> </w:t>
      </w:r>
      <w:r w:rsidR="00CA0E19">
        <w:rPr>
          <w:rFonts w:ascii="Times New Roman" w:hAnsi="Times New Roman" w:cs="Times New Roman"/>
          <w:sz w:val="20"/>
          <w:szCs w:val="20"/>
        </w:rPr>
        <w:t xml:space="preserve">(2016). </w:t>
      </w:r>
      <w:r>
        <w:rPr>
          <w:rFonts w:ascii="Times New Roman" w:hAnsi="Times New Roman" w:cs="Times New Roman"/>
          <w:sz w:val="20"/>
          <w:szCs w:val="20"/>
        </w:rPr>
        <w:t xml:space="preserve"> </w:t>
      </w:r>
      <w:r>
        <w:rPr>
          <w:rFonts w:ascii="Times New Roman" w:hAnsi="Times New Roman" w:cs="Times New Roman"/>
          <w:color w:val="0070C0"/>
          <w:sz w:val="20"/>
          <w:szCs w:val="20"/>
          <w:shd w:val="clear" w:color="auto" w:fill="FFFFFF"/>
        </w:rPr>
        <w:t>DOI:10.1155/2016/6968371</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[20]</w:t>
      </w:r>
      <w:r>
        <w:rPr>
          <w:rFonts w:ascii="Times New Roman" w:hAnsi="Times New Roman" w:cs="Times New Roman"/>
          <w:sz w:val="20"/>
          <w:szCs w:val="20"/>
        </w:rPr>
        <w:tab/>
      </w:r>
      <w:r w:rsidR="00CA0E19">
        <w:rPr>
          <w:rFonts w:ascii="Times New Roman" w:hAnsi="Times New Roman" w:cs="Times New Roman"/>
          <w:sz w:val="20"/>
          <w:szCs w:val="20"/>
        </w:rPr>
        <w:t>N.S.M. Adnan</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N.M. Arifin</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N. Bachok</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 xml:space="preserve">F.M. Ali, </w:t>
      </w:r>
      <w:r>
        <w:rPr>
          <w:rFonts w:ascii="Times New Roman" w:hAnsi="Times New Roman" w:cs="Times New Roman"/>
          <w:sz w:val="20"/>
          <w:szCs w:val="20"/>
        </w:rPr>
        <w:t>Stability analysis of MHD flow and heat transfer passing a permeable exponentially shrinking sheet with parti</w:t>
      </w:r>
      <w:r w:rsidR="00CA0E19">
        <w:rPr>
          <w:rFonts w:ascii="Times New Roman" w:hAnsi="Times New Roman" w:cs="Times New Roman"/>
          <w:sz w:val="20"/>
          <w:szCs w:val="20"/>
        </w:rPr>
        <w:t xml:space="preserve">al slip and thermal radiation, </w:t>
      </w:r>
      <w:r w:rsidR="000132EE">
        <w:rPr>
          <w:rFonts w:ascii="Times New Roman" w:hAnsi="Times New Roman" w:cs="Times New Roman"/>
          <w:iCs/>
          <w:sz w:val="20"/>
          <w:szCs w:val="20"/>
        </w:rPr>
        <w:t xml:space="preserve">CFD Lett </w:t>
      </w:r>
      <w:r>
        <w:rPr>
          <w:rFonts w:ascii="Times New Roman" w:hAnsi="Times New Roman" w:cs="Times New Roman"/>
          <w:sz w:val="20"/>
          <w:szCs w:val="20"/>
        </w:rPr>
        <w:t>11  (12): 34–42</w:t>
      </w:r>
      <w:r w:rsidR="00CA0E19">
        <w:rPr>
          <w:rFonts w:ascii="Times New Roman" w:hAnsi="Times New Roman" w:cs="Times New Roman"/>
          <w:sz w:val="20"/>
          <w:szCs w:val="20"/>
        </w:rPr>
        <w:t xml:space="preserve"> (2019)</w:t>
      </w:r>
      <w:r>
        <w:rPr>
          <w:rFonts w:ascii="Times New Roman" w:hAnsi="Times New Roman" w:cs="Times New Roman"/>
          <w:sz w:val="20"/>
          <w:szCs w:val="20"/>
        </w:rPr>
        <w:t>.</w:t>
      </w:r>
    </w:p>
    <w:p w:rsidR="006E3D35" w:rsidRDefault="000132E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[21]</w:t>
      </w:r>
      <w:r>
        <w:rPr>
          <w:rFonts w:ascii="Times New Roman" w:hAnsi="Times New Roman" w:cs="Times New Roman"/>
          <w:sz w:val="20"/>
          <w:szCs w:val="20"/>
        </w:rPr>
        <w:tab/>
      </w:r>
      <w:r w:rsidR="00CA0E19">
        <w:rPr>
          <w:rFonts w:ascii="Times New Roman" w:hAnsi="Times New Roman" w:cs="Times New Roman"/>
          <w:sz w:val="20"/>
          <w:szCs w:val="20"/>
        </w:rPr>
        <w:t xml:space="preserve">A. Ishak, </w:t>
      </w:r>
      <w:r w:rsidR="003528AE">
        <w:rPr>
          <w:rFonts w:ascii="Times New Roman" w:hAnsi="Times New Roman" w:cs="Times New Roman"/>
          <w:sz w:val="20"/>
          <w:szCs w:val="20"/>
        </w:rPr>
        <w:t>Dual solutions in mixed convection boundary lay</w:t>
      </w:r>
      <w:r w:rsidR="00CA0E19">
        <w:rPr>
          <w:rFonts w:ascii="Times New Roman" w:hAnsi="Times New Roman" w:cs="Times New Roman"/>
          <w:sz w:val="20"/>
          <w:szCs w:val="20"/>
        </w:rPr>
        <w:t xml:space="preserve">er flow : A stability analysis, </w:t>
      </w:r>
      <w:r w:rsidR="003528AE">
        <w:rPr>
          <w:rFonts w:ascii="Times New Roman" w:hAnsi="Times New Roman" w:cs="Times New Roman"/>
          <w:iCs/>
          <w:sz w:val="20"/>
          <w:szCs w:val="20"/>
        </w:rPr>
        <w:t>Int. J. Ma</w:t>
      </w:r>
      <w:r>
        <w:rPr>
          <w:rFonts w:ascii="Times New Roman" w:hAnsi="Times New Roman" w:cs="Times New Roman"/>
          <w:iCs/>
          <w:sz w:val="20"/>
          <w:szCs w:val="20"/>
        </w:rPr>
        <w:t xml:space="preserve">th. , Comput. Phys. Quantum Eng </w:t>
      </w:r>
      <w:r w:rsidR="003528AE">
        <w:rPr>
          <w:rFonts w:ascii="Times New Roman" w:hAnsi="Times New Roman" w:cs="Times New Roman"/>
          <w:sz w:val="20"/>
          <w:szCs w:val="20"/>
        </w:rPr>
        <w:t xml:space="preserve"> 8(9): 1131–4</w:t>
      </w:r>
      <w:r w:rsidR="00CA0E19">
        <w:rPr>
          <w:rFonts w:ascii="Times New Roman" w:hAnsi="Times New Roman" w:cs="Times New Roman"/>
          <w:sz w:val="20"/>
          <w:szCs w:val="20"/>
        </w:rPr>
        <w:t xml:space="preserve"> (2014)</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[22]</w:t>
      </w:r>
      <w:r>
        <w:rPr>
          <w:rFonts w:ascii="Times New Roman" w:hAnsi="Times New Roman" w:cs="Times New Roman"/>
          <w:sz w:val="20"/>
          <w:szCs w:val="20"/>
        </w:rPr>
        <w:tab/>
      </w:r>
      <w:r w:rsidR="00CA0E19">
        <w:rPr>
          <w:rFonts w:ascii="Times New Roman" w:hAnsi="Times New Roman" w:cs="Times New Roman"/>
          <w:sz w:val="20"/>
          <w:szCs w:val="20"/>
        </w:rPr>
        <w:t>D. Dey</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 xml:space="preserve">R. Borah, </w:t>
      </w:r>
      <w:r>
        <w:rPr>
          <w:rFonts w:ascii="Times New Roman" w:hAnsi="Times New Roman" w:cs="Times New Roman"/>
          <w:sz w:val="20"/>
          <w:szCs w:val="20"/>
        </w:rPr>
        <w:t>Dual Solutions of Boundary Layer Flow with Heat and Mass Transfers over an Exponentially Shrinkin</w:t>
      </w:r>
      <w:r w:rsidR="00CA0E19">
        <w:rPr>
          <w:rFonts w:ascii="Times New Roman" w:hAnsi="Times New Roman" w:cs="Times New Roman"/>
          <w:sz w:val="20"/>
          <w:szCs w:val="20"/>
        </w:rPr>
        <w:t xml:space="preserve">g Cylinder: Stability Analysis, </w:t>
      </w:r>
      <w:r w:rsidR="000132EE">
        <w:rPr>
          <w:rFonts w:ascii="Times New Roman" w:hAnsi="Times New Roman" w:cs="Times New Roman"/>
          <w:iCs/>
          <w:sz w:val="20"/>
          <w:szCs w:val="20"/>
        </w:rPr>
        <w:t xml:space="preserve">Lat. Am. Appl. Res </w:t>
      </w:r>
      <w:r>
        <w:rPr>
          <w:rFonts w:ascii="Times New Roman" w:hAnsi="Times New Roman" w:cs="Times New Roman"/>
          <w:sz w:val="20"/>
          <w:szCs w:val="20"/>
        </w:rPr>
        <w:t>50(4): 247–53</w:t>
      </w:r>
      <w:r w:rsidR="00CA0E19">
        <w:rPr>
          <w:rFonts w:ascii="Times New Roman" w:hAnsi="Times New Roman" w:cs="Times New Roman"/>
          <w:sz w:val="20"/>
          <w:szCs w:val="20"/>
        </w:rPr>
        <w:t xml:space="preserve"> (2020)</w:t>
      </w:r>
      <w:r>
        <w:rPr>
          <w:rFonts w:ascii="Times New Roman" w:hAnsi="Times New Roman" w:cs="Times New Roman"/>
          <w:sz w:val="20"/>
          <w:szCs w:val="20"/>
        </w:rPr>
        <w:t>.</w:t>
      </w:r>
    </w:p>
    <w:p w:rsidR="00CA0E19" w:rsidRDefault="003528AE">
      <w:pPr>
        <w:widowControl w:val="0"/>
        <w:autoSpaceDE w:val="0"/>
        <w:autoSpaceDN w:val="0"/>
        <w:adjustRightInd w:val="0"/>
        <w:spacing w:after="0"/>
        <w:ind w:left="640" w:hanging="640"/>
        <w:jc w:val="both"/>
        <w:rPr>
          <w:rFonts w:ascii="Times New Roman" w:hAnsi="Times New Roman"/>
          <w:sz w:val="20"/>
          <w:szCs w:val="20"/>
        </w:rPr>
      </w:pPr>
      <w:r>
        <w:rPr>
          <w:rFonts w:ascii="Times New Roman" w:hAnsi="Times New Roman" w:cs="Times New Roman"/>
          <w:sz w:val="20"/>
          <w:szCs w:val="20"/>
        </w:rPr>
        <w:t xml:space="preserve">[23]      </w:t>
      </w:r>
      <w:r w:rsidR="00CA0E19">
        <w:rPr>
          <w:rFonts w:ascii="Times New Roman" w:hAnsi="Times New Roman" w:cs="Times New Roman"/>
          <w:sz w:val="20"/>
          <w:szCs w:val="20"/>
        </w:rPr>
        <w:t>D. Dey</w:t>
      </w:r>
      <w:r>
        <w:rPr>
          <w:rFonts w:ascii="Times New Roman" w:hAnsi="Times New Roman"/>
          <w:sz w:val="20"/>
          <w:szCs w:val="20"/>
        </w:rPr>
        <w:t>,</w:t>
      </w:r>
      <w:r>
        <w:rPr>
          <w:rFonts w:ascii="Times New Roman" w:hAnsi="Times New Roman" w:cs="Times New Roman"/>
          <w:sz w:val="20"/>
          <w:szCs w:val="20"/>
        </w:rPr>
        <w:t xml:space="preserve"> </w:t>
      </w:r>
      <w:r w:rsidR="00CA0E19">
        <w:rPr>
          <w:rFonts w:ascii="Times New Roman" w:hAnsi="Times New Roman" w:cs="Times New Roman"/>
          <w:sz w:val="20"/>
          <w:szCs w:val="20"/>
        </w:rPr>
        <w:t xml:space="preserve">R. </w:t>
      </w:r>
      <w:r>
        <w:rPr>
          <w:rFonts w:ascii="Times New Roman" w:hAnsi="Times New Roman" w:cs="Times New Roman"/>
          <w:sz w:val="20"/>
          <w:szCs w:val="20"/>
        </w:rPr>
        <w:t>Borah</w:t>
      </w:r>
      <w:r w:rsidR="00CA0E19">
        <w:rPr>
          <w:rFonts w:ascii="Times New Roman" w:hAnsi="Times New Roman"/>
          <w:sz w:val="20"/>
          <w:szCs w:val="20"/>
        </w:rPr>
        <w:t xml:space="preserve">, </w:t>
      </w:r>
      <w:r>
        <w:rPr>
          <w:rFonts w:ascii="Times New Roman" w:hAnsi="Times New Roman" w:cs="Times New Roman"/>
          <w:sz w:val="20"/>
          <w:szCs w:val="20"/>
        </w:rPr>
        <w:t>Stability Analysis on Dual Solutions of Second- grade Fluid flow with Heat and Mass Tra</w:t>
      </w:r>
      <w:r w:rsidR="00CA0E19">
        <w:rPr>
          <w:rFonts w:ascii="Times New Roman" w:hAnsi="Times New Roman" w:cs="Times New Roman"/>
          <w:sz w:val="20"/>
          <w:szCs w:val="20"/>
        </w:rPr>
        <w:t xml:space="preserve">nsfers over a Stretching sheet, </w:t>
      </w:r>
      <w:r>
        <w:rPr>
          <w:rFonts w:ascii="Times New Roman" w:hAnsi="Times New Roman"/>
          <w:sz w:val="20"/>
          <w:szCs w:val="20"/>
        </w:rPr>
        <w:t xml:space="preserve">Int. J. </w:t>
      </w:r>
      <w:r w:rsidR="000132EE">
        <w:rPr>
          <w:rFonts w:ascii="Times New Roman" w:hAnsi="Times New Roman"/>
          <w:sz w:val="20"/>
          <w:szCs w:val="20"/>
        </w:rPr>
        <w:t xml:space="preserve">Thermofluid Sci. Technol </w:t>
      </w:r>
      <w:r>
        <w:rPr>
          <w:rFonts w:ascii="Times New Roman" w:hAnsi="Times New Roman"/>
          <w:sz w:val="20"/>
          <w:szCs w:val="20"/>
        </w:rPr>
        <w:t>8(2): no. 080203</w:t>
      </w:r>
      <w:r w:rsidR="00CA0E19">
        <w:rPr>
          <w:rFonts w:ascii="Times New Roman" w:hAnsi="Times New Roman"/>
          <w:sz w:val="20"/>
          <w:szCs w:val="20"/>
        </w:rPr>
        <w:t xml:space="preserve"> (2021)</w:t>
      </w:r>
    </w:p>
    <w:p w:rsidR="006E3D35" w:rsidRDefault="00CA0E19">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sz w:val="20"/>
          <w:szCs w:val="20"/>
        </w:rPr>
        <w:t xml:space="preserve">             </w:t>
      </w:r>
      <w:r w:rsidR="003528AE">
        <w:rPr>
          <w:rFonts w:ascii="Times New Roman" w:hAnsi="Times New Roman" w:cs="Times New Roman"/>
          <w:sz w:val="20"/>
          <w:szCs w:val="20"/>
        </w:rPr>
        <w:t>.</w:t>
      </w:r>
      <w:r w:rsidR="003528AE">
        <w:rPr>
          <w:color w:val="0070C0"/>
        </w:rPr>
        <w:t>https://doi.org/10.36963/IJTST.2021080203</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[24]</w:t>
      </w:r>
      <w:r>
        <w:rPr>
          <w:rFonts w:ascii="Times New Roman" w:hAnsi="Times New Roman" w:cs="Times New Roman"/>
          <w:sz w:val="20"/>
          <w:szCs w:val="20"/>
        </w:rPr>
        <w:tab/>
      </w:r>
      <w:r w:rsidR="00CA0E19">
        <w:rPr>
          <w:rFonts w:ascii="Times New Roman" w:hAnsi="Times New Roman" w:cs="Times New Roman"/>
          <w:sz w:val="20"/>
          <w:szCs w:val="20"/>
        </w:rPr>
        <w:t>G.S. Mishra</w:t>
      </w:r>
      <w:r>
        <w:rPr>
          <w:rFonts w:ascii="Times New Roman" w:hAnsi="Times New Roman" w:cs="Times New Roman"/>
          <w:sz w:val="20"/>
          <w:szCs w:val="20"/>
        </w:rPr>
        <w:t xml:space="preserve">, </w:t>
      </w:r>
      <w:r w:rsidR="00CA0E19">
        <w:rPr>
          <w:rFonts w:ascii="Times New Roman" w:hAnsi="Times New Roman" w:cs="Times New Roman"/>
          <w:sz w:val="20"/>
          <w:szCs w:val="20"/>
        </w:rPr>
        <w:t>M.R. Hussain</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O.D. Makinde</w:t>
      </w:r>
      <w:r>
        <w:rPr>
          <w:rFonts w:ascii="Times New Roman" w:hAnsi="Times New Roman" w:cs="Times New Roman"/>
          <w:sz w:val="20"/>
          <w:szCs w:val="20"/>
        </w:rPr>
        <w:t xml:space="preserve">, </w:t>
      </w:r>
      <w:r w:rsidR="00CA0E19">
        <w:rPr>
          <w:rFonts w:ascii="Times New Roman" w:hAnsi="Times New Roman" w:cs="Times New Roman"/>
          <w:sz w:val="20"/>
          <w:szCs w:val="20"/>
        </w:rPr>
        <w:t xml:space="preserve">S.M. Seth, </w:t>
      </w:r>
      <w:r>
        <w:rPr>
          <w:rFonts w:ascii="Times New Roman" w:hAnsi="Times New Roman" w:cs="Times New Roman"/>
          <w:sz w:val="20"/>
          <w:szCs w:val="20"/>
        </w:rPr>
        <w:t xml:space="preserve">Stability analysis and dual multiple solutions of a hydromagnetic dissipative flow over a stretching / shrinking sheet.  </w:t>
      </w:r>
      <w:r>
        <w:rPr>
          <w:rFonts w:ascii="Times New Roman" w:hAnsi="Times New Roman" w:cs="Times New Roman"/>
          <w:iCs/>
          <w:sz w:val="20"/>
          <w:szCs w:val="20"/>
        </w:rPr>
        <w:t>Bulg. Chem. Commun</w:t>
      </w:r>
      <w:r>
        <w:rPr>
          <w:rFonts w:ascii="Times New Roman" w:hAnsi="Times New Roman" w:cs="Times New Roman"/>
          <w:sz w:val="20"/>
          <w:szCs w:val="20"/>
        </w:rPr>
        <w:t xml:space="preserve"> 52(2): 259–71</w:t>
      </w:r>
      <w:r w:rsidR="00CA0E19">
        <w:rPr>
          <w:rFonts w:ascii="Times New Roman" w:hAnsi="Times New Roman" w:cs="Times New Roman"/>
          <w:sz w:val="20"/>
          <w:szCs w:val="20"/>
        </w:rPr>
        <w:t xml:space="preserve"> (2020)</w:t>
      </w:r>
      <w:r>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w:t>
      </w:r>
      <w:r w:rsidR="000132EE">
        <w:rPr>
          <w:rFonts w:ascii="Times New Roman" w:hAnsi="Times New Roman" w:cs="Times New Roman"/>
          <w:sz w:val="20"/>
          <w:szCs w:val="20"/>
        </w:rPr>
        <w:t>25]</w:t>
      </w:r>
      <w:r w:rsidR="000132EE">
        <w:rPr>
          <w:rFonts w:ascii="Times New Roman" w:hAnsi="Times New Roman" w:cs="Times New Roman"/>
          <w:sz w:val="20"/>
          <w:szCs w:val="20"/>
        </w:rPr>
        <w:tab/>
      </w:r>
      <w:r w:rsidR="00CA0E19">
        <w:rPr>
          <w:rFonts w:ascii="Times New Roman" w:hAnsi="Times New Roman" w:cs="Times New Roman"/>
          <w:sz w:val="20"/>
          <w:szCs w:val="20"/>
        </w:rPr>
        <w:t>S.D. Harris</w:t>
      </w:r>
      <w:r w:rsidR="000132EE">
        <w:rPr>
          <w:rFonts w:ascii="Times New Roman" w:hAnsi="Times New Roman" w:cs="Times New Roman"/>
          <w:sz w:val="20"/>
          <w:szCs w:val="20"/>
        </w:rPr>
        <w:t>, I</w:t>
      </w:r>
      <w:r w:rsidR="00CA0E19">
        <w:rPr>
          <w:rFonts w:ascii="Times New Roman" w:hAnsi="Times New Roman" w:cs="Times New Roman"/>
          <w:sz w:val="20"/>
          <w:szCs w:val="20"/>
        </w:rPr>
        <w:t>D.B. ngham</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 xml:space="preserve">I. Pop, </w:t>
      </w:r>
      <w:r>
        <w:rPr>
          <w:rFonts w:ascii="Times New Roman" w:hAnsi="Times New Roman" w:cs="Times New Roman"/>
          <w:sz w:val="20"/>
          <w:szCs w:val="20"/>
        </w:rPr>
        <w:t>Mixed convection boundary-layer flow near the stagnation point on a vertical surface in a porous me</w:t>
      </w:r>
      <w:r w:rsidR="00CA0E19">
        <w:rPr>
          <w:rFonts w:ascii="Times New Roman" w:hAnsi="Times New Roman" w:cs="Times New Roman"/>
          <w:sz w:val="20"/>
          <w:szCs w:val="20"/>
        </w:rPr>
        <w:t xml:space="preserve">dium: Brinkman model with slip, </w:t>
      </w:r>
      <w:r>
        <w:rPr>
          <w:rFonts w:ascii="Times New Roman" w:hAnsi="Times New Roman" w:cs="Times New Roman"/>
          <w:iCs/>
          <w:sz w:val="20"/>
          <w:szCs w:val="20"/>
        </w:rPr>
        <w:t>Transp. Porous Media</w:t>
      </w:r>
      <w:r w:rsidR="00CA0E19">
        <w:rPr>
          <w:rFonts w:ascii="Times New Roman" w:hAnsi="Times New Roman" w:cs="Times New Roman"/>
          <w:sz w:val="20"/>
          <w:szCs w:val="20"/>
        </w:rPr>
        <w:t xml:space="preserve">, </w:t>
      </w:r>
      <w:r>
        <w:rPr>
          <w:rFonts w:ascii="Times New Roman" w:hAnsi="Times New Roman" w:cs="Times New Roman"/>
          <w:sz w:val="20"/>
          <w:szCs w:val="20"/>
        </w:rPr>
        <w:t>77(2): 267–85</w:t>
      </w:r>
      <w:r w:rsidR="00CA0E19">
        <w:rPr>
          <w:rFonts w:ascii="Times New Roman" w:hAnsi="Times New Roman" w:cs="Times New Roman"/>
          <w:sz w:val="20"/>
          <w:szCs w:val="20"/>
        </w:rPr>
        <w:t xml:space="preserve"> (2009)</w:t>
      </w:r>
      <w:r>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lastRenderedPageBreak/>
        <w:t xml:space="preserve">[26]     </w:t>
      </w:r>
      <w:r w:rsidR="00CA0E19">
        <w:rPr>
          <w:rFonts w:ascii="Times New Roman" w:hAnsi="Times New Roman" w:cs="Times New Roman"/>
          <w:sz w:val="20"/>
          <w:szCs w:val="20"/>
        </w:rPr>
        <w:t xml:space="preserve">M.M. </w:t>
      </w:r>
      <w:r>
        <w:rPr>
          <w:rFonts w:ascii="Times New Roman" w:hAnsi="Times New Roman" w:cs="Times New Roman"/>
          <w:sz w:val="20"/>
          <w:szCs w:val="20"/>
        </w:rPr>
        <w:t>Junoh</w:t>
      </w:r>
      <w:r w:rsidR="000132EE">
        <w:rPr>
          <w:rFonts w:ascii="Times New Roman" w:hAnsi="Times New Roman"/>
          <w:sz w:val="20"/>
          <w:szCs w:val="20"/>
        </w:rPr>
        <w:t xml:space="preserve">, </w:t>
      </w:r>
      <w:r w:rsidR="00AD7E4D">
        <w:rPr>
          <w:rFonts w:ascii="Times New Roman" w:hAnsi="Times New Roman"/>
          <w:sz w:val="20"/>
          <w:szCs w:val="20"/>
        </w:rPr>
        <w:t>F.M. Ali</w:t>
      </w:r>
      <w:r w:rsidR="000132EE">
        <w:rPr>
          <w:rFonts w:ascii="Times New Roman" w:hAnsi="Times New Roman"/>
          <w:sz w:val="20"/>
          <w:szCs w:val="20"/>
        </w:rPr>
        <w:t xml:space="preserve">, </w:t>
      </w:r>
      <w:r w:rsidR="00AD7E4D">
        <w:rPr>
          <w:rFonts w:ascii="Times New Roman" w:hAnsi="Times New Roman"/>
          <w:sz w:val="20"/>
          <w:szCs w:val="20"/>
        </w:rPr>
        <w:t>N.M. Arifin</w:t>
      </w:r>
      <w:r w:rsidR="000132EE">
        <w:rPr>
          <w:rFonts w:ascii="Times New Roman" w:hAnsi="Times New Roman"/>
          <w:sz w:val="20"/>
          <w:szCs w:val="20"/>
        </w:rPr>
        <w:t xml:space="preserve">, </w:t>
      </w:r>
      <w:r w:rsidR="00AD7E4D">
        <w:rPr>
          <w:rFonts w:ascii="Times New Roman" w:hAnsi="Times New Roman"/>
          <w:sz w:val="20"/>
          <w:szCs w:val="20"/>
        </w:rPr>
        <w:t xml:space="preserve">N. Bachok, </w:t>
      </w:r>
      <w:r>
        <w:rPr>
          <w:rFonts w:ascii="Times New Roman" w:hAnsi="Times New Roman" w:cs="Times New Roman"/>
          <w:sz w:val="20"/>
          <w:szCs w:val="20"/>
        </w:rPr>
        <w:t xml:space="preserve">A Stability Analysis of Stagnation-Point Flow </w:t>
      </w:r>
      <w:r>
        <w:rPr>
          <w:rFonts w:ascii="Times New Roman" w:hAnsi="Times New Roman"/>
          <w:sz w:val="20"/>
          <w:szCs w:val="20"/>
        </w:rPr>
        <w:t>of Heat and Mass Transfer over a</w:t>
      </w:r>
      <w:r>
        <w:rPr>
          <w:rFonts w:ascii="Times New Roman" w:hAnsi="Times New Roman" w:cs="Times New Roman"/>
          <w:sz w:val="20"/>
          <w:szCs w:val="20"/>
        </w:rPr>
        <w:t xml:space="preserve"> Shrinking Sheet with Radiation and Slip Effects</w:t>
      </w:r>
      <w:r w:rsidR="00AD7E4D">
        <w:rPr>
          <w:rFonts w:ascii="Times New Roman" w:hAnsi="Times New Roman"/>
          <w:sz w:val="20"/>
          <w:szCs w:val="20"/>
        </w:rPr>
        <w:t xml:space="preserve">, </w:t>
      </w:r>
      <w:r>
        <w:rPr>
          <w:rFonts w:ascii="Times New Roman" w:eastAsia="Calibri" w:hAnsi="Times New Roman"/>
          <w:sz w:val="20"/>
          <w:szCs w:val="20"/>
        </w:rPr>
        <w:t xml:space="preserve">Int. J. of Adv. </w:t>
      </w:r>
      <w:r w:rsidR="000132EE">
        <w:rPr>
          <w:rFonts w:ascii="Times New Roman" w:eastAsia="Calibri" w:hAnsi="Times New Roman"/>
          <w:sz w:val="20"/>
          <w:szCs w:val="20"/>
        </w:rPr>
        <w:t xml:space="preserve">in Sci., Eng. and Technol </w:t>
      </w:r>
      <w:r>
        <w:rPr>
          <w:rFonts w:ascii="Times New Roman" w:eastAsia="Calibri" w:hAnsi="Times New Roman"/>
          <w:sz w:val="20"/>
          <w:szCs w:val="20"/>
        </w:rPr>
        <w:t xml:space="preserve"> 6(1):</w:t>
      </w:r>
      <w:r>
        <w:rPr>
          <w:rFonts w:ascii="Times New Roman" w:hAnsi="Times New Roman"/>
          <w:sz w:val="20"/>
          <w:szCs w:val="20"/>
        </w:rPr>
        <w:t>28</w:t>
      </w:r>
      <w:r>
        <w:rPr>
          <w:rFonts w:ascii="Times New Roman" w:hAnsi="Times New Roman" w:cs="Times New Roman"/>
          <w:sz w:val="20"/>
          <w:szCs w:val="20"/>
        </w:rPr>
        <w:t>–</w:t>
      </w:r>
      <w:r>
        <w:rPr>
          <w:rFonts w:ascii="Times New Roman" w:hAnsi="Times New Roman"/>
          <w:sz w:val="20"/>
          <w:szCs w:val="20"/>
        </w:rPr>
        <w:t>32</w:t>
      </w:r>
      <w:r w:rsidR="00AD7E4D">
        <w:rPr>
          <w:rFonts w:ascii="Times New Roman" w:hAnsi="Times New Roman"/>
          <w:sz w:val="20"/>
          <w:szCs w:val="20"/>
        </w:rPr>
        <w:t xml:space="preserve"> (2018)</w:t>
      </w:r>
      <w:r>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[27]      </w:t>
      </w:r>
      <w:r w:rsidR="00AD7E4D">
        <w:rPr>
          <w:rFonts w:ascii="Times New Roman" w:hAnsi="Times New Roman" w:cs="Times New Roman"/>
          <w:sz w:val="20"/>
          <w:szCs w:val="20"/>
        </w:rPr>
        <w:t xml:space="preserve">D.R.V.S.R.K. </w:t>
      </w:r>
      <w:r>
        <w:rPr>
          <w:rFonts w:ascii="Times New Roman" w:hAnsi="Times New Roman" w:cs="Times New Roman"/>
          <w:sz w:val="20"/>
          <w:szCs w:val="20"/>
        </w:rPr>
        <w:t>Sastry</w:t>
      </w:r>
      <w:r w:rsidR="00AD7E4D">
        <w:rPr>
          <w:rFonts w:ascii="Times New Roman" w:hAnsi="Times New Roman"/>
          <w:sz w:val="20"/>
          <w:szCs w:val="20"/>
        </w:rPr>
        <w:t xml:space="preserve">, </w:t>
      </w:r>
      <w:r>
        <w:rPr>
          <w:rFonts w:ascii="Times New Roman" w:hAnsi="Times New Roman" w:cs="Times New Roman"/>
          <w:sz w:val="20"/>
          <w:szCs w:val="20"/>
        </w:rPr>
        <w:t>Melting and radiation effects on mixed convection boundary layer viscous flow over a vertical plate in presence of homogeneous higher order chemical reaction</w:t>
      </w:r>
      <w:r w:rsidR="00AD7E4D">
        <w:rPr>
          <w:rFonts w:ascii="Times New Roman" w:hAnsi="Times New Roman"/>
          <w:sz w:val="20"/>
          <w:szCs w:val="20"/>
        </w:rPr>
        <w:t xml:space="preserve">, </w:t>
      </w:r>
      <w:r>
        <w:rPr>
          <w:rFonts w:ascii="Times New Roman" w:hAnsi="Times New Roman" w:cs="Times New Roman"/>
          <w:i/>
          <w:iCs/>
          <w:sz w:val="20"/>
          <w:szCs w:val="20"/>
        </w:rPr>
        <w:t>Front</w:t>
      </w:r>
      <w:r w:rsidR="000132EE">
        <w:rPr>
          <w:rFonts w:ascii="Times New Roman" w:hAnsi="Times New Roman" w:cs="Times New Roman"/>
          <w:i/>
          <w:iCs/>
          <w:sz w:val="20"/>
          <w:szCs w:val="20"/>
        </w:rPr>
        <w:t xml:space="preserve">. Heat Mass Transf </w:t>
      </w:r>
      <w:r>
        <w:rPr>
          <w:rFonts w:ascii="Times New Roman" w:hAnsi="Times New Roman"/>
          <w:sz w:val="20"/>
          <w:szCs w:val="20"/>
        </w:rPr>
        <w:t>11(3)</w:t>
      </w:r>
      <w:r w:rsidR="00AD7E4D">
        <w:rPr>
          <w:rFonts w:ascii="Times New Roman" w:hAnsi="Times New Roman"/>
          <w:sz w:val="20"/>
          <w:szCs w:val="20"/>
        </w:rPr>
        <w:t xml:space="preserve"> </w:t>
      </w:r>
      <w:r w:rsidR="00AD7E4D">
        <w:rPr>
          <w:rFonts w:ascii="Times New Roman" w:hAnsi="Times New Roman" w:cs="Times New Roman"/>
          <w:sz w:val="20"/>
          <w:szCs w:val="20"/>
        </w:rPr>
        <w:t>(2018)</w:t>
      </w:r>
      <w:r>
        <w:rPr>
          <w:rFonts w:ascii="Times New Roman" w:hAnsi="Times New Roman"/>
          <w:sz w:val="20"/>
          <w:szCs w:val="20"/>
        </w:rPr>
        <w:t xml:space="preserve">. </w:t>
      </w:r>
      <w:r>
        <w:rPr>
          <w:rFonts w:ascii="Times New Roman" w:hAnsi="Times New Roman" w:cs="Times New Roman"/>
          <w:color w:val="0070C0"/>
          <w:sz w:val="20"/>
          <w:szCs w:val="20"/>
        </w:rPr>
        <w:t xml:space="preserve">DOI: 10.5098/hmt.11.3 </w:t>
      </w:r>
    </w:p>
    <w:p w:rsidR="006E3D35" w:rsidRDefault="000132E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[28]</w:t>
      </w:r>
      <w:r>
        <w:rPr>
          <w:rFonts w:ascii="Times New Roman" w:hAnsi="Times New Roman" w:cs="Times New Roman"/>
          <w:sz w:val="20"/>
          <w:szCs w:val="20"/>
        </w:rPr>
        <w:tab/>
      </w:r>
      <w:r w:rsidR="00AD7E4D">
        <w:rPr>
          <w:rFonts w:ascii="Times New Roman" w:hAnsi="Times New Roman" w:cs="Times New Roman"/>
          <w:sz w:val="20"/>
          <w:szCs w:val="20"/>
        </w:rPr>
        <w:t>D. Dey</w:t>
      </w:r>
      <w:r>
        <w:rPr>
          <w:rFonts w:ascii="Times New Roman" w:hAnsi="Times New Roman" w:cs="Times New Roman"/>
          <w:sz w:val="20"/>
          <w:szCs w:val="20"/>
        </w:rPr>
        <w:t xml:space="preserve">, </w:t>
      </w:r>
      <w:r w:rsidR="00AD7E4D">
        <w:rPr>
          <w:rFonts w:ascii="Times New Roman" w:hAnsi="Times New Roman" w:cs="Times New Roman"/>
          <w:sz w:val="20"/>
          <w:szCs w:val="20"/>
        </w:rPr>
        <w:t>B. Chutia,</w:t>
      </w:r>
      <w:r>
        <w:rPr>
          <w:rFonts w:ascii="Times New Roman" w:hAnsi="Times New Roman" w:cs="Times New Roman"/>
          <w:sz w:val="20"/>
          <w:szCs w:val="20"/>
        </w:rPr>
        <w:t xml:space="preserve"> </w:t>
      </w:r>
      <w:r w:rsidR="003528AE">
        <w:rPr>
          <w:rFonts w:ascii="Times New Roman" w:hAnsi="Times New Roman" w:cs="Times New Roman"/>
          <w:sz w:val="20"/>
          <w:szCs w:val="20"/>
        </w:rPr>
        <w:t xml:space="preserve">Dusty nanofluid flow with bioconvection past a vertical stretching surface. </w:t>
      </w:r>
      <w:r>
        <w:rPr>
          <w:rFonts w:ascii="Times New Roman" w:hAnsi="Times New Roman" w:cs="Times New Roman"/>
          <w:iCs/>
          <w:sz w:val="20"/>
          <w:szCs w:val="20"/>
        </w:rPr>
        <w:t>J. King Saud Univ. - Eng. Sci.</w:t>
      </w:r>
      <w:r w:rsidR="00AD7E4D">
        <w:rPr>
          <w:rFonts w:ascii="Times New Roman" w:hAnsi="Times New Roman" w:cs="Times New Roman"/>
          <w:iCs/>
          <w:sz w:val="20"/>
          <w:szCs w:val="20"/>
        </w:rPr>
        <w:t xml:space="preserve"> </w:t>
      </w:r>
      <w:r w:rsidR="00AD7E4D">
        <w:rPr>
          <w:rFonts w:ascii="Times New Roman" w:hAnsi="Times New Roman" w:cs="Times New Roman"/>
          <w:sz w:val="20"/>
          <w:szCs w:val="20"/>
        </w:rPr>
        <w:t>(2020).</w:t>
      </w:r>
      <w:r>
        <w:rPr>
          <w:rFonts w:ascii="Times New Roman" w:hAnsi="Times New Roman" w:cs="Times New Roman"/>
          <w:iCs/>
          <w:sz w:val="20"/>
          <w:szCs w:val="20"/>
        </w:rPr>
        <w:t xml:space="preserve"> </w:t>
      </w:r>
      <w:r w:rsidR="003528AE">
        <w:rPr>
          <w:rFonts w:ascii="Times New Roman" w:hAnsi="Times New Roman" w:cs="Times New Roman"/>
          <w:color w:val="555555"/>
          <w:sz w:val="20"/>
          <w:szCs w:val="20"/>
          <w:shd w:val="clear" w:color="auto" w:fill="FFFFFF"/>
        </w:rPr>
        <w:t>DOI:</w:t>
      </w:r>
      <w:hyperlink r:id="rId339" w:tgtFrame="_blank" w:history="1">
        <w:r w:rsidR="003528AE">
          <w:rPr>
            <w:rStyle w:val="Hyperlink"/>
            <w:rFonts w:ascii="Times New Roman" w:hAnsi="Times New Roman" w:cs="Times New Roman"/>
            <w:sz w:val="20"/>
            <w:szCs w:val="20"/>
            <w:shd w:val="clear" w:color="auto" w:fill="FFFFFF"/>
          </w:rPr>
          <w:t>10.1016/j.jksues.2020.11.001</w:t>
        </w:r>
      </w:hyperlink>
    </w:p>
    <w:p w:rsidR="006E3D35" w:rsidRDefault="00B0136D">
      <w:pPr>
        <w:widowControl w:val="0"/>
        <w:autoSpaceDE w:val="0"/>
        <w:autoSpaceDN w:val="0"/>
        <w:adjustRightInd w:val="0"/>
        <w:spacing w:after="0"/>
        <w:rPr>
          <w:rFonts w:ascii="Times New Roman" w:hAnsi="Times New Roman" w:cs="Times New Roman"/>
        </w:rPr>
      </w:pPr>
      <w:r>
        <w:rPr>
          <w:rFonts w:ascii="Times New Roman" w:hAnsi="Times New Roman" w:cs="Times New Roman"/>
          <w:sz w:val="20"/>
          <w:szCs w:val="20"/>
        </w:rPr>
        <w:fldChar w:fldCharType="end"/>
      </w:r>
    </w:p>
    <w:p w:rsidR="006E3D35" w:rsidRDefault="006E3D35">
      <w:pPr>
        <w:spacing w:after="0"/>
        <w:jc w:val="both"/>
        <w:rPr>
          <w:rFonts w:ascii="Times New Roman" w:hAnsi="Times New Roman" w:cs="Times New Roman"/>
        </w:rPr>
      </w:pPr>
    </w:p>
    <w:p w:rsidR="006E3D35" w:rsidRDefault="006E3D35">
      <w:pPr>
        <w:spacing w:after="0"/>
        <w:rPr>
          <w:rFonts w:ascii="Times New Roman" w:hAnsi="Times New Roman" w:cs="Times New Roman"/>
        </w:rPr>
      </w:pPr>
    </w:p>
    <w:sectPr w:rsidR="006E3D35" w:rsidSect="006E3D35">
      <w:footerReference w:type="default" r:id="rId34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1DB" w:rsidRDefault="004901DB">
      <w:pPr>
        <w:spacing w:line="240" w:lineRule="auto"/>
      </w:pPr>
      <w:r>
        <w:separator/>
      </w:r>
    </w:p>
  </w:endnote>
  <w:endnote w:type="continuationSeparator" w:id="1">
    <w:p w:rsidR="004901DB" w:rsidRDefault="004901D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8665485"/>
      <w:docPartObj>
        <w:docPartGallery w:val="AutoText"/>
      </w:docPartObj>
    </w:sdtPr>
    <w:sdtContent>
      <w:p w:rsidR="00EB1C04" w:rsidRDefault="00B0136D">
        <w:pPr>
          <w:pStyle w:val="Footer"/>
          <w:jc w:val="center"/>
        </w:pPr>
        <w:fldSimple w:instr=" PAGE   \* MERGEFORMAT ">
          <w:r w:rsidR="000C30DE">
            <w:rPr>
              <w:noProof/>
            </w:rPr>
            <w:t>6</w:t>
          </w:r>
        </w:fldSimple>
      </w:p>
    </w:sdtContent>
  </w:sdt>
  <w:p w:rsidR="00EB1C04" w:rsidRDefault="00EB1C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1DB" w:rsidRDefault="004901DB">
      <w:pPr>
        <w:spacing w:after="0" w:line="240" w:lineRule="auto"/>
      </w:pPr>
      <w:r>
        <w:separator/>
      </w:r>
    </w:p>
  </w:footnote>
  <w:footnote w:type="continuationSeparator" w:id="1">
    <w:p w:rsidR="004901DB" w:rsidRDefault="004901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231F4"/>
    <w:multiLevelType w:val="multilevel"/>
    <w:tmpl w:val="0EE231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F732B9"/>
    <w:multiLevelType w:val="multilevel"/>
    <w:tmpl w:val="1DF732B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0951B2A"/>
    <w:multiLevelType w:val="multilevel"/>
    <w:tmpl w:val="7B4A4F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5C5028CF"/>
    <w:multiLevelType w:val="multilevel"/>
    <w:tmpl w:val="5C5028C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B11C36"/>
    <w:rsid w:val="00000C35"/>
    <w:rsid w:val="00004888"/>
    <w:rsid w:val="000132EE"/>
    <w:rsid w:val="0002237B"/>
    <w:rsid w:val="00024E5D"/>
    <w:rsid w:val="00031DD3"/>
    <w:rsid w:val="0003290B"/>
    <w:rsid w:val="0004237D"/>
    <w:rsid w:val="0004466A"/>
    <w:rsid w:val="0004494E"/>
    <w:rsid w:val="00044E0B"/>
    <w:rsid w:val="00046D57"/>
    <w:rsid w:val="00054523"/>
    <w:rsid w:val="00060A7F"/>
    <w:rsid w:val="00060B34"/>
    <w:rsid w:val="00061A1C"/>
    <w:rsid w:val="00063FE1"/>
    <w:rsid w:val="0007066A"/>
    <w:rsid w:val="00071E4C"/>
    <w:rsid w:val="000724DC"/>
    <w:rsid w:val="0007555B"/>
    <w:rsid w:val="0007746B"/>
    <w:rsid w:val="000813E5"/>
    <w:rsid w:val="00082A32"/>
    <w:rsid w:val="00082BEB"/>
    <w:rsid w:val="000941D8"/>
    <w:rsid w:val="000A392B"/>
    <w:rsid w:val="000B54EA"/>
    <w:rsid w:val="000C30DE"/>
    <w:rsid w:val="000C3BB8"/>
    <w:rsid w:val="000D13C9"/>
    <w:rsid w:val="000D3553"/>
    <w:rsid w:val="000D5A9E"/>
    <w:rsid w:val="000E0B91"/>
    <w:rsid w:val="000E2458"/>
    <w:rsid w:val="000E48BB"/>
    <w:rsid w:val="000F4F02"/>
    <w:rsid w:val="000F77A3"/>
    <w:rsid w:val="001012F6"/>
    <w:rsid w:val="0010659F"/>
    <w:rsid w:val="0011043F"/>
    <w:rsid w:val="00111C86"/>
    <w:rsid w:val="00111E67"/>
    <w:rsid w:val="00112714"/>
    <w:rsid w:val="00115BEA"/>
    <w:rsid w:val="00116614"/>
    <w:rsid w:val="00120429"/>
    <w:rsid w:val="00120B1D"/>
    <w:rsid w:val="00121A07"/>
    <w:rsid w:val="00123FCD"/>
    <w:rsid w:val="00124B41"/>
    <w:rsid w:val="00124FEA"/>
    <w:rsid w:val="00131833"/>
    <w:rsid w:val="00143D52"/>
    <w:rsid w:val="00145FF5"/>
    <w:rsid w:val="001474B4"/>
    <w:rsid w:val="0015397A"/>
    <w:rsid w:val="00153DB0"/>
    <w:rsid w:val="0015437A"/>
    <w:rsid w:val="00156092"/>
    <w:rsid w:val="001601DD"/>
    <w:rsid w:val="00163C22"/>
    <w:rsid w:val="00163EE4"/>
    <w:rsid w:val="00173CA7"/>
    <w:rsid w:val="0017412D"/>
    <w:rsid w:val="0017785D"/>
    <w:rsid w:val="00183E38"/>
    <w:rsid w:val="001A2FF9"/>
    <w:rsid w:val="001B386D"/>
    <w:rsid w:val="001B3B05"/>
    <w:rsid w:val="001B574F"/>
    <w:rsid w:val="001C5D78"/>
    <w:rsid w:val="001D169F"/>
    <w:rsid w:val="001D435A"/>
    <w:rsid w:val="001D5EF5"/>
    <w:rsid w:val="001E19E5"/>
    <w:rsid w:val="002015E1"/>
    <w:rsid w:val="00204771"/>
    <w:rsid w:val="00207A9F"/>
    <w:rsid w:val="00215631"/>
    <w:rsid w:val="00221106"/>
    <w:rsid w:val="00224AF3"/>
    <w:rsid w:val="00226166"/>
    <w:rsid w:val="0022791E"/>
    <w:rsid w:val="002305F6"/>
    <w:rsid w:val="00233515"/>
    <w:rsid w:val="0023493B"/>
    <w:rsid w:val="00240DF8"/>
    <w:rsid w:val="0024253C"/>
    <w:rsid w:val="00242B60"/>
    <w:rsid w:val="00243058"/>
    <w:rsid w:val="00252EC0"/>
    <w:rsid w:val="00260089"/>
    <w:rsid w:val="002730B5"/>
    <w:rsid w:val="00273307"/>
    <w:rsid w:val="00274053"/>
    <w:rsid w:val="00281014"/>
    <w:rsid w:val="0028209D"/>
    <w:rsid w:val="00285E14"/>
    <w:rsid w:val="00287947"/>
    <w:rsid w:val="002A0C2F"/>
    <w:rsid w:val="002A6CC4"/>
    <w:rsid w:val="002B453C"/>
    <w:rsid w:val="002B7677"/>
    <w:rsid w:val="002C0A88"/>
    <w:rsid w:val="002D1139"/>
    <w:rsid w:val="002E4F7C"/>
    <w:rsid w:val="002E5077"/>
    <w:rsid w:val="002F07F3"/>
    <w:rsid w:val="002F08DD"/>
    <w:rsid w:val="002F0A7C"/>
    <w:rsid w:val="002F2EE8"/>
    <w:rsid w:val="002F3AD4"/>
    <w:rsid w:val="002F67EC"/>
    <w:rsid w:val="00303CB2"/>
    <w:rsid w:val="00304838"/>
    <w:rsid w:val="0031124A"/>
    <w:rsid w:val="00311F08"/>
    <w:rsid w:val="00312846"/>
    <w:rsid w:val="00313796"/>
    <w:rsid w:val="00324745"/>
    <w:rsid w:val="00326D84"/>
    <w:rsid w:val="00327803"/>
    <w:rsid w:val="0033092D"/>
    <w:rsid w:val="00332DA0"/>
    <w:rsid w:val="0033636E"/>
    <w:rsid w:val="003378D9"/>
    <w:rsid w:val="00340DDA"/>
    <w:rsid w:val="00347B17"/>
    <w:rsid w:val="003528AE"/>
    <w:rsid w:val="0035385B"/>
    <w:rsid w:val="0036786C"/>
    <w:rsid w:val="00377CBA"/>
    <w:rsid w:val="003915B2"/>
    <w:rsid w:val="00392728"/>
    <w:rsid w:val="003929A4"/>
    <w:rsid w:val="00393967"/>
    <w:rsid w:val="0039537C"/>
    <w:rsid w:val="003A21D1"/>
    <w:rsid w:val="003A3713"/>
    <w:rsid w:val="003A6ECD"/>
    <w:rsid w:val="003A7235"/>
    <w:rsid w:val="003B6C81"/>
    <w:rsid w:val="003C06A2"/>
    <w:rsid w:val="003C3236"/>
    <w:rsid w:val="003D6FD3"/>
    <w:rsid w:val="003F01EE"/>
    <w:rsid w:val="003F4B4D"/>
    <w:rsid w:val="003F52AA"/>
    <w:rsid w:val="003F59B4"/>
    <w:rsid w:val="00400202"/>
    <w:rsid w:val="004030C9"/>
    <w:rsid w:val="0040545B"/>
    <w:rsid w:val="0041181A"/>
    <w:rsid w:val="00412DA4"/>
    <w:rsid w:val="0042765E"/>
    <w:rsid w:val="00431A4B"/>
    <w:rsid w:val="00435879"/>
    <w:rsid w:val="00435F3C"/>
    <w:rsid w:val="004476B6"/>
    <w:rsid w:val="00461D91"/>
    <w:rsid w:val="004645B3"/>
    <w:rsid w:val="00464F5C"/>
    <w:rsid w:val="00474060"/>
    <w:rsid w:val="00474662"/>
    <w:rsid w:val="00476149"/>
    <w:rsid w:val="00487764"/>
    <w:rsid w:val="004901DB"/>
    <w:rsid w:val="004947B8"/>
    <w:rsid w:val="00495B0E"/>
    <w:rsid w:val="00495C38"/>
    <w:rsid w:val="004A6149"/>
    <w:rsid w:val="004A774F"/>
    <w:rsid w:val="004B6203"/>
    <w:rsid w:val="004B6F82"/>
    <w:rsid w:val="004C0039"/>
    <w:rsid w:val="004C2090"/>
    <w:rsid w:val="004C366A"/>
    <w:rsid w:val="004C6715"/>
    <w:rsid w:val="004C74CD"/>
    <w:rsid w:val="004D0EB5"/>
    <w:rsid w:val="004D2577"/>
    <w:rsid w:val="004D3BDA"/>
    <w:rsid w:val="004E2FD4"/>
    <w:rsid w:val="004E3EAA"/>
    <w:rsid w:val="004E65D3"/>
    <w:rsid w:val="004E7121"/>
    <w:rsid w:val="004F0B78"/>
    <w:rsid w:val="004F3376"/>
    <w:rsid w:val="004F53BC"/>
    <w:rsid w:val="00511322"/>
    <w:rsid w:val="00524ECB"/>
    <w:rsid w:val="00527D4D"/>
    <w:rsid w:val="00534C42"/>
    <w:rsid w:val="00535F77"/>
    <w:rsid w:val="00554B8D"/>
    <w:rsid w:val="005604F2"/>
    <w:rsid w:val="00561C56"/>
    <w:rsid w:val="00565DB3"/>
    <w:rsid w:val="005676EC"/>
    <w:rsid w:val="005703AF"/>
    <w:rsid w:val="0057400C"/>
    <w:rsid w:val="00580CAD"/>
    <w:rsid w:val="00582AEF"/>
    <w:rsid w:val="005832E1"/>
    <w:rsid w:val="00584296"/>
    <w:rsid w:val="00586671"/>
    <w:rsid w:val="00597BFD"/>
    <w:rsid w:val="005A1FFF"/>
    <w:rsid w:val="005A2119"/>
    <w:rsid w:val="005B1A36"/>
    <w:rsid w:val="005B5F8B"/>
    <w:rsid w:val="005B68C0"/>
    <w:rsid w:val="005C5B4F"/>
    <w:rsid w:val="005D5A85"/>
    <w:rsid w:val="005D6E87"/>
    <w:rsid w:val="005E3710"/>
    <w:rsid w:val="005E786D"/>
    <w:rsid w:val="005F7FBA"/>
    <w:rsid w:val="00605D5E"/>
    <w:rsid w:val="00612A6B"/>
    <w:rsid w:val="00613C60"/>
    <w:rsid w:val="00613D78"/>
    <w:rsid w:val="00620736"/>
    <w:rsid w:val="00621537"/>
    <w:rsid w:val="006241C9"/>
    <w:rsid w:val="00625EAD"/>
    <w:rsid w:val="006269E5"/>
    <w:rsid w:val="006326FF"/>
    <w:rsid w:val="00633634"/>
    <w:rsid w:val="00634194"/>
    <w:rsid w:val="00637F38"/>
    <w:rsid w:val="00640F39"/>
    <w:rsid w:val="006412BE"/>
    <w:rsid w:val="006515CD"/>
    <w:rsid w:val="00654FAE"/>
    <w:rsid w:val="00661B29"/>
    <w:rsid w:val="006622A8"/>
    <w:rsid w:val="00667719"/>
    <w:rsid w:val="00670D16"/>
    <w:rsid w:val="006720C0"/>
    <w:rsid w:val="00681BF4"/>
    <w:rsid w:val="00682478"/>
    <w:rsid w:val="00694C2E"/>
    <w:rsid w:val="006966C5"/>
    <w:rsid w:val="006A5919"/>
    <w:rsid w:val="006A5DDC"/>
    <w:rsid w:val="006B3198"/>
    <w:rsid w:val="006B6867"/>
    <w:rsid w:val="006B6C6B"/>
    <w:rsid w:val="006C1689"/>
    <w:rsid w:val="006D10CD"/>
    <w:rsid w:val="006D5A28"/>
    <w:rsid w:val="006E2F2D"/>
    <w:rsid w:val="006E3D35"/>
    <w:rsid w:val="006E5800"/>
    <w:rsid w:val="006F2DA4"/>
    <w:rsid w:val="006F370C"/>
    <w:rsid w:val="007041E6"/>
    <w:rsid w:val="00714641"/>
    <w:rsid w:val="00721014"/>
    <w:rsid w:val="0072166C"/>
    <w:rsid w:val="0072249A"/>
    <w:rsid w:val="00734AAB"/>
    <w:rsid w:val="00737F60"/>
    <w:rsid w:val="00741C2A"/>
    <w:rsid w:val="007433EE"/>
    <w:rsid w:val="007441B6"/>
    <w:rsid w:val="007448C8"/>
    <w:rsid w:val="007539ED"/>
    <w:rsid w:val="007540E6"/>
    <w:rsid w:val="00760714"/>
    <w:rsid w:val="007632F5"/>
    <w:rsid w:val="0076348F"/>
    <w:rsid w:val="00763BEC"/>
    <w:rsid w:val="00764A2C"/>
    <w:rsid w:val="00764CC1"/>
    <w:rsid w:val="00767A3C"/>
    <w:rsid w:val="00767B81"/>
    <w:rsid w:val="00771353"/>
    <w:rsid w:val="00772298"/>
    <w:rsid w:val="00774848"/>
    <w:rsid w:val="00775422"/>
    <w:rsid w:val="00781498"/>
    <w:rsid w:val="00790F22"/>
    <w:rsid w:val="00791D2B"/>
    <w:rsid w:val="00792534"/>
    <w:rsid w:val="0079631B"/>
    <w:rsid w:val="00797A37"/>
    <w:rsid w:val="007A019E"/>
    <w:rsid w:val="007A5FF0"/>
    <w:rsid w:val="007A6B61"/>
    <w:rsid w:val="007B0ABA"/>
    <w:rsid w:val="007B7A14"/>
    <w:rsid w:val="007C55C3"/>
    <w:rsid w:val="007D0CDB"/>
    <w:rsid w:val="007D66AC"/>
    <w:rsid w:val="007E0A61"/>
    <w:rsid w:val="007E2A87"/>
    <w:rsid w:val="007E7EFB"/>
    <w:rsid w:val="007F14C9"/>
    <w:rsid w:val="007F32AF"/>
    <w:rsid w:val="007F74E9"/>
    <w:rsid w:val="0080276A"/>
    <w:rsid w:val="00804656"/>
    <w:rsid w:val="00804DF2"/>
    <w:rsid w:val="00805CF7"/>
    <w:rsid w:val="0081311B"/>
    <w:rsid w:val="008156F2"/>
    <w:rsid w:val="00815F2E"/>
    <w:rsid w:val="008162A0"/>
    <w:rsid w:val="00820BD8"/>
    <w:rsid w:val="00822AC7"/>
    <w:rsid w:val="00826FE9"/>
    <w:rsid w:val="008309C5"/>
    <w:rsid w:val="008323A3"/>
    <w:rsid w:val="00837A14"/>
    <w:rsid w:val="00840307"/>
    <w:rsid w:val="00840361"/>
    <w:rsid w:val="00842B56"/>
    <w:rsid w:val="00844295"/>
    <w:rsid w:val="008446A2"/>
    <w:rsid w:val="00845513"/>
    <w:rsid w:val="008456A1"/>
    <w:rsid w:val="0084645F"/>
    <w:rsid w:val="0085141E"/>
    <w:rsid w:val="008522CD"/>
    <w:rsid w:val="008529F5"/>
    <w:rsid w:val="008567B6"/>
    <w:rsid w:val="0085686C"/>
    <w:rsid w:val="00856BEC"/>
    <w:rsid w:val="00856EBD"/>
    <w:rsid w:val="00860B1B"/>
    <w:rsid w:val="008615BC"/>
    <w:rsid w:val="00861969"/>
    <w:rsid w:val="00863E89"/>
    <w:rsid w:val="00865FE7"/>
    <w:rsid w:val="00867F2D"/>
    <w:rsid w:val="008717CC"/>
    <w:rsid w:val="0087501B"/>
    <w:rsid w:val="00883213"/>
    <w:rsid w:val="00885E86"/>
    <w:rsid w:val="00886B9C"/>
    <w:rsid w:val="00892D3D"/>
    <w:rsid w:val="00894320"/>
    <w:rsid w:val="0089460C"/>
    <w:rsid w:val="00894C25"/>
    <w:rsid w:val="008961AA"/>
    <w:rsid w:val="008A3356"/>
    <w:rsid w:val="008A4409"/>
    <w:rsid w:val="008A522F"/>
    <w:rsid w:val="008B0CFB"/>
    <w:rsid w:val="008B3EB0"/>
    <w:rsid w:val="008C0740"/>
    <w:rsid w:val="008C23CB"/>
    <w:rsid w:val="008C67A1"/>
    <w:rsid w:val="008C6F0A"/>
    <w:rsid w:val="008D22CB"/>
    <w:rsid w:val="008D404C"/>
    <w:rsid w:val="008E3F82"/>
    <w:rsid w:val="008E54C9"/>
    <w:rsid w:val="008F19E6"/>
    <w:rsid w:val="008F1A10"/>
    <w:rsid w:val="008F2E5F"/>
    <w:rsid w:val="008F7028"/>
    <w:rsid w:val="009000C1"/>
    <w:rsid w:val="009037F1"/>
    <w:rsid w:val="009047F2"/>
    <w:rsid w:val="00904F01"/>
    <w:rsid w:val="0090762F"/>
    <w:rsid w:val="009141F2"/>
    <w:rsid w:val="009143FE"/>
    <w:rsid w:val="00915D72"/>
    <w:rsid w:val="009243C0"/>
    <w:rsid w:val="009258BA"/>
    <w:rsid w:val="00927039"/>
    <w:rsid w:val="00956C93"/>
    <w:rsid w:val="00961B36"/>
    <w:rsid w:val="00962365"/>
    <w:rsid w:val="00963687"/>
    <w:rsid w:val="00963787"/>
    <w:rsid w:val="00966AFA"/>
    <w:rsid w:val="00970A97"/>
    <w:rsid w:val="00972BC0"/>
    <w:rsid w:val="00973955"/>
    <w:rsid w:val="00974812"/>
    <w:rsid w:val="009766EB"/>
    <w:rsid w:val="0098010D"/>
    <w:rsid w:val="009A0148"/>
    <w:rsid w:val="009A2060"/>
    <w:rsid w:val="009A660F"/>
    <w:rsid w:val="009A779D"/>
    <w:rsid w:val="009B424F"/>
    <w:rsid w:val="009B7216"/>
    <w:rsid w:val="009B7F37"/>
    <w:rsid w:val="009C090E"/>
    <w:rsid w:val="009C18E8"/>
    <w:rsid w:val="009C7017"/>
    <w:rsid w:val="009C7F33"/>
    <w:rsid w:val="009D2E79"/>
    <w:rsid w:val="009D319C"/>
    <w:rsid w:val="009D3D41"/>
    <w:rsid w:val="009D3E9E"/>
    <w:rsid w:val="009D56CE"/>
    <w:rsid w:val="009D5712"/>
    <w:rsid w:val="009D7FAE"/>
    <w:rsid w:val="009E0C46"/>
    <w:rsid w:val="009E4F84"/>
    <w:rsid w:val="009E5054"/>
    <w:rsid w:val="009F5905"/>
    <w:rsid w:val="009F5FDC"/>
    <w:rsid w:val="009F7770"/>
    <w:rsid w:val="00A03DB4"/>
    <w:rsid w:val="00A04ECE"/>
    <w:rsid w:val="00A05F5B"/>
    <w:rsid w:val="00A1058E"/>
    <w:rsid w:val="00A14940"/>
    <w:rsid w:val="00A23617"/>
    <w:rsid w:val="00A26362"/>
    <w:rsid w:val="00A26453"/>
    <w:rsid w:val="00A269AF"/>
    <w:rsid w:val="00A26A2B"/>
    <w:rsid w:val="00A32734"/>
    <w:rsid w:val="00A32DB9"/>
    <w:rsid w:val="00A33AE8"/>
    <w:rsid w:val="00A34682"/>
    <w:rsid w:val="00A439F7"/>
    <w:rsid w:val="00A678BA"/>
    <w:rsid w:val="00A72D3A"/>
    <w:rsid w:val="00A72D66"/>
    <w:rsid w:val="00A72E11"/>
    <w:rsid w:val="00A73F84"/>
    <w:rsid w:val="00A80D20"/>
    <w:rsid w:val="00A82508"/>
    <w:rsid w:val="00A825E7"/>
    <w:rsid w:val="00A867E8"/>
    <w:rsid w:val="00A936BE"/>
    <w:rsid w:val="00A93A2C"/>
    <w:rsid w:val="00AA0D85"/>
    <w:rsid w:val="00AA29A2"/>
    <w:rsid w:val="00AA513C"/>
    <w:rsid w:val="00AA5BA6"/>
    <w:rsid w:val="00AC53DF"/>
    <w:rsid w:val="00AD01E5"/>
    <w:rsid w:val="00AD0237"/>
    <w:rsid w:val="00AD36E7"/>
    <w:rsid w:val="00AD62C4"/>
    <w:rsid w:val="00AD7E4D"/>
    <w:rsid w:val="00AE1EAE"/>
    <w:rsid w:val="00AE5EDD"/>
    <w:rsid w:val="00B00549"/>
    <w:rsid w:val="00B0136D"/>
    <w:rsid w:val="00B04043"/>
    <w:rsid w:val="00B05EFB"/>
    <w:rsid w:val="00B078C9"/>
    <w:rsid w:val="00B112C8"/>
    <w:rsid w:val="00B11C36"/>
    <w:rsid w:val="00B20550"/>
    <w:rsid w:val="00B21651"/>
    <w:rsid w:val="00B26FFD"/>
    <w:rsid w:val="00B2759A"/>
    <w:rsid w:val="00B27A88"/>
    <w:rsid w:val="00B32CA7"/>
    <w:rsid w:val="00B34551"/>
    <w:rsid w:val="00B362E2"/>
    <w:rsid w:val="00B37F7E"/>
    <w:rsid w:val="00B402F2"/>
    <w:rsid w:val="00B43824"/>
    <w:rsid w:val="00B46203"/>
    <w:rsid w:val="00B511A2"/>
    <w:rsid w:val="00B52575"/>
    <w:rsid w:val="00B54F77"/>
    <w:rsid w:val="00B67426"/>
    <w:rsid w:val="00B70AB6"/>
    <w:rsid w:val="00B72664"/>
    <w:rsid w:val="00B75A06"/>
    <w:rsid w:val="00B763CA"/>
    <w:rsid w:val="00B77DE9"/>
    <w:rsid w:val="00B802A1"/>
    <w:rsid w:val="00B82606"/>
    <w:rsid w:val="00B848CD"/>
    <w:rsid w:val="00B852CE"/>
    <w:rsid w:val="00B86E05"/>
    <w:rsid w:val="00B9081A"/>
    <w:rsid w:val="00B92F75"/>
    <w:rsid w:val="00B97583"/>
    <w:rsid w:val="00BA2160"/>
    <w:rsid w:val="00BA4381"/>
    <w:rsid w:val="00BA4755"/>
    <w:rsid w:val="00BA57CA"/>
    <w:rsid w:val="00BB1283"/>
    <w:rsid w:val="00BB2B88"/>
    <w:rsid w:val="00BB3D72"/>
    <w:rsid w:val="00BB48C8"/>
    <w:rsid w:val="00BC5122"/>
    <w:rsid w:val="00BD0405"/>
    <w:rsid w:val="00BD046E"/>
    <w:rsid w:val="00BD21C9"/>
    <w:rsid w:val="00BD505A"/>
    <w:rsid w:val="00BD7B3B"/>
    <w:rsid w:val="00BE041B"/>
    <w:rsid w:val="00BE72F6"/>
    <w:rsid w:val="00BE77D2"/>
    <w:rsid w:val="00BF0ED5"/>
    <w:rsid w:val="00C00D13"/>
    <w:rsid w:val="00C01D78"/>
    <w:rsid w:val="00C101A2"/>
    <w:rsid w:val="00C11A4E"/>
    <w:rsid w:val="00C21E12"/>
    <w:rsid w:val="00C224D7"/>
    <w:rsid w:val="00C3595C"/>
    <w:rsid w:val="00C37D8C"/>
    <w:rsid w:val="00C4496B"/>
    <w:rsid w:val="00C46D47"/>
    <w:rsid w:val="00C51775"/>
    <w:rsid w:val="00C539FD"/>
    <w:rsid w:val="00C547AB"/>
    <w:rsid w:val="00C61500"/>
    <w:rsid w:val="00C61DED"/>
    <w:rsid w:val="00C6224A"/>
    <w:rsid w:val="00C623F8"/>
    <w:rsid w:val="00C65FAA"/>
    <w:rsid w:val="00C67A80"/>
    <w:rsid w:val="00C9344D"/>
    <w:rsid w:val="00C95703"/>
    <w:rsid w:val="00C95A75"/>
    <w:rsid w:val="00CA0DA3"/>
    <w:rsid w:val="00CA0E19"/>
    <w:rsid w:val="00CA1121"/>
    <w:rsid w:val="00CA2A11"/>
    <w:rsid w:val="00CA365C"/>
    <w:rsid w:val="00CA3B07"/>
    <w:rsid w:val="00CA43F8"/>
    <w:rsid w:val="00CB2E05"/>
    <w:rsid w:val="00CB7861"/>
    <w:rsid w:val="00CC42A5"/>
    <w:rsid w:val="00CC71D7"/>
    <w:rsid w:val="00CC7CB1"/>
    <w:rsid w:val="00CD0427"/>
    <w:rsid w:val="00CD1E81"/>
    <w:rsid w:val="00CD20D1"/>
    <w:rsid w:val="00CD442A"/>
    <w:rsid w:val="00CD5649"/>
    <w:rsid w:val="00CD5C2C"/>
    <w:rsid w:val="00CD685E"/>
    <w:rsid w:val="00CE0456"/>
    <w:rsid w:val="00CE17B8"/>
    <w:rsid w:val="00CE35DA"/>
    <w:rsid w:val="00CF5461"/>
    <w:rsid w:val="00D01F85"/>
    <w:rsid w:val="00D03820"/>
    <w:rsid w:val="00D03FF1"/>
    <w:rsid w:val="00D04684"/>
    <w:rsid w:val="00D05468"/>
    <w:rsid w:val="00D05976"/>
    <w:rsid w:val="00D0792E"/>
    <w:rsid w:val="00D120D0"/>
    <w:rsid w:val="00D215C5"/>
    <w:rsid w:val="00D229E2"/>
    <w:rsid w:val="00D235C7"/>
    <w:rsid w:val="00D25067"/>
    <w:rsid w:val="00D273E2"/>
    <w:rsid w:val="00D33C84"/>
    <w:rsid w:val="00D35AC4"/>
    <w:rsid w:val="00D36291"/>
    <w:rsid w:val="00D42ABC"/>
    <w:rsid w:val="00D456B9"/>
    <w:rsid w:val="00D5321C"/>
    <w:rsid w:val="00D55E8D"/>
    <w:rsid w:val="00D560D3"/>
    <w:rsid w:val="00D564E7"/>
    <w:rsid w:val="00D57166"/>
    <w:rsid w:val="00D6239F"/>
    <w:rsid w:val="00D677AF"/>
    <w:rsid w:val="00D67965"/>
    <w:rsid w:val="00D70FE0"/>
    <w:rsid w:val="00D73A78"/>
    <w:rsid w:val="00D7560D"/>
    <w:rsid w:val="00D75870"/>
    <w:rsid w:val="00D858C6"/>
    <w:rsid w:val="00DB5361"/>
    <w:rsid w:val="00DB7220"/>
    <w:rsid w:val="00DB76DF"/>
    <w:rsid w:val="00DC2740"/>
    <w:rsid w:val="00DC2777"/>
    <w:rsid w:val="00DC5693"/>
    <w:rsid w:val="00DC68EA"/>
    <w:rsid w:val="00DD35C3"/>
    <w:rsid w:val="00DD4581"/>
    <w:rsid w:val="00DD7646"/>
    <w:rsid w:val="00DD79C3"/>
    <w:rsid w:val="00DE0375"/>
    <w:rsid w:val="00DE390E"/>
    <w:rsid w:val="00DE3947"/>
    <w:rsid w:val="00DE636B"/>
    <w:rsid w:val="00DF066C"/>
    <w:rsid w:val="00DF523F"/>
    <w:rsid w:val="00E01C01"/>
    <w:rsid w:val="00E0395E"/>
    <w:rsid w:val="00E05429"/>
    <w:rsid w:val="00E0623C"/>
    <w:rsid w:val="00E0744D"/>
    <w:rsid w:val="00E1249E"/>
    <w:rsid w:val="00E133CD"/>
    <w:rsid w:val="00E14358"/>
    <w:rsid w:val="00E207F7"/>
    <w:rsid w:val="00E211AB"/>
    <w:rsid w:val="00E27C67"/>
    <w:rsid w:val="00E42698"/>
    <w:rsid w:val="00E44C3B"/>
    <w:rsid w:val="00E4751D"/>
    <w:rsid w:val="00E61982"/>
    <w:rsid w:val="00E66D6A"/>
    <w:rsid w:val="00E7482A"/>
    <w:rsid w:val="00E772CE"/>
    <w:rsid w:val="00E84BF9"/>
    <w:rsid w:val="00E852FE"/>
    <w:rsid w:val="00E854FF"/>
    <w:rsid w:val="00E85A2A"/>
    <w:rsid w:val="00E9529C"/>
    <w:rsid w:val="00E965A4"/>
    <w:rsid w:val="00E96A4A"/>
    <w:rsid w:val="00EB12EA"/>
    <w:rsid w:val="00EB1BEF"/>
    <w:rsid w:val="00EB1C04"/>
    <w:rsid w:val="00EB30FD"/>
    <w:rsid w:val="00EB407A"/>
    <w:rsid w:val="00EB66AB"/>
    <w:rsid w:val="00EB7783"/>
    <w:rsid w:val="00EC3711"/>
    <w:rsid w:val="00EC3D27"/>
    <w:rsid w:val="00EC61C6"/>
    <w:rsid w:val="00ED06C0"/>
    <w:rsid w:val="00ED093E"/>
    <w:rsid w:val="00ED1B9E"/>
    <w:rsid w:val="00ED4AA9"/>
    <w:rsid w:val="00ED5EE7"/>
    <w:rsid w:val="00ED68F5"/>
    <w:rsid w:val="00EE0F5D"/>
    <w:rsid w:val="00EE4B19"/>
    <w:rsid w:val="00EE5EFC"/>
    <w:rsid w:val="00EE6313"/>
    <w:rsid w:val="00EF2000"/>
    <w:rsid w:val="00EF2779"/>
    <w:rsid w:val="00F002C3"/>
    <w:rsid w:val="00F05EF2"/>
    <w:rsid w:val="00F12566"/>
    <w:rsid w:val="00F15415"/>
    <w:rsid w:val="00F20872"/>
    <w:rsid w:val="00F21E59"/>
    <w:rsid w:val="00F26AC2"/>
    <w:rsid w:val="00F36323"/>
    <w:rsid w:val="00F37B29"/>
    <w:rsid w:val="00F44DDC"/>
    <w:rsid w:val="00F50BE1"/>
    <w:rsid w:val="00F519DE"/>
    <w:rsid w:val="00F51D4D"/>
    <w:rsid w:val="00F56BC1"/>
    <w:rsid w:val="00F56CEE"/>
    <w:rsid w:val="00F608A3"/>
    <w:rsid w:val="00F6136E"/>
    <w:rsid w:val="00F658B4"/>
    <w:rsid w:val="00F66583"/>
    <w:rsid w:val="00F7262C"/>
    <w:rsid w:val="00F76C8D"/>
    <w:rsid w:val="00F77B4B"/>
    <w:rsid w:val="00F857F5"/>
    <w:rsid w:val="00F976B2"/>
    <w:rsid w:val="00FA60EA"/>
    <w:rsid w:val="00FB286F"/>
    <w:rsid w:val="00FB2FA9"/>
    <w:rsid w:val="00FB2FAC"/>
    <w:rsid w:val="00FC695F"/>
    <w:rsid w:val="00FD0999"/>
    <w:rsid w:val="00FD0EBC"/>
    <w:rsid w:val="00FD6FE2"/>
    <w:rsid w:val="00FE35A2"/>
    <w:rsid w:val="00FF0687"/>
    <w:rsid w:val="00FF3F32"/>
    <w:rsid w:val="00FF7A59"/>
    <w:rsid w:val="6B7A69C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D3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3D35"/>
    <w:pPr>
      <w:spacing w:after="0" w:line="240" w:lineRule="auto"/>
    </w:pPr>
    <w:rPr>
      <w:rFonts w:ascii="Tahoma" w:hAnsi="Tahoma" w:cs="Tahoma"/>
      <w:sz w:val="16"/>
      <w:szCs w:val="16"/>
    </w:rPr>
  </w:style>
  <w:style w:type="paragraph" w:styleId="Footer">
    <w:name w:val="footer"/>
    <w:basedOn w:val="Normal"/>
    <w:link w:val="FooterChar"/>
    <w:uiPriority w:val="99"/>
    <w:unhideWhenUsed/>
    <w:rsid w:val="006E3D35"/>
    <w:pPr>
      <w:tabs>
        <w:tab w:val="center" w:pos="4513"/>
        <w:tab w:val="right" w:pos="9026"/>
      </w:tabs>
      <w:spacing w:after="0" w:line="240" w:lineRule="auto"/>
    </w:pPr>
  </w:style>
  <w:style w:type="paragraph" w:styleId="Header">
    <w:name w:val="header"/>
    <w:basedOn w:val="Normal"/>
    <w:link w:val="HeaderChar"/>
    <w:uiPriority w:val="99"/>
    <w:semiHidden/>
    <w:unhideWhenUsed/>
    <w:rsid w:val="006E3D35"/>
    <w:pPr>
      <w:tabs>
        <w:tab w:val="center" w:pos="4513"/>
        <w:tab w:val="right" w:pos="9026"/>
      </w:tabs>
      <w:spacing w:after="0" w:line="240" w:lineRule="auto"/>
    </w:pPr>
  </w:style>
  <w:style w:type="character" w:styleId="Hyperlink">
    <w:name w:val="Hyperlink"/>
    <w:basedOn w:val="DefaultParagraphFont"/>
    <w:uiPriority w:val="99"/>
    <w:unhideWhenUsed/>
    <w:rsid w:val="006E3D35"/>
    <w:rPr>
      <w:color w:val="0000FF" w:themeColor="hyperlink"/>
      <w:u w:val="single"/>
    </w:rPr>
  </w:style>
  <w:style w:type="table" w:styleId="TableGrid">
    <w:name w:val="Table Grid"/>
    <w:basedOn w:val="TableNormal"/>
    <w:uiPriority w:val="59"/>
    <w:rsid w:val="006E3D3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4">
    <w:name w:val="Light Shading Accent 4"/>
    <w:basedOn w:val="TableNormal"/>
    <w:uiPriority w:val="60"/>
    <w:rsid w:val="006E3D35"/>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E3D35"/>
    <w:rPr>
      <w:color w:val="31849B" w:themeColor="accent5" w:themeShade="BF"/>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BalloonTextChar">
    <w:name w:val="Balloon Text Char"/>
    <w:basedOn w:val="DefaultParagraphFont"/>
    <w:link w:val="BalloonText"/>
    <w:uiPriority w:val="99"/>
    <w:semiHidden/>
    <w:rsid w:val="006E3D35"/>
    <w:rPr>
      <w:rFonts w:ascii="Tahoma" w:hAnsi="Tahoma" w:cs="Tahoma"/>
      <w:sz w:val="16"/>
      <w:szCs w:val="16"/>
    </w:rPr>
  </w:style>
  <w:style w:type="paragraph" w:styleId="ListParagraph">
    <w:name w:val="List Paragraph"/>
    <w:basedOn w:val="Normal"/>
    <w:uiPriority w:val="34"/>
    <w:qFormat/>
    <w:rsid w:val="006E3D35"/>
    <w:pPr>
      <w:ind w:left="720"/>
      <w:contextualSpacing/>
    </w:pPr>
  </w:style>
  <w:style w:type="table" w:customStyle="1" w:styleId="LightShading1">
    <w:name w:val="Light Shading1"/>
    <w:basedOn w:val="TableNormal"/>
    <w:uiPriority w:val="60"/>
    <w:rsid w:val="006E3D35"/>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erChar">
    <w:name w:val="Header Char"/>
    <w:basedOn w:val="DefaultParagraphFont"/>
    <w:link w:val="Header"/>
    <w:uiPriority w:val="99"/>
    <w:semiHidden/>
    <w:rsid w:val="006E3D35"/>
  </w:style>
  <w:style w:type="character" w:customStyle="1" w:styleId="FooterChar">
    <w:name w:val="Footer Char"/>
    <w:basedOn w:val="DefaultParagraphFont"/>
    <w:link w:val="Footer"/>
    <w:uiPriority w:val="99"/>
    <w:rsid w:val="006E3D35"/>
  </w:style>
  <w:style w:type="paragraph" w:styleId="NoSpacing">
    <w:name w:val="No Spacing"/>
    <w:uiPriority w:val="1"/>
    <w:qFormat/>
    <w:rsid w:val="00586671"/>
    <w:rPr>
      <w:rFonts w:ascii="Calibri" w:eastAsia="Calibri" w:hAnsi="Calibri" w:cs="Times New Roman"/>
      <w:sz w:val="22"/>
      <w:szCs w:val="22"/>
      <w:lang w:eastAsia="en-US"/>
    </w:rPr>
  </w:style>
  <w:style w:type="paragraph" w:styleId="NormalWeb">
    <w:name w:val="Normal (Web)"/>
    <w:basedOn w:val="Normal"/>
    <w:uiPriority w:val="99"/>
    <w:semiHidden/>
    <w:unhideWhenUsed/>
    <w:rsid w:val="00BD21C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98212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41.wmf"/><Relationship Id="rId303" Type="http://schemas.openxmlformats.org/officeDocument/2006/relationships/image" Target="media/image143.wmf"/><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image" Target="media/image38.wmf"/><Relationship Id="rId138" Type="http://schemas.openxmlformats.org/officeDocument/2006/relationships/oleObject" Target="embeddings/oleObject65.bin"/><Relationship Id="rId159" Type="http://schemas.openxmlformats.org/officeDocument/2006/relationships/image" Target="media/image77.wmf"/><Relationship Id="rId324" Type="http://schemas.openxmlformats.org/officeDocument/2006/relationships/oleObject" Target="embeddings/oleObject162.bin"/><Relationship Id="rId170" Type="http://schemas.openxmlformats.org/officeDocument/2006/relationships/oleObject" Target="embeddings/oleObject78.bin"/><Relationship Id="rId191" Type="http://schemas.openxmlformats.org/officeDocument/2006/relationships/image" Target="media/image93.emf"/><Relationship Id="rId205" Type="http://schemas.openxmlformats.org/officeDocument/2006/relationships/oleObject" Target="embeddings/oleObject97.bin"/><Relationship Id="rId226" Type="http://schemas.openxmlformats.org/officeDocument/2006/relationships/oleObject" Target="embeddings/oleObject109.bin"/><Relationship Id="rId247" Type="http://schemas.openxmlformats.org/officeDocument/2006/relationships/oleObject" Target="embeddings/oleObject121.bin"/><Relationship Id="rId107" Type="http://schemas.openxmlformats.org/officeDocument/2006/relationships/oleObject" Target="embeddings/oleObject49.bin"/><Relationship Id="rId268" Type="http://schemas.openxmlformats.org/officeDocument/2006/relationships/image" Target="media/image128.wmf"/><Relationship Id="rId289" Type="http://schemas.openxmlformats.org/officeDocument/2006/relationships/image" Target="media/image136.wmf"/><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oleObject" Target="embeddings/oleObject60.bin"/><Relationship Id="rId149" Type="http://schemas.openxmlformats.org/officeDocument/2006/relationships/image" Target="media/image71.wmf"/><Relationship Id="rId314" Type="http://schemas.openxmlformats.org/officeDocument/2006/relationships/oleObject" Target="embeddings/oleObject157.bin"/><Relationship Id="rId335" Type="http://schemas.openxmlformats.org/officeDocument/2006/relationships/image" Target="media/image159.wmf"/><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oleObject" Target="embeddings/oleObject74.bin"/><Relationship Id="rId181" Type="http://schemas.openxmlformats.org/officeDocument/2006/relationships/image" Target="media/image89.emf"/><Relationship Id="rId216" Type="http://schemas.openxmlformats.org/officeDocument/2006/relationships/oleObject" Target="embeddings/oleObject103.bin"/><Relationship Id="rId237" Type="http://schemas.openxmlformats.org/officeDocument/2006/relationships/oleObject" Target="embeddings/oleObject115.bin"/><Relationship Id="rId258" Type="http://schemas.openxmlformats.org/officeDocument/2006/relationships/image" Target="media/image123.wmf"/><Relationship Id="rId279" Type="http://schemas.openxmlformats.org/officeDocument/2006/relationships/image" Target="media/image131.wmf"/><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image" Target="media/image65.emf"/><Relationship Id="rId290" Type="http://schemas.openxmlformats.org/officeDocument/2006/relationships/oleObject" Target="embeddings/oleObject145.bin"/><Relationship Id="rId304" Type="http://schemas.openxmlformats.org/officeDocument/2006/relationships/oleObject" Target="embeddings/oleObject152.bin"/><Relationship Id="rId325" Type="http://schemas.openxmlformats.org/officeDocument/2006/relationships/image" Target="media/image154.wmf"/><Relationship Id="rId85" Type="http://schemas.openxmlformats.org/officeDocument/2006/relationships/oleObject" Target="embeddings/oleObject38.bin"/><Relationship Id="rId150" Type="http://schemas.openxmlformats.org/officeDocument/2006/relationships/oleObject" Target="embeddings/oleObject70.bin"/><Relationship Id="rId171" Type="http://schemas.openxmlformats.org/officeDocument/2006/relationships/image" Target="media/image84.wmf"/><Relationship Id="rId192" Type="http://schemas.openxmlformats.org/officeDocument/2006/relationships/oleObject" Target="embeddings/oleObject90.bin"/><Relationship Id="rId206" Type="http://schemas.openxmlformats.org/officeDocument/2006/relationships/image" Target="media/image100.wmf"/><Relationship Id="rId227" Type="http://schemas.openxmlformats.org/officeDocument/2006/relationships/image" Target="media/image109.emf"/><Relationship Id="rId248" Type="http://schemas.openxmlformats.org/officeDocument/2006/relationships/image" Target="media/image118.wmf"/><Relationship Id="rId269" Type="http://schemas.openxmlformats.org/officeDocument/2006/relationships/oleObject" Target="embeddings/oleObject132.bin"/><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image" Target="media/image50.wmf"/><Relationship Id="rId129" Type="http://schemas.openxmlformats.org/officeDocument/2006/relationships/image" Target="media/image60.wmf"/><Relationship Id="rId280" Type="http://schemas.openxmlformats.org/officeDocument/2006/relationships/oleObject" Target="embeddings/oleObject140.bin"/><Relationship Id="rId315" Type="http://schemas.openxmlformats.org/officeDocument/2006/relationships/image" Target="media/image149.wmf"/><Relationship Id="rId336" Type="http://schemas.openxmlformats.org/officeDocument/2006/relationships/oleObject" Target="embeddings/oleObject168.bin"/><Relationship Id="rId54" Type="http://schemas.openxmlformats.org/officeDocument/2006/relationships/image" Target="media/image23.wmf"/><Relationship Id="rId75" Type="http://schemas.openxmlformats.org/officeDocument/2006/relationships/oleObject" Target="embeddings/oleObject33.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image" Target="media/image78.wmf"/><Relationship Id="rId182" Type="http://schemas.openxmlformats.org/officeDocument/2006/relationships/oleObject" Target="embeddings/oleObject84.bin"/><Relationship Id="rId217" Type="http://schemas.openxmlformats.org/officeDocument/2006/relationships/image" Target="media/image105.wmf"/><Relationship Id="rId6" Type="http://schemas.openxmlformats.org/officeDocument/2006/relationships/webSettings" Target="webSettings.xml"/><Relationship Id="rId238" Type="http://schemas.openxmlformats.org/officeDocument/2006/relationships/image" Target="media/image114.emf"/><Relationship Id="rId259" Type="http://schemas.openxmlformats.org/officeDocument/2006/relationships/oleObject" Target="embeddings/oleObject127.bin"/><Relationship Id="rId23" Type="http://schemas.openxmlformats.org/officeDocument/2006/relationships/image" Target="media/image7.wmf"/><Relationship Id="rId119" Type="http://schemas.openxmlformats.org/officeDocument/2006/relationships/oleObject" Target="embeddings/oleObject55.bin"/><Relationship Id="rId270" Type="http://schemas.openxmlformats.org/officeDocument/2006/relationships/image" Target="media/image129.wmf"/><Relationship Id="rId291" Type="http://schemas.openxmlformats.org/officeDocument/2006/relationships/image" Target="media/image137.wmf"/><Relationship Id="rId305" Type="http://schemas.openxmlformats.org/officeDocument/2006/relationships/image" Target="media/image144.wmf"/><Relationship Id="rId326" Type="http://schemas.openxmlformats.org/officeDocument/2006/relationships/oleObject" Target="embeddings/oleObject163.bin"/><Relationship Id="rId44" Type="http://schemas.openxmlformats.org/officeDocument/2006/relationships/image" Target="media/image18.wmf"/><Relationship Id="rId65" Type="http://schemas.openxmlformats.org/officeDocument/2006/relationships/oleObject" Target="embeddings/oleObject28.bin"/><Relationship Id="rId86" Type="http://schemas.openxmlformats.org/officeDocument/2006/relationships/image" Target="media/image39.wmf"/><Relationship Id="rId130" Type="http://schemas.openxmlformats.org/officeDocument/2006/relationships/oleObject" Target="embeddings/oleObject61.bin"/><Relationship Id="rId151" Type="http://schemas.openxmlformats.org/officeDocument/2006/relationships/image" Target="media/image72.wmf"/><Relationship Id="rId172" Type="http://schemas.openxmlformats.org/officeDocument/2006/relationships/oleObject" Target="embeddings/oleObject79.bin"/><Relationship Id="rId193" Type="http://schemas.openxmlformats.org/officeDocument/2006/relationships/image" Target="media/image94.wmf"/><Relationship Id="rId207" Type="http://schemas.openxmlformats.org/officeDocument/2006/relationships/oleObject" Target="embeddings/oleObject98.bin"/><Relationship Id="rId228" Type="http://schemas.openxmlformats.org/officeDocument/2006/relationships/oleObject" Target="embeddings/oleObject110.bin"/><Relationship Id="rId249" Type="http://schemas.openxmlformats.org/officeDocument/2006/relationships/oleObject" Target="embeddings/oleObject122.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4.wmf"/><Relationship Id="rId281" Type="http://schemas.openxmlformats.org/officeDocument/2006/relationships/image" Target="media/image132.wmf"/><Relationship Id="rId316" Type="http://schemas.openxmlformats.org/officeDocument/2006/relationships/oleObject" Target="embeddings/oleObject158.bin"/><Relationship Id="rId337" Type="http://schemas.openxmlformats.org/officeDocument/2006/relationships/image" Target="media/image160.wmf"/><Relationship Id="rId34" Type="http://schemas.openxmlformats.org/officeDocument/2006/relationships/image" Target="media/image13.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20" Type="http://schemas.openxmlformats.org/officeDocument/2006/relationships/image" Target="media/image56.wmf"/><Relationship Id="rId141" Type="http://schemas.openxmlformats.org/officeDocument/2006/relationships/oleObject" Target="embeddings/oleObject66.bin"/><Relationship Id="rId7" Type="http://schemas.openxmlformats.org/officeDocument/2006/relationships/footnotes" Target="footnotes.xml"/><Relationship Id="rId162" Type="http://schemas.openxmlformats.org/officeDocument/2006/relationships/oleObject" Target="embeddings/oleObject75.bin"/><Relationship Id="rId183" Type="http://schemas.openxmlformats.org/officeDocument/2006/relationships/image" Target="media/image90.wmf"/><Relationship Id="rId218" Type="http://schemas.openxmlformats.org/officeDocument/2006/relationships/oleObject" Target="embeddings/oleObject104.bin"/><Relationship Id="rId239" Type="http://schemas.openxmlformats.org/officeDocument/2006/relationships/oleObject" Target="embeddings/oleObject116.bin"/><Relationship Id="rId250" Type="http://schemas.openxmlformats.org/officeDocument/2006/relationships/image" Target="media/image119.wmf"/><Relationship Id="rId271" Type="http://schemas.openxmlformats.org/officeDocument/2006/relationships/oleObject" Target="embeddings/oleObject133.bin"/><Relationship Id="rId292" Type="http://schemas.openxmlformats.org/officeDocument/2006/relationships/oleObject" Target="embeddings/oleObject146.bin"/><Relationship Id="rId306" Type="http://schemas.openxmlformats.org/officeDocument/2006/relationships/oleObject" Target="embeddings/oleObject153.bin"/><Relationship Id="rId24" Type="http://schemas.openxmlformats.org/officeDocument/2006/relationships/oleObject" Target="embeddings/oleObject8.bin"/><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31" Type="http://schemas.openxmlformats.org/officeDocument/2006/relationships/image" Target="media/image61.wmf"/><Relationship Id="rId327" Type="http://schemas.openxmlformats.org/officeDocument/2006/relationships/image" Target="media/image155.wmf"/><Relationship Id="rId152" Type="http://schemas.openxmlformats.org/officeDocument/2006/relationships/oleObject" Target="embeddings/oleObject71.bin"/><Relationship Id="rId173" Type="http://schemas.openxmlformats.org/officeDocument/2006/relationships/image" Target="media/image85.wmf"/><Relationship Id="rId194" Type="http://schemas.openxmlformats.org/officeDocument/2006/relationships/oleObject" Target="embeddings/oleObject91.bin"/><Relationship Id="rId208" Type="http://schemas.openxmlformats.org/officeDocument/2006/relationships/oleObject" Target="embeddings/oleObject99.bin"/><Relationship Id="rId229" Type="http://schemas.openxmlformats.org/officeDocument/2006/relationships/oleObject" Target="embeddings/oleObject111.bin"/><Relationship Id="rId240" Type="http://schemas.openxmlformats.org/officeDocument/2006/relationships/oleObject" Target="embeddings/oleObject117.bin"/><Relationship Id="rId261" Type="http://schemas.openxmlformats.org/officeDocument/2006/relationships/oleObject" Target="embeddings/oleObject128.bin"/><Relationship Id="rId14" Type="http://schemas.openxmlformats.org/officeDocument/2006/relationships/image" Target="media/image3.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oleObject" Target="embeddings/oleObject141.bin"/><Relationship Id="rId317" Type="http://schemas.openxmlformats.org/officeDocument/2006/relationships/image" Target="media/image150.wmf"/><Relationship Id="rId338" Type="http://schemas.openxmlformats.org/officeDocument/2006/relationships/oleObject" Target="embeddings/oleObject169.bin"/><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oleObject" Target="embeddings/oleObject56.bin"/><Relationship Id="rId142" Type="http://schemas.openxmlformats.org/officeDocument/2006/relationships/image" Target="media/image67.wmf"/><Relationship Id="rId163" Type="http://schemas.openxmlformats.org/officeDocument/2006/relationships/image" Target="media/image79.emf"/><Relationship Id="rId184" Type="http://schemas.openxmlformats.org/officeDocument/2006/relationships/oleObject" Target="embeddings/oleObject85.bin"/><Relationship Id="rId219" Type="http://schemas.openxmlformats.org/officeDocument/2006/relationships/image" Target="media/image106.wmf"/><Relationship Id="rId3" Type="http://schemas.openxmlformats.org/officeDocument/2006/relationships/numbering" Target="numbering.xml"/><Relationship Id="rId214" Type="http://schemas.openxmlformats.org/officeDocument/2006/relationships/oleObject" Target="embeddings/oleObject102.bin"/><Relationship Id="rId230" Type="http://schemas.openxmlformats.org/officeDocument/2006/relationships/image" Target="media/image110.emf"/><Relationship Id="rId235" Type="http://schemas.openxmlformats.org/officeDocument/2006/relationships/oleObject" Target="embeddings/oleObject114.bin"/><Relationship Id="rId251" Type="http://schemas.openxmlformats.org/officeDocument/2006/relationships/oleObject" Target="embeddings/oleObject123.bin"/><Relationship Id="rId256" Type="http://schemas.openxmlformats.org/officeDocument/2006/relationships/image" Target="media/image122.wmf"/><Relationship Id="rId277" Type="http://schemas.openxmlformats.org/officeDocument/2006/relationships/image" Target="media/image130.wmf"/><Relationship Id="rId298" Type="http://schemas.openxmlformats.org/officeDocument/2006/relationships/oleObject" Target="embeddings/oleObject149.bin"/><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image" Target="media/image54.wmf"/><Relationship Id="rId137" Type="http://schemas.openxmlformats.org/officeDocument/2006/relationships/image" Target="media/image64.wmf"/><Relationship Id="rId158" Type="http://schemas.openxmlformats.org/officeDocument/2006/relationships/image" Target="media/image76.emf"/><Relationship Id="rId272" Type="http://schemas.openxmlformats.org/officeDocument/2006/relationships/oleObject" Target="embeddings/oleObject134.bin"/><Relationship Id="rId293" Type="http://schemas.openxmlformats.org/officeDocument/2006/relationships/image" Target="media/image138.wmf"/><Relationship Id="rId302" Type="http://schemas.openxmlformats.org/officeDocument/2006/relationships/oleObject" Target="embeddings/oleObject151.bin"/><Relationship Id="rId307" Type="http://schemas.openxmlformats.org/officeDocument/2006/relationships/image" Target="media/image145.wmf"/><Relationship Id="rId323" Type="http://schemas.openxmlformats.org/officeDocument/2006/relationships/image" Target="media/image153.wmf"/><Relationship Id="rId328" Type="http://schemas.openxmlformats.org/officeDocument/2006/relationships/oleObject" Target="embeddings/oleObject164.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image" Target="media/image73.emf"/><Relationship Id="rId174" Type="http://schemas.openxmlformats.org/officeDocument/2006/relationships/oleObject" Target="embeddings/oleObject80.bin"/><Relationship Id="rId179" Type="http://schemas.openxmlformats.org/officeDocument/2006/relationships/image" Target="media/image88.wmf"/><Relationship Id="rId195" Type="http://schemas.openxmlformats.org/officeDocument/2006/relationships/image" Target="media/image95.emf"/><Relationship Id="rId209" Type="http://schemas.openxmlformats.org/officeDocument/2006/relationships/image" Target="media/image101.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5.bin"/><Relationship Id="rId225" Type="http://schemas.openxmlformats.org/officeDocument/2006/relationships/oleObject" Target="embeddings/oleObject108.bin"/><Relationship Id="rId241" Type="http://schemas.openxmlformats.org/officeDocument/2006/relationships/image" Target="media/image115.emf"/><Relationship Id="rId246" Type="http://schemas.openxmlformats.org/officeDocument/2006/relationships/image" Target="media/image117.wmf"/><Relationship Id="rId267" Type="http://schemas.openxmlformats.org/officeDocument/2006/relationships/oleObject" Target="embeddings/oleObject131.bin"/><Relationship Id="rId288" Type="http://schemas.openxmlformats.org/officeDocument/2006/relationships/oleObject" Target="embeddings/oleObject144.bin"/><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image" Target="media/image59.wmf"/><Relationship Id="rId262" Type="http://schemas.openxmlformats.org/officeDocument/2006/relationships/image" Target="media/image125.wmf"/><Relationship Id="rId283" Type="http://schemas.openxmlformats.org/officeDocument/2006/relationships/image" Target="media/image133.wmf"/><Relationship Id="rId313" Type="http://schemas.openxmlformats.org/officeDocument/2006/relationships/image" Target="media/image148.wmf"/><Relationship Id="rId318" Type="http://schemas.openxmlformats.org/officeDocument/2006/relationships/oleObject" Target="embeddings/oleObject159.bin"/><Relationship Id="rId339" Type="http://schemas.openxmlformats.org/officeDocument/2006/relationships/hyperlink" Target="http://dx.doi.org/10.1016/j.jksues.2020.11.001" TargetMode="External"/><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oleObject" Target="embeddings/oleObject67.bin"/><Relationship Id="rId148" Type="http://schemas.openxmlformats.org/officeDocument/2006/relationships/image" Target="media/image70.emf"/><Relationship Id="rId164" Type="http://schemas.openxmlformats.org/officeDocument/2006/relationships/image" Target="media/image80.wmf"/><Relationship Id="rId169" Type="http://schemas.openxmlformats.org/officeDocument/2006/relationships/image" Target="media/image83.wmf"/><Relationship Id="rId185" Type="http://schemas.openxmlformats.org/officeDocument/2006/relationships/image" Target="media/image91.emf"/><Relationship Id="rId334" Type="http://schemas.openxmlformats.org/officeDocument/2006/relationships/oleObject" Target="embeddings/oleObject167.bin"/><Relationship Id="rId4" Type="http://schemas.openxmlformats.org/officeDocument/2006/relationships/styles" Target="styles.xml"/><Relationship Id="rId9" Type="http://schemas.openxmlformats.org/officeDocument/2006/relationships/hyperlink" Target="mailto:rpjtbrh@gmail.com" TargetMode="External"/><Relationship Id="rId180" Type="http://schemas.openxmlformats.org/officeDocument/2006/relationships/oleObject" Target="embeddings/oleObject83.bin"/><Relationship Id="rId210" Type="http://schemas.openxmlformats.org/officeDocument/2006/relationships/oleObject" Target="embeddings/oleObject100.bin"/><Relationship Id="rId215" Type="http://schemas.openxmlformats.org/officeDocument/2006/relationships/image" Target="media/image104.wmf"/><Relationship Id="rId236" Type="http://schemas.openxmlformats.org/officeDocument/2006/relationships/image" Target="media/image113.wmf"/><Relationship Id="rId257" Type="http://schemas.openxmlformats.org/officeDocument/2006/relationships/oleObject" Target="embeddings/oleObject126.bin"/><Relationship Id="rId278" Type="http://schemas.openxmlformats.org/officeDocument/2006/relationships/oleObject" Target="embeddings/oleObject139.bin"/><Relationship Id="rId26" Type="http://schemas.openxmlformats.org/officeDocument/2006/relationships/oleObject" Target="embeddings/oleObject9.bin"/><Relationship Id="rId231" Type="http://schemas.openxmlformats.org/officeDocument/2006/relationships/oleObject" Target="embeddings/oleObject112.bin"/><Relationship Id="rId252" Type="http://schemas.openxmlformats.org/officeDocument/2006/relationships/image" Target="media/image120.wmf"/><Relationship Id="rId273" Type="http://schemas.openxmlformats.org/officeDocument/2006/relationships/oleObject" Target="embeddings/oleObject135.bin"/><Relationship Id="rId294" Type="http://schemas.openxmlformats.org/officeDocument/2006/relationships/oleObject" Target="embeddings/oleObject147.bin"/><Relationship Id="rId308" Type="http://schemas.openxmlformats.org/officeDocument/2006/relationships/oleObject" Target="embeddings/oleObject154.bin"/><Relationship Id="rId329" Type="http://schemas.openxmlformats.org/officeDocument/2006/relationships/image" Target="media/image156.wmf"/><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image" Target="media/image62.wmf"/><Relationship Id="rId154" Type="http://schemas.openxmlformats.org/officeDocument/2006/relationships/image" Target="media/image74.wmf"/><Relationship Id="rId175" Type="http://schemas.openxmlformats.org/officeDocument/2006/relationships/image" Target="media/image86.wmf"/><Relationship Id="rId340" Type="http://schemas.openxmlformats.org/officeDocument/2006/relationships/footer" Target="footer1.xml"/><Relationship Id="rId196" Type="http://schemas.openxmlformats.org/officeDocument/2006/relationships/image" Target="media/image96.wmf"/><Relationship Id="rId200" Type="http://schemas.openxmlformats.org/officeDocument/2006/relationships/image" Target="media/image98.emf"/><Relationship Id="rId16" Type="http://schemas.openxmlformats.org/officeDocument/2006/relationships/image" Target="media/image4.wmf"/><Relationship Id="rId221" Type="http://schemas.openxmlformats.org/officeDocument/2006/relationships/image" Target="media/image107.emf"/><Relationship Id="rId242" Type="http://schemas.openxmlformats.org/officeDocument/2006/relationships/oleObject" Target="embeddings/oleObject118.bin"/><Relationship Id="rId263" Type="http://schemas.openxmlformats.org/officeDocument/2006/relationships/oleObject" Target="embeddings/oleObject129.bin"/><Relationship Id="rId284" Type="http://schemas.openxmlformats.org/officeDocument/2006/relationships/oleObject" Target="embeddings/oleObject142.bin"/><Relationship Id="rId319" Type="http://schemas.openxmlformats.org/officeDocument/2006/relationships/image" Target="media/image151.wmf"/><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7.bin"/><Relationship Id="rId144" Type="http://schemas.openxmlformats.org/officeDocument/2006/relationships/image" Target="media/image68.emf"/><Relationship Id="rId330" Type="http://schemas.openxmlformats.org/officeDocument/2006/relationships/oleObject" Target="embeddings/oleObject165.bin"/><Relationship Id="rId90" Type="http://schemas.openxmlformats.org/officeDocument/2006/relationships/image" Target="media/image41.wmf"/><Relationship Id="rId165" Type="http://schemas.openxmlformats.org/officeDocument/2006/relationships/oleObject" Target="embeddings/oleObject76.bin"/><Relationship Id="rId186" Type="http://schemas.openxmlformats.org/officeDocument/2006/relationships/oleObject" Target="embeddings/oleObject86.bin"/><Relationship Id="rId211" Type="http://schemas.openxmlformats.org/officeDocument/2006/relationships/image" Target="media/image102.wmf"/><Relationship Id="rId232" Type="http://schemas.openxmlformats.org/officeDocument/2006/relationships/oleObject" Target="embeddings/oleObject113.bin"/><Relationship Id="rId253" Type="http://schemas.openxmlformats.org/officeDocument/2006/relationships/oleObject" Target="embeddings/oleObject124.bin"/><Relationship Id="rId274" Type="http://schemas.openxmlformats.org/officeDocument/2006/relationships/oleObject" Target="embeddings/oleObject136.bin"/><Relationship Id="rId295" Type="http://schemas.openxmlformats.org/officeDocument/2006/relationships/image" Target="media/image139.wmf"/><Relationship Id="rId309" Type="http://schemas.openxmlformats.org/officeDocument/2006/relationships/image" Target="media/image146.wmf"/><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oleObject" Target="embeddings/oleObject63.bin"/><Relationship Id="rId320" Type="http://schemas.openxmlformats.org/officeDocument/2006/relationships/oleObject" Target="embeddings/oleObject160.bin"/><Relationship Id="rId80" Type="http://schemas.openxmlformats.org/officeDocument/2006/relationships/image" Target="media/image36.wmf"/><Relationship Id="rId155" Type="http://schemas.openxmlformats.org/officeDocument/2006/relationships/oleObject" Target="embeddings/oleObject72.bin"/><Relationship Id="rId176" Type="http://schemas.openxmlformats.org/officeDocument/2006/relationships/oleObject" Target="embeddings/oleObject81.bin"/><Relationship Id="rId197" Type="http://schemas.openxmlformats.org/officeDocument/2006/relationships/oleObject" Target="embeddings/oleObject92.bin"/><Relationship Id="rId341" Type="http://schemas.openxmlformats.org/officeDocument/2006/relationships/fontTable" Target="fontTable.xml"/><Relationship Id="rId201" Type="http://schemas.openxmlformats.org/officeDocument/2006/relationships/oleObject" Target="embeddings/oleObject94.bin"/><Relationship Id="rId222" Type="http://schemas.openxmlformats.org/officeDocument/2006/relationships/oleObject" Target="embeddings/oleObject106.bin"/><Relationship Id="rId243" Type="http://schemas.openxmlformats.org/officeDocument/2006/relationships/oleObject" Target="embeddings/oleObject119.bin"/><Relationship Id="rId264" Type="http://schemas.openxmlformats.org/officeDocument/2006/relationships/image" Target="media/image126.wmf"/><Relationship Id="rId285" Type="http://schemas.openxmlformats.org/officeDocument/2006/relationships/image" Target="media/image134.wmf"/><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oleObject" Target="embeddings/oleObject58.bin"/><Relationship Id="rId310" Type="http://schemas.openxmlformats.org/officeDocument/2006/relationships/oleObject" Target="embeddings/oleObject155.bin"/><Relationship Id="rId70" Type="http://schemas.openxmlformats.org/officeDocument/2006/relationships/image" Target="media/image31.w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81.wmf"/><Relationship Id="rId187" Type="http://schemas.openxmlformats.org/officeDocument/2006/relationships/oleObject" Target="embeddings/oleObject87.bin"/><Relationship Id="rId331" Type="http://schemas.openxmlformats.org/officeDocument/2006/relationships/image" Target="media/image157.wmf"/><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1.emf"/><Relationship Id="rId254" Type="http://schemas.openxmlformats.org/officeDocument/2006/relationships/image" Target="media/image121.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3.wmf"/><Relationship Id="rId275" Type="http://schemas.openxmlformats.org/officeDocument/2006/relationships/oleObject" Target="embeddings/oleObject137.bin"/><Relationship Id="rId296" Type="http://schemas.openxmlformats.org/officeDocument/2006/relationships/oleObject" Target="embeddings/oleObject148.bin"/><Relationship Id="rId300" Type="http://schemas.openxmlformats.org/officeDocument/2006/relationships/oleObject" Target="embeddings/oleObject150.bin"/><Relationship Id="rId60" Type="http://schemas.openxmlformats.org/officeDocument/2006/relationships/image" Target="media/image26.wmf"/><Relationship Id="rId81" Type="http://schemas.openxmlformats.org/officeDocument/2006/relationships/oleObject" Target="embeddings/oleObject36.bin"/><Relationship Id="rId135" Type="http://schemas.openxmlformats.org/officeDocument/2006/relationships/image" Target="media/image63.wmf"/><Relationship Id="rId156" Type="http://schemas.openxmlformats.org/officeDocument/2006/relationships/image" Target="media/image75.wmf"/><Relationship Id="rId177" Type="http://schemas.openxmlformats.org/officeDocument/2006/relationships/image" Target="media/image87.wmf"/><Relationship Id="rId198" Type="http://schemas.openxmlformats.org/officeDocument/2006/relationships/image" Target="media/image97.wmf"/><Relationship Id="rId321" Type="http://schemas.openxmlformats.org/officeDocument/2006/relationships/image" Target="media/image152.wmf"/><Relationship Id="rId342" Type="http://schemas.openxmlformats.org/officeDocument/2006/relationships/theme" Target="theme/theme1.xml"/><Relationship Id="rId202" Type="http://schemas.openxmlformats.org/officeDocument/2006/relationships/oleObject" Target="embeddings/oleObject95.bin"/><Relationship Id="rId223" Type="http://schemas.openxmlformats.org/officeDocument/2006/relationships/oleObject" Target="embeddings/oleObject107.bin"/><Relationship Id="rId244" Type="http://schemas.openxmlformats.org/officeDocument/2006/relationships/image" Target="media/image116.wmf"/><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oleObject" Target="embeddings/oleObject130.bin"/><Relationship Id="rId286" Type="http://schemas.openxmlformats.org/officeDocument/2006/relationships/oleObject" Target="embeddings/oleObject143.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image" Target="media/image58.wmf"/><Relationship Id="rId146" Type="http://schemas.openxmlformats.org/officeDocument/2006/relationships/image" Target="media/image69.wmf"/><Relationship Id="rId167" Type="http://schemas.openxmlformats.org/officeDocument/2006/relationships/oleObject" Target="embeddings/oleObject77.bin"/><Relationship Id="rId188" Type="http://schemas.openxmlformats.org/officeDocument/2006/relationships/image" Target="media/image92.emf"/><Relationship Id="rId311" Type="http://schemas.openxmlformats.org/officeDocument/2006/relationships/image" Target="media/image147.wmf"/><Relationship Id="rId332" Type="http://schemas.openxmlformats.org/officeDocument/2006/relationships/oleObject" Target="embeddings/oleObject166.bin"/><Relationship Id="rId71" Type="http://schemas.openxmlformats.org/officeDocument/2006/relationships/oleObject" Target="embeddings/oleObject31.bin"/><Relationship Id="rId92" Type="http://schemas.openxmlformats.org/officeDocument/2006/relationships/image" Target="media/image42.wmf"/><Relationship Id="rId213" Type="http://schemas.openxmlformats.org/officeDocument/2006/relationships/image" Target="media/image103.wmf"/><Relationship Id="rId234" Type="http://schemas.openxmlformats.org/officeDocument/2006/relationships/image" Target="media/image112.wmf"/><Relationship Id="rId2" Type="http://schemas.openxmlformats.org/officeDocument/2006/relationships/customXml" Target="../customXml/item2.xml"/><Relationship Id="rId29" Type="http://schemas.openxmlformats.org/officeDocument/2006/relationships/image" Target="media/image10.png"/><Relationship Id="rId255" Type="http://schemas.openxmlformats.org/officeDocument/2006/relationships/oleObject" Target="embeddings/oleObject125.bin"/><Relationship Id="rId276" Type="http://schemas.openxmlformats.org/officeDocument/2006/relationships/oleObject" Target="embeddings/oleObject138.bin"/><Relationship Id="rId297" Type="http://schemas.openxmlformats.org/officeDocument/2006/relationships/image" Target="media/image140.wmf"/><Relationship Id="rId40" Type="http://schemas.openxmlformats.org/officeDocument/2006/relationships/image" Target="media/image16.wmf"/><Relationship Id="rId115" Type="http://schemas.openxmlformats.org/officeDocument/2006/relationships/oleObject" Target="embeddings/oleObject53.bin"/><Relationship Id="rId136" Type="http://schemas.openxmlformats.org/officeDocument/2006/relationships/oleObject" Target="embeddings/oleObject64.bin"/><Relationship Id="rId157" Type="http://schemas.openxmlformats.org/officeDocument/2006/relationships/oleObject" Target="embeddings/oleObject73.bin"/><Relationship Id="rId178" Type="http://schemas.openxmlformats.org/officeDocument/2006/relationships/oleObject" Target="embeddings/oleObject82.bin"/><Relationship Id="rId301" Type="http://schemas.openxmlformats.org/officeDocument/2006/relationships/image" Target="media/image142.wmf"/><Relationship Id="rId322" Type="http://schemas.openxmlformats.org/officeDocument/2006/relationships/oleObject" Target="embeddings/oleObject161.bin"/><Relationship Id="rId61" Type="http://schemas.openxmlformats.org/officeDocument/2006/relationships/oleObject" Target="embeddings/oleObject26.bin"/><Relationship Id="rId82" Type="http://schemas.openxmlformats.org/officeDocument/2006/relationships/image" Target="media/image37.wmf"/><Relationship Id="rId199" Type="http://schemas.openxmlformats.org/officeDocument/2006/relationships/oleObject" Target="embeddings/oleObject93.bin"/><Relationship Id="rId203" Type="http://schemas.openxmlformats.org/officeDocument/2006/relationships/image" Target="media/image99.emf"/><Relationship Id="rId19" Type="http://schemas.openxmlformats.org/officeDocument/2006/relationships/oleObject" Target="embeddings/oleObject5.bin"/><Relationship Id="rId224" Type="http://schemas.openxmlformats.org/officeDocument/2006/relationships/image" Target="media/image108.emf"/><Relationship Id="rId245" Type="http://schemas.openxmlformats.org/officeDocument/2006/relationships/oleObject" Target="embeddings/oleObject120.bin"/><Relationship Id="rId266" Type="http://schemas.openxmlformats.org/officeDocument/2006/relationships/image" Target="media/image127.wmf"/><Relationship Id="rId287" Type="http://schemas.openxmlformats.org/officeDocument/2006/relationships/image" Target="media/image135.wmf"/><Relationship Id="rId30" Type="http://schemas.openxmlformats.org/officeDocument/2006/relationships/image" Target="media/image11.wmf"/><Relationship Id="rId105" Type="http://schemas.openxmlformats.org/officeDocument/2006/relationships/oleObject" Target="embeddings/oleObject48.bin"/><Relationship Id="rId126" Type="http://schemas.openxmlformats.org/officeDocument/2006/relationships/oleObject" Target="embeddings/oleObject59.bin"/><Relationship Id="rId147" Type="http://schemas.openxmlformats.org/officeDocument/2006/relationships/oleObject" Target="embeddings/oleObject69.bin"/><Relationship Id="rId168" Type="http://schemas.openxmlformats.org/officeDocument/2006/relationships/image" Target="media/image82.emf"/><Relationship Id="rId312" Type="http://schemas.openxmlformats.org/officeDocument/2006/relationships/oleObject" Target="embeddings/oleObject156.bin"/><Relationship Id="rId333" Type="http://schemas.openxmlformats.org/officeDocument/2006/relationships/image" Target="media/image158.wmf"/><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189" Type="http://schemas.openxmlformats.org/officeDocument/2006/relationships/oleObject" Target="embeddings/oleObject8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14"/>
    <customShpInfo spid="_x0000_s1115"/>
    <customShpInfo spid="_x0000_s1116"/>
    <customShpInfo spid="_x0000_s111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CA6E6F-8175-4C26-B37D-20EC7C23B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6306</Words>
  <Characters>35948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cp:revision>
  <dcterms:created xsi:type="dcterms:W3CDTF">2023-07-13T08:46:00Z</dcterms:created>
  <dcterms:modified xsi:type="dcterms:W3CDTF">2023-08-01T15:33:00Z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45801efc-d920-3443-9c17-f92b944b4926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17th edition (full note)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http://www.zotero.org/styles/international-journal-of-heat-and-mass-transfer</vt:lpwstr>
  </property>
  <property fmtid="{D5CDD505-2E9C-101B-9397-08002B2CF9AE}" pid="18" name="Mendeley Recent Style Name 6_1">
    <vt:lpwstr>International Journal of Heat and Mass Transfer</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KSOProductBuildVer">
    <vt:lpwstr>1033-11.2.0.10114</vt:lpwstr>
  </property>
</Properties>
</file>