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A53B8" w14:textId="4FCDB4DE" w:rsidR="00205069" w:rsidRDefault="005A23F7">
      <w:pPr>
        <w:rPr>
          <w:rFonts w:ascii="Times New Roman" w:hAnsi="Times New Roman" w:cs="Times New Roman"/>
          <w:b/>
          <w:bCs/>
          <w:sz w:val="28"/>
          <w:szCs w:val="28"/>
        </w:rPr>
      </w:pPr>
      <w:r w:rsidRPr="005A23F7">
        <w:rPr>
          <w:rFonts w:ascii="Times New Roman" w:hAnsi="Times New Roman" w:cs="Times New Roman"/>
          <w:b/>
          <w:bCs/>
          <w:sz w:val="28"/>
          <w:szCs w:val="28"/>
        </w:rPr>
        <w:t>ANDROGRAPHOLIDE AND ITS ANALOGUES IN LUNG CANCER</w:t>
      </w:r>
    </w:p>
    <w:p w14:paraId="1A38E872" w14:textId="39F345B1" w:rsidR="005D7D15" w:rsidRPr="00971E9F" w:rsidRDefault="005D7D15" w:rsidP="005D7D15">
      <w:pPr>
        <w:pStyle w:val="Heading1"/>
        <w:spacing w:before="163"/>
        <w:ind w:right="743"/>
        <w:jc w:val="both"/>
        <w:rPr>
          <w:rFonts w:ascii="Times New Roman" w:hAnsi="Times New Roman" w:cs="Times New Roman"/>
          <w:b/>
          <w:bCs/>
          <w:sz w:val="22"/>
          <w:szCs w:val="22"/>
        </w:rPr>
      </w:pPr>
      <w:r w:rsidRPr="005D7D15">
        <w:rPr>
          <w:rFonts w:ascii="Times New Roman" w:hAnsi="Times New Roman" w:cs="Times New Roman"/>
          <w:b/>
          <w:bCs/>
          <w:sz w:val="22"/>
          <w:szCs w:val="22"/>
        </w:rPr>
        <w:t>M.</w:t>
      </w:r>
      <w:r w:rsidRPr="005D7D15">
        <w:rPr>
          <w:rFonts w:ascii="Times New Roman" w:hAnsi="Times New Roman" w:cs="Times New Roman"/>
          <w:b/>
          <w:bCs/>
          <w:spacing w:val="27"/>
          <w:sz w:val="22"/>
          <w:szCs w:val="22"/>
        </w:rPr>
        <w:t xml:space="preserve"> </w:t>
      </w:r>
      <w:r w:rsidRPr="005D7D15">
        <w:rPr>
          <w:rFonts w:ascii="Times New Roman" w:hAnsi="Times New Roman" w:cs="Times New Roman"/>
          <w:b/>
          <w:bCs/>
          <w:sz w:val="22"/>
          <w:szCs w:val="22"/>
        </w:rPr>
        <w:t>Alagusundaram</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 Mishra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Namrata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w:t>
      </w:r>
      <w:r w:rsidRPr="005D7D15">
        <w:rPr>
          <w:rFonts w:ascii="Times New Roman" w:hAnsi="Times New Roman" w:cs="Times New Roman"/>
          <w:b/>
          <w:bCs/>
          <w:spacing w:val="26"/>
          <w:sz w:val="22"/>
          <w:szCs w:val="22"/>
        </w:rPr>
        <w:t xml:space="preserve"> </w:t>
      </w:r>
      <w:r w:rsidRPr="005D7D15">
        <w:rPr>
          <w:rFonts w:ascii="Times New Roman" w:hAnsi="Times New Roman" w:cs="Times New Roman"/>
          <w:b/>
          <w:bCs/>
          <w:sz w:val="22"/>
          <w:szCs w:val="22"/>
        </w:rPr>
        <w:t>Bhattacharya</w:t>
      </w:r>
      <w:r w:rsidRPr="005D7D15">
        <w:rPr>
          <w:rFonts w:ascii="Times New Roman" w:hAnsi="Times New Roman" w:cs="Times New Roman"/>
          <w:b/>
          <w:bCs/>
          <w:spacing w:val="25"/>
          <w:sz w:val="22"/>
          <w:szCs w:val="22"/>
        </w:rPr>
        <w:t xml:space="preserve"> </w:t>
      </w:r>
      <w:r w:rsidRPr="005D7D15">
        <w:rPr>
          <w:rFonts w:ascii="Times New Roman" w:hAnsi="Times New Roman" w:cs="Times New Roman"/>
          <w:b/>
          <w:bCs/>
          <w:sz w:val="22"/>
          <w:szCs w:val="22"/>
        </w:rPr>
        <w:t>Vijeta</w:t>
      </w:r>
      <w:r w:rsidR="009B6D05">
        <w:rPr>
          <w:rFonts w:ascii="Times New Roman" w:hAnsi="Times New Roman" w:cs="Times New Roman"/>
          <w:b/>
          <w:bCs/>
          <w:sz w:val="22"/>
          <w:szCs w:val="22"/>
          <w:vertAlign w:val="superscript"/>
        </w:rPr>
        <w:t>2</w:t>
      </w:r>
      <w:r w:rsidR="00971E9F">
        <w:rPr>
          <w:rFonts w:ascii="Times New Roman" w:hAnsi="Times New Roman" w:cs="Times New Roman"/>
          <w:b/>
          <w:bCs/>
          <w:sz w:val="22"/>
          <w:szCs w:val="22"/>
        </w:rPr>
        <w:t>, Venketeshwarlu Goli</w:t>
      </w:r>
      <w:r w:rsidR="00FA5155">
        <w:rPr>
          <w:rFonts w:ascii="Times New Roman" w:hAnsi="Times New Roman" w:cs="Times New Roman"/>
          <w:b/>
          <w:bCs/>
          <w:sz w:val="22"/>
          <w:szCs w:val="22"/>
        </w:rPr>
        <w:t xml:space="preserve"> </w:t>
      </w:r>
      <w:r w:rsidR="009B6D05">
        <w:rPr>
          <w:rFonts w:ascii="Times New Roman" w:hAnsi="Times New Roman" w:cs="Times New Roman"/>
          <w:b/>
          <w:bCs/>
          <w:sz w:val="22"/>
          <w:szCs w:val="22"/>
          <w:vertAlign w:val="superscript"/>
        </w:rPr>
        <w:t>2</w:t>
      </w:r>
    </w:p>
    <w:p w14:paraId="20355E8A" w14:textId="323A60BE" w:rsidR="00BC674C" w:rsidRDefault="00BC674C">
      <w:pPr>
        <w:rPr>
          <w:rFonts w:ascii="Times New Roman" w:hAnsi="Times New Roman" w:cs="Times New Roman"/>
          <w:sz w:val="24"/>
          <w:szCs w:val="24"/>
        </w:rPr>
      </w:pPr>
      <w:r>
        <w:rPr>
          <w:rFonts w:ascii="Times New Roman" w:hAnsi="Times New Roman" w:cs="Times New Roman"/>
          <w:sz w:val="24"/>
          <w:szCs w:val="24"/>
        </w:rPr>
        <w:t>Assistant professor school of Pharmacy, ITM University Gwalior, Madhya Pradesh</w:t>
      </w:r>
    </w:p>
    <w:p w14:paraId="0EF5440C" w14:textId="46100124" w:rsidR="00BC674C" w:rsidRDefault="006418B9">
      <w:pPr>
        <w:rPr>
          <w:rFonts w:ascii="Times New Roman" w:hAnsi="Times New Roman" w:cs="Times New Roman"/>
          <w:sz w:val="24"/>
          <w:szCs w:val="24"/>
        </w:rPr>
      </w:pPr>
      <w:hyperlink r:id="rId5" w:history="1">
        <w:r w:rsidRPr="0072188A">
          <w:rPr>
            <w:rStyle w:val="Hyperlink"/>
            <w:rFonts w:ascii="Times New Roman" w:hAnsi="Times New Roman" w:cs="Times New Roman"/>
            <w:sz w:val="24"/>
            <w:szCs w:val="24"/>
          </w:rPr>
          <w:t>mishranamrata2710@gmail.com</w:t>
        </w:r>
      </w:hyperlink>
    </w:p>
    <w:p w14:paraId="4C2EF25D" w14:textId="327C339D" w:rsidR="005A23F7" w:rsidRDefault="005A23F7">
      <w:pPr>
        <w:rPr>
          <w:rFonts w:ascii="Times New Roman" w:hAnsi="Times New Roman" w:cs="Times New Roman"/>
          <w:b/>
          <w:bCs/>
          <w:sz w:val="28"/>
          <w:szCs w:val="28"/>
        </w:rPr>
      </w:pPr>
      <w:r>
        <w:rPr>
          <w:rFonts w:ascii="Times New Roman" w:hAnsi="Times New Roman" w:cs="Times New Roman"/>
          <w:b/>
          <w:bCs/>
          <w:sz w:val="28"/>
          <w:szCs w:val="28"/>
        </w:rPr>
        <w:t>Introduction</w:t>
      </w:r>
    </w:p>
    <w:p w14:paraId="71C6344A" w14:textId="77777777" w:rsidR="00F34ACC" w:rsidRDefault="00F34ACC" w:rsidP="00676D71">
      <w:pPr>
        <w:pStyle w:val="NormalWeb"/>
        <w:shd w:val="clear" w:color="auto" w:fill="FFFFFF"/>
        <w:spacing w:before="0" w:beforeAutospacing="0"/>
        <w:jc w:val="both"/>
        <w:rPr>
          <w:color w:val="111111"/>
        </w:rPr>
      </w:pPr>
      <w:r w:rsidRPr="00F34ACC">
        <w:rPr>
          <w:color w:val="111111"/>
        </w:rPr>
        <w:t>One type of cancer that starts in the lungs is lung cancer. Your lungs are two pliable organs located in your chest that allow you to breathe in oxygen and exhaust carbon dioxide. The largest cause of cancer-related fatalities worldwide is lung cancer. Lung cancer can affect persons who have never smoked, but smokers are at a higher risk than nonsmokers. The quantity and frequency of cigarettes you've smoked are related to your chance of developing lung cancer. Even after years of smoking, you can greatly lower your risk of developing lung cancer by quitting. Cancer is a condition in which the body's cells proliferate unchecked. When lung cancer first appears, it</w:t>
      </w:r>
      <w:r>
        <w:rPr>
          <w:color w:val="111111"/>
        </w:rPr>
        <w:t xml:space="preserve"> is also called a lung cancer</w:t>
      </w:r>
    </w:p>
    <w:p w14:paraId="7CFA3047" w14:textId="25AD96F0" w:rsidR="0006759E" w:rsidRPr="0006759E" w:rsidRDefault="0006759E" w:rsidP="0006759E">
      <w:pPr>
        <w:pStyle w:val="NormalWeb"/>
        <w:shd w:val="clear" w:color="auto" w:fill="FFFFFF"/>
        <w:spacing w:before="120" w:after="120"/>
        <w:jc w:val="both"/>
        <w:rPr>
          <w:color w:val="000000"/>
        </w:rPr>
      </w:pPr>
      <w:r w:rsidRPr="0006759E">
        <w:rPr>
          <w:color w:val="000000"/>
        </w:rPr>
        <w:t>In addition to lymph nodes and other body organs including the brain, lung cancer can also start in the lungs. Figures 1 and 2 illustrate how lung cancer can spread from different organs. When cancer cells spread from one organ to another, they are referred to as metastases</w:t>
      </w:r>
      <w:r>
        <w:rPr>
          <w:color w:val="000000"/>
        </w:rPr>
        <w:t>.</w:t>
      </w:r>
    </w:p>
    <w:p w14:paraId="262BD9D9" w14:textId="5F6DE0BA" w:rsidR="005A23F7" w:rsidRPr="005A23F7" w:rsidRDefault="0006759E" w:rsidP="0006759E">
      <w:pPr>
        <w:pStyle w:val="NormalWeb"/>
        <w:shd w:val="clear" w:color="auto" w:fill="FFFFFF"/>
        <w:spacing w:before="120" w:beforeAutospacing="0" w:after="120" w:afterAutospacing="0"/>
        <w:jc w:val="both"/>
        <w:rPr>
          <w:color w:val="202122"/>
        </w:rPr>
      </w:pPr>
      <w:r w:rsidRPr="0006759E">
        <w:rPr>
          <w:color w:val="000000"/>
        </w:rPr>
        <w:t>Small cell and non-small cell lung cancers—which also include adenocarcinoma and squamous cell carcinoma—are typically categorized into two primary categories. These distinct forms of lung cancer develop differently and respond to various therapies. Compared to small-cell lung cancer, non-small-cell lung cancer is more prevalent. Avoiding risk factors, such as smoking and air pollution, is the main strategy of prevention. The type of cancer, the stage (amount of spread), and the patient's general health all influence treatment and long-term results</w:t>
      </w:r>
      <w:proofErr w:type="gramStart"/>
      <w:r w:rsidRPr="0006759E">
        <w:rPr>
          <w:color w:val="000000"/>
        </w:rPr>
        <w:t>.</w:t>
      </w:r>
      <w:r w:rsidR="00A86DAE" w:rsidRPr="00A86DAE">
        <w:t xml:space="preserve"> </w:t>
      </w:r>
      <w:r w:rsidR="00A86DAE" w:rsidRPr="00A86DAE">
        <w:rPr>
          <w:color w:val="000000"/>
        </w:rPr>
        <w:t>.</w:t>
      </w:r>
      <w:proofErr w:type="gramEnd"/>
      <w:r w:rsidR="00A86DAE" w:rsidRPr="00A86DAE">
        <w:rPr>
          <w:color w:val="000000"/>
        </w:rPr>
        <w:t xml:space="preserve"> Most cases are not curable. Common treatments include surgery, chemotherapy, and radiotherapy. NSCLC is sometimes treated with surgery, whereas SCLC usually responds better to chemotherapy and radiotherapy.</w:t>
      </w:r>
    </w:p>
    <w:p w14:paraId="7B5125A8" w14:textId="3DAFC194" w:rsidR="005A23F7" w:rsidRPr="005A23F7" w:rsidRDefault="009E5E46" w:rsidP="00676D71">
      <w:pPr>
        <w:pStyle w:val="NormalWeb"/>
        <w:shd w:val="clear" w:color="auto" w:fill="FFFFFF"/>
        <w:spacing w:before="120" w:beforeAutospacing="0" w:after="120" w:afterAutospacing="0"/>
        <w:jc w:val="both"/>
        <w:rPr>
          <w:color w:val="202122"/>
        </w:rPr>
      </w:pPr>
      <w:r w:rsidRPr="009E5E46">
        <w:rPr>
          <w:color w:val="202122"/>
        </w:rPr>
        <w:t>Worldwide in 2020, lung cancer occurred in 2.2 million people and resulted in 1.8 million deaths. It is the most common cause of cancer-related death in both men and women. The most common age at diagnosis is 70 years. In most countries, the five-year survival rate is around 10 to 20%, while in Japan it is 33%, in Israel 27%, and in the Republic of Korea 25%. Outcomes typically are worse in the developing world.</w:t>
      </w:r>
      <w:r w:rsidR="005A23F7" w:rsidRPr="005A23F7">
        <w:rPr>
          <w:color w:val="202122"/>
        </w:rPr>
        <w:t xml:space="preserve"> </w:t>
      </w:r>
    </w:p>
    <w:p w14:paraId="691D6DEE" w14:textId="2D6F79A9" w:rsidR="00DF1A7A" w:rsidRDefault="007611E7" w:rsidP="005A23F7">
      <w:pPr>
        <w:pStyle w:val="NormalWeb"/>
        <w:shd w:val="clear" w:color="auto" w:fill="FFFFFF"/>
        <w:spacing w:before="0" w:beforeAutospacing="0"/>
        <w:rPr>
          <w:color w:val="000000"/>
        </w:rPr>
      </w:pPr>
      <w:r>
        <w:rPr>
          <w:noProof/>
        </w:rPr>
        <w:drawing>
          <wp:inline distT="0" distB="0" distL="0" distR="0" wp14:anchorId="486A60F1" wp14:editId="02839697">
            <wp:extent cx="5772150" cy="1280795"/>
            <wp:effectExtent l="0" t="0" r="0" b="0"/>
            <wp:docPr id="2" name="Picture 2" descr="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g can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4608" cy="1307967"/>
                    </a:xfrm>
                    <a:prstGeom prst="rect">
                      <a:avLst/>
                    </a:prstGeom>
                    <a:noFill/>
                    <a:ln>
                      <a:noFill/>
                    </a:ln>
                  </pic:spPr>
                </pic:pic>
              </a:graphicData>
            </a:graphic>
          </wp:inline>
        </w:drawing>
      </w:r>
    </w:p>
    <w:p w14:paraId="22D1C16C" w14:textId="5E3172E4" w:rsidR="007611E7" w:rsidRDefault="007611E7" w:rsidP="005A23F7">
      <w:pPr>
        <w:pStyle w:val="NormalWeb"/>
        <w:shd w:val="clear" w:color="auto" w:fill="FFFFFF"/>
        <w:spacing w:before="0" w:beforeAutospacing="0"/>
        <w:rPr>
          <w:color w:val="000000"/>
        </w:rPr>
      </w:pPr>
      <w:r>
        <w:rPr>
          <w:noProof/>
        </w:rPr>
        <w:lastRenderedPageBreak/>
        <w:drawing>
          <wp:inline distT="0" distB="0" distL="0" distR="0" wp14:anchorId="5A46A7B8" wp14:editId="315FEA06">
            <wp:extent cx="2235200" cy="2660650"/>
            <wp:effectExtent l="0" t="0" r="0" b="6350"/>
            <wp:docPr id="4" name="Picture 4" descr="A medical illustration of the respiratory system, showing the lungs, bronchi, trachea, larynx, pharynx, and nas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edical illustration of the respiratory system, showing the lungs, bronchi, trachea, larynx, pharynx, and nasal cav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5200" cy="2660650"/>
                    </a:xfrm>
                    <a:prstGeom prst="rect">
                      <a:avLst/>
                    </a:prstGeom>
                    <a:noFill/>
                    <a:ln>
                      <a:noFill/>
                    </a:ln>
                  </pic:spPr>
                </pic:pic>
              </a:graphicData>
            </a:graphic>
          </wp:inline>
        </w:drawing>
      </w:r>
      <w:r>
        <w:rPr>
          <w:noProof/>
        </w:rPr>
        <w:drawing>
          <wp:inline distT="0" distB="0" distL="0" distR="0" wp14:anchorId="55FC0DF8" wp14:editId="55C0BD77">
            <wp:extent cx="3459480" cy="231042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826" cy="2347386"/>
                    </a:xfrm>
                    <a:prstGeom prst="rect">
                      <a:avLst/>
                    </a:prstGeom>
                    <a:noFill/>
                    <a:ln>
                      <a:noFill/>
                    </a:ln>
                  </pic:spPr>
                </pic:pic>
              </a:graphicData>
            </a:graphic>
          </wp:inline>
        </w:drawing>
      </w:r>
    </w:p>
    <w:p w14:paraId="3B5AE066" w14:textId="7A6CC0FB" w:rsidR="009A614B" w:rsidRPr="009A614B" w:rsidRDefault="009A614B" w:rsidP="005A23F7">
      <w:pPr>
        <w:pStyle w:val="NormalWeb"/>
        <w:shd w:val="clear" w:color="auto" w:fill="FFFFFF"/>
        <w:spacing w:before="0" w:beforeAutospacing="0"/>
        <w:rPr>
          <w:b/>
          <w:bCs/>
          <w:color w:val="000000"/>
        </w:rPr>
      </w:pPr>
      <w:r>
        <w:rPr>
          <w:b/>
          <w:bCs/>
          <w:color w:val="000000"/>
        </w:rPr>
        <w:t xml:space="preserve">                                                      </w:t>
      </w:r>
      <w:r w:rsidRPr="009A614B">
        <w:rPr>
          <w:b/>
          <w:bCs/>
          <w:color w:val="000000"/>
        </w:rPr>
        <w:t>Lung’s cancer</w:t>
      </w:r>
    </w:p>
    <w:p w14:paraId="7539E75D" w14:textId="676526B5" w:rsidR="001E37AD" w:rsidRDefault="001E37AD" w:rsidP="00676D71">
      <w:pPr>
        <w:pStyle w:val="NormalWeb"/>
        <w:shd w:val="clear" w:color="auto" w:fill="FFFFFF"/>
        <w:spacing w:before="0" w:beforeAutospacing="0"/>
        <w:jc w:val="both"/>
        <w:rPr>
          <w:b/>
          <w:bCs/>
          <w:color w:val="000000"/>
          <w:sz w:val="28"/>
          <w:szCs w:val="28"/>
        </w:rPr>
      </w:pPr>
      <w:r w:rsidRPr="001E37AD">
        <w:rPr>
          <w:b/>
          <w:bCs/>
          <w:color w:val="000000"/>
          <w:sz w:val="28"/>
          <w:szCs w:val="28"/>
        </w:rPr>
        <w:t>Prevalence and Death Rate highlight</w:t>
      </w:r>
      <w:r w:rsidR="00D57B06">
        <w:rPr>
          <w:b/>
          <w:bCs/>
          <w:color w:val="000000"/>
          <w:sz w:val="28"/>
          <w:szCs w:val="28"/>
        </w:rPr>
        <w:t xml:space="preserve"> the severity of the diseases</w:t>
      </w:r>
    </w:p>
    <w:p w14:paraId="27D767DA" w14:textId="1A8D9891" w:rsidR="008067E5" w:rsidRPr="008067E5" w:rsidRDefault="008067E5" w:rsidP="00676D71">
      <w:pPr>
        <w:pStyle w:val="NormalWeb"/>
        <w:shd w:val="clear" w:color="auto" w:fill="FFFFFF"/>
        <w:spacing w:before="0" w:beforeAutospacing="0"/>
        <w:jc w:val="both"/>
        <w:rPr>
          <w:color w:val="000000"/>
        </w:rPr>
      </w:pPr>
      <w:r w:rsidRPr="008067E5">
        <w:rPr>
          <w:color w:val="000000"/>
        </w:rPr>
        <w:t xml:space="preserve">Expected Number of Cancer Deaths An estimated 609,360 people in the United States will die </w:t>
      </w:r>
      <w:r w:rsidR="003445A2" w:rsidRPr="008067E5">
        <w:rPr>
          <w:color w:val="000000"/>
        </w:rPr>
        <w:t xml:space="preserve">from cancer in </w:t>
      </w:r>
      <w:r w:rsidR="00570AD8" w:rsidRPr="008067E5">
        <w:rPr>
          <w:color w:val="000000"/>
        </w:rPr>
        <w:t xml:space="preserve">2022, corresponding to </w:t>
      </w:r>
      <w:r w:rsidR="00040050" w:rsidRPr="008067E5">
        <w:rPr>
          <w:color w:val="000000"/>
        </w:rPr>
        <w:t>almost 1700 deaths per day.</w:t>
      </w:r>
      <w:r w:rsidRPr="008067E5">
        <w:rPr>
          <w:color w:val="000000"/>
        </w:rPr>
        <w:t xml:space="preserve">  </w:t>
      </w:r>
      <w:r w:rsidR="00AC69A3" w:rsidRPr="008067E5">
        <w:rPr>
          <w:color w:val="000000"/>
        </w:rPr>
        <w:t xml:space="preserve">The greatest </w:t>
      </w:r>
      <w:r w:rsidR="003445A2" w:rsidRPr="008067E5">
        <w:rPr>
          <w:color w:val="000000"/>
        </w:rPr>
        <w:t xml:space="preserve">number </w:t>
      </w:r>
      <w:r w:rsidR="00570AD8" w:rsidRPr="008067E5">
        <w:rPr>
          <w:color w:val="000000"/>
        </w:rPr>
        <w:t xml:space="preserve">of deaths </w:t>
      </w:r>
      <w:r w:rsidR="00040050" w:rsidRPr="008067E5">
        <w:rPr>
          <w:color w:val="000000"/>
        </w:rPr>
        <w:t xml:space="preserve">are from </w:t>
      </w:r>
      <w:r w:rsidR="00B7210C">
        <w:rPr>
          <w:color w:val="000000"/>
        </w:rPr>
        <w:t xml:space="preserve">lung, prostate, and colorectum cancers </w:t>
      </w:r>
      <w:r w:rsidRPr="008067E5">
        <w:rPr>
          <w:color w:val="000000"/>
        </w:rPr>
        <w:t xml:space="preserve">in men and of the lung, breast, and colorectum in women (Fig. 1). Table 4 provides </w:t>
      </w:r>
      <w:r w:rsidR="00F23C07">
        <w:rPr>
          <w:color w:val="000000"/>
        </w:rPr>
        <w:t xml:space="preserve">the </w:t>
      </w:r>
      <w:r w:rsidRPr="008067E5">
        <w:rPr>
          <w:color w:val="000000"/>
        </w:rPr>
        <w:t>estimated</w:t>
      </w:r>
      <w:r w:rsidR="000E6FEC">
        <w:rPr>
          <w:color w:val="000000"/>
        </w:rPr>
        <w:t xml:space="preserve"> </w:t>
      </w:r>
      <w:r w:rsidR="00040050" w:rsidRPr="008067E5">
        <w:rPr>
          <w:color w:val="000000"/>
        </w:rPr>
        <w:t>number of deaths</w:t>
      </w:r>
      <w:r w:rsidR="00040050">
        <w:rPr>
          <w:color w:val="000000"/>
        </w:rPr>
        <w:t xml:space="preserve"> </w:t>
      </w:r>
      <w:r w:rsidR="0082186A" w:rsidRPr="008067E5">
        <w:rPr>
          <w:color w:val="000000"/>
        </w:rPr>
        <w:t>for these</w:t>
      </w:r>
      <w:r w:rsidR="0082186A">
        <w:rPr>
          <w:color w:val="000000"/>
        </w:rPr>
        <w:t xml:space="preserve"> </w:t>
      </w:r>
      <w:r w:rsidRPr="008067E5">
        <w:rPr>
          <w:color w:val="000000"/>
        </w:rPr>
        <w:t>and</w:t>
      </w:r>
      <w:r w:rsidR="00303303">
        <w:rPr>
          <w:color w:val="000000"/>
        </w:rPr>
        <w:t xml:space="preserve"> </w:t>
      </w:r>
      <w:r w:rsidR="00303303" w:rsidRPr="008067E5">
        <w:rPr>
          <w:color w:val="000000"/>
        </w:rPr>
        <w:t>other common</w:t>
      </w:r>
      <w:r w:rsidRPr="008067E5">
        <w:rPr>
          <w:color w:val="000000"/>
        </w:rPr>
        <w:t xml:space="preserve"> cancers by state.</w:t>
      </w:r>
      <w:r w:rsidR="000E6FEC">
        <w:rPr>
          <w:color w:val="000000"/>
        </w:rPr>
        <w:t xml:space="preserve"> </w:t>
      </w:r>
      <w:r w:rsidRPr="008067E5">
        <w:rPr>
          <w:color w:val="000000"/>
        </w:rPr>
        <w:t>More than 350 people will die each day from lung cancer, which is more than breast, prostate, and pancreatic cancers combined and 2.5 times more than CRC, the second lea</w:t>
      </w:r>
      <w:r w:rsidR="0082186A">
        <w:rPr>
          <w:color w:val="000000"/>
        </w:rPr>
        <w:t>di</w:t>
      </w:r>
      <w:r w:rsidR="00040050" w:rsidRPr="008067E5">
        <w:rPr>
          <w:color w:val="000000"/>
        </w:rPr>
        <w:t>ng</w:t>
      </w:r>
      <w:r w:rsidR="003817A8">
        <w:rPr>
          <w:color w:val="000000"/>
        </w:rPr>
        <w:t xml:space="preserve"> </w:t>
      </w:r>
      <w:r w:rsidR="00040050" w:rsidRPr="008067E5">
        <w:rPr>
          <w:color w:val="000000"/>
        </w:rPr>
        <w:t>cause of</w:t>
      </w:r>
      <w:r w:rsidR="003817A8">
        <w:rPr>
          <w:color w:val="000000"/>
        </w:rPr>
        <w:t xml:space="preserve"> </w:t>
      </w:r>
      <w:r w:rsidR="0082186A" w:rsidRPr="008067E5">
        <w:rPr>
          <w:color w:val="000000"/>
        </w:rPr>
        <w:t>cancer death</w:t>
      </w:r>
      <w:r w:rsidRPr="008067E5">
        <w:rPr>
          <w:color w:val="000000"/>
        </w:rPr>
        <w:t xml:space="preserve">.  </w:t>
      </w:r>
      <w:r w:rsidR="0082186A" w:rsidRPr="008067E5">
        <w:rPr>
          <w:color w:val="000000"/>
        </w:rPr>
        <w:t xml:space="preserve">Approximately 105,840 </w:t>
      </w:r>
      <w:r w:rsidR="00303303" w:rsidRPr="008067E5">
        <w:rPr>
          <w:color w:val="000000"/>
        </w:rPr>
        <w:t>of the 130,180 lung cancer</w:t>
      </w:r>
      <w:r w:rsidR="00F23C07">
        <w:rPr>
          <w:color w:val="000000"/>
        </w:rPr>
        <w:t xml:space="preserve"> </w:t>
      </w:r>
      <w:r w:rsidR="00F23C07" w:rsidRPr="008067E5">
        <w:rPr>
          <w:color w:val="000000"/>
        </w:rPr>
        <w:t>deaths (</w:t>
      </w:r>
      <w:r w:rsidRPr="008067E5">
        <w:rPr>
          <w:color w:val="000000"/>
        </w:rPr>
        <w:t>81</w:t>
      </w:r>
      <w:r w:rsidR="00F23C07" w:rsidRPr="008067E5">
        <w:rPr>
          <w:color w:val="000000"/>
        </w:rPr>
        <w:t xml:space="preserve">%) in </w:t>
      </w:r>
      <w:r w:rsidR="00CD40E6" w:rsidRPr="008067E5">
        <w:rPr>
          <w:color w:val="000000"/>
        </w:rPr>
        <w:t>2022 will</w:t>
      </w:r>
      <w:r w:rsidR="00F23C07">
        <w:rPr>
          <w:color w:val="000000"/>
        </w:rPr>
        <w:t xml:space="preserve"> </w:t>
      </w:r>
      <w:r w:rsidRPr="008067E5">
        <w:rPr>
          <w:color w:val="000000"/>
        </w:rPr>
        <w:t>be</w:t>
      </w:r>
      <w:r w:rsidR="00F23C07">
        <w:rPr>
          <w:color w:val="000000"/>
        </w:rPr>
        <w:t xml:space="preserve"> </w:t>
      </w:r>
      <w:r w:rsidR="009F5CB1" w:rsidRPr="008067E5">
        <w:rPr>
          <w:color w:val="000000"/>
        </w:rPr>
        <w:t>caused by</w:t>
      </w:r>
      <w:r w:rsidR="00033B2E">
        <w:rPr>
          <w:color w:val="000000"/>
        </w:rPr>
        <w:t xml:space="preserve"> cigarette</w:t>
      </w:r>
      <w:r w:rsidR="003817A8">
        <w:rPr>
          <w:color w:val="000000"/>
        </w:rPr>
        <w:t xml:space="preserve"> </w:t>
      </w:r>
      <w:r w:rsidRPr="008067E5">
        <w:rPr>
          <w:color w:val="000000"/>
        </w:rPr>
        <w:t>smoking</w:t>
      </w:r>
      <w:r w:rsidR="00F23C07">
        <w:rPr>
          <w:color w:val="000000"/>
        </w:rPr>
        <w:t xml:space="preserve"> </w:t>
      </w:r>
      <w:r w:rsidR="00033B2E" w:rsidRPr="008067E5">
        <w:rPr>
          <w:color w:val="000000"/>
        </w:rPr>
        <w:t>directly, with</w:t>
      </w:r>
      <w:r w:rsidR="00F23C07">
        <w:rPr>
          <w:color w:val="000000"/>
        </w:rPr>
        <w:t xml:space="preserve"> </w:t>
      </w:r>
      <w:r w:rsidRPr="008067E5">
        <w:rPr>
          <w:color w:val="000000"/>
        </w:rPr>
        <w:t>an</w:t>
      </w:r>
      <w:r w:rsidR="00F23C07">
        <w:rPr>
          <w:color w:val="000000"/>
        </w:rPr>
        <w:t xml:space="preserve"> </w:t>
      </w:r>
      <w:r w:rsidR="00D3211D" w:rsidRPr="008067E5">
        <w:rPr>
          <w:color w:val="000000"/>
        </w:rPr>
        <w:t>additional 3650</w:t>
      </w:r>
      <w:r w:rsidRPr="008067E5">
        <w:rPr>
          <w:color w:val="000000"/>
        </w:rPr>
        <w:t xml:space="preserve">  due</w:t>
      </w:r>
      <w:r w:rsidR="00F23C07">
        <w:rPr>
          <w:color w:val="000000"/>
        </w:rPr>
        <w:t xml:space="preserve"> </w:t>
      </w:r>
      <w:r w:rsidRPr="008067E5">
        <w:rPr>
          <w:color w:val="000000"/>
        </w:rPr>
        <w:t>to</w:t>
      </w:r>
      <w:r w:rsidR="007D78BB">
        <w:rPr>
          <w:color w:val="000000"/>
        </w:rPr>
        <w:t xml:space="preserve"> second-hand</w:t>
      </w:r>
      <w:r w:rsidR="00F23C07">
        <w:rPr>
          <w:color w:val="000000"/>
        </w:rPr>
        <w:t xml:space="preserve"> </w:t>
      </w:r>
      <w:r w:rsidRPr="008067E5">
        <w:rPr>
          <w:color w:val="000000"/>
        </w:rPr>
        <w:t>smoke.26  The  remaining  balance  of</w:t>
      </w:r>
      <w:r w:rsidR="00F23C07">
        <w:rPr>
          <w:color w:val="000000"/>
        </w:rPr>
        <w:t xml:space="preserve"> approximately</w:t>
      </w:r>
      <w:r w:rsidRPr="008067E5">
        <w:rPr>
          <w:color w:val="000000"/>
        </w:rPr>
        <w:t xml:space="preserve"> 20,700 </w:t>
      </w:r>
      <w:r w:rsidR="00033B2E">
        <w:rPr>
          <w:color w:val="000000"/>
        </w:rPr>
        <w:t>non</w:t>
      </w:r>
      <w:r w:rsidR="0031387A">
        <w:rPr>
          <w:color w:val="000000"/>
        </w:rPr>
        <w:t>-smoking-</w:t>
      </w:r>
      <w:r w:rsidR="00033B2E">
        <w:rPr>
          <w:color w:val="000000"/>
        </w:rPr>
        <w:t>related lung</w:t>
      </w:r>
      <w:r w:rsidRPr="008067E5">
        <w:rPr>
          <w:color w:val="000000"/>
        </w:rPr>
        <w:t xml:space="preserve"> cancer deaths would  rank  as  the  eighth  leading  cause  of  cancer  death  among sexes combined if classified separately</w:t>
      </w:r>
    </w:p>
    <w:p w14:paraId="4E3661F8" w14:textId="59027D2E" w:rsidR="001E37AD" w:rsidRPr="001E37AD" w:rsidRDefault="001E37AD" w:rsidP="00676D71">
      <w:pPr>
        <w:pStyle w:val="NormalWeb"/>
        <w:shd w:val="clear" w:color="auto" w:fill="FFFFFF"/>
        <w:spacing w:before="0" w:beforeAutospacing="0" w:after="240" w:afterAutospacing="0"/>
        <w:jc w:val="both"/>
        <w:rPr>
          <w:color w:val="1C1D1E"/>
        </w:rPr>
      </w:pPr>
      <w:r w:rsidRPr="001E37AD">
        <w:rPr>
          <w:color w:val="1C1D1E"/>
        </w:rPr>
        <w:t xml:space="preserve">The methodology for calculating contemporary cancer cases and deaths was updated in 2021 to take advantage of advances in statistical </w:t>
      </w:r>
      <w:r w:rsidR="009E5E46">
        <w:rPr>
          <w:color w:val="1C1D1E"/>
        </w:rPr>
        <w:t>modelling</w:t>
      </w:r>
      <w:r w:rsidR="00033B2E">
        <w:rPr>
          <w:color w:val="1C1D1E"/>
        </w:rPr>
        <w:t xml:space="preserve"> and</w:t>
      </w:r>
      <w:r w:rsidRPr="001E37AD">
        <w:rPr>
          <w:color w:val="1C1D1E"/>
        </w:rPr>
        <w:t xml:space="preserve"> improved cancer registration coverage and is described in detail elsewhere. Briefly, the first step in calculating the number of invasive cancer cases in 2022 was to estimate complete counts for every state from 2004 through 2018 using delay-adjusted, high-quality incidence data from 50 states and the District of Columbia (98% population coverage; data were unavailable for a few sporadic years for a limited number of states). A generalized linear mixed model was used that accounted for state-level variations in sociodemographic and lifestyle factors, medical settings, and cancer screening </w:t>
      </w:r>
      <w:r w:rsidR="009E5E46">
        <w:rPr>
          <w:color w:val="1C1D1E"/>
        </w:rPr>
        <w:t>behaviours</w:t>
      </w:r>
      <w:r w:rsidR="00033B2E">
        <w:rPr>
          <w:color w:val="1C1D1E"/>
        </w:rPr>
        <w:t xml:space="preserve">. </w:t>
      </w:r>
      <w:r w:rsidRPr="001E37AD">
        <w:rPr>
          <w:color w:val="1C1D1E"/>
        </w:rPr>
        <w:t xml:space="preserve">Then, </w:t>
      </w:r>
      <w:r w:rsidR="009E5E46">
        <w:rPr>
          <w:color w:val="1C1D1E"/>
        </w:rPr>
        <w:t>modelled</w:t>
      </w:r>
      <w:r w:rsidR="00033B2E">
        <w:rPr>
          <w:color w:val="1C1D1E"/>
        </w:rPr>
        <w:t xml:space="preserve"> state</w:t>
      </w:r>
      <w:r w:rsidRPr="001E37AD">
        <w:rPr>
          <w:color w:val="1C1D1E"/>
        </w:rPr>
        <w:t xml:space="preserve"> and national counts were projected forward to 2022 using a novel, data-driven join point algorithm. </w:t>
      </w:r>
    </w:p>
    <w:p w14:paraId="175939AB" w14:textId="114F3423" w:rsidR="001E37AD" w:rsidRPr="001E37AD" w:rsidRDefault="000D3D0A" w:rsidP="00676D71">
      <w:pPr>
        <w:pStyle w:val="NormalWeb"/>
        <w:shd w:val="clear" w:color="auto" w:fill="FFFFFF"/>
        <w:spacing w:before="0" w:beforeAutospacing="0" w:after="240" w:afterAutospacing="0"/>
        <w:jc w:val="both"/>
        <w:rPr>
          <w:color w:val="1C1D1E"/>
        </w:rPr>
      </w:pPr>
      <w:r>
        <w:rPr>
          <w:color w:val="1C1D1E"/>
        </w:rPr>
        <w:t xml:space="preserve">In </w:t>
      </w:r>
      <w:r w:rsidRPr="000D3D0A">
        <w:rPr>
          <w:b/>
          <w:bCs/>
          <w:color w:val="1C1D1E"/>
        </w:rPr>
        <w:t>figure 3</w:t>
      </w:r>
      <w:r>
        <w:rPr>
          <w:color w:val="1C1D1E"/>
        </w:rPr>
        <w:t xml:space="preserve"> it estimated the number of new cases of lungs cancer or death cases new</w:t>
      </w:r>
      <w:r w:rsidR="001E37AD" w:rsidRPr="001E37AD">
        <w:rPr>
          <w:color w:val="1C1D1E"/>
        </w:rPr>
        <w:t xml:space="preserve"> cases of ductal carcinoma in situ of the female breast and situ melanoma of the skin diagnosed in 2022 were estimated by first approximating the number of cases occurring annually from 2009 through 2018 based on age-specific NAACCR incidence rates (data from 49 states with high-quality data available for all 10 years) and US Census Bureau population estimates obtained through SEER*Stat</w:t>
      </w:r>
      <w:r w:rsidR="00D37303">
        <w:rPr>
          <w:color w:val="1C1D1E"/>
        </w:rPr>
        <w:t>e</w:t>
      </w:r>
      <w:r w:rsidR="001E37AD" w:rsidRPr="001E37AD">
        <w:rPr>
          <w:color w:val="1C1D1E"/>
        </w:rPr>
        <w:t xml:space="preserve">. Counts were then adjusted for delays in reporting using SEER 21 delay </w:t>
      </w:r>
      <w:r w:rsidR="001E37AD" w:rsidRPr="001E37AD">
        <w:rPr>
          <w:color w:val="1C1D1E"/>
        </w:rPr>
        <w:lastRenderedPageBreak/>
        <w:t xml:space="preserve">factors for invasive disease (delay factors are unavailable for in situ cases) and projected to 2022 based on the average APC generated by the </w:t>
      </w:r>
      <w:r w:rsidR="00D37303">
        <w:rPr>
          <w:color w:val="1C1D1E"/>
        </w:rPr>
        <w:t>joining</w:t>
      </w:r>
      <w:r w:rsidR="00D37303" w:rsidRPr="001E37AD">
        <w:rPr>
          <w:color w:val="1C1D1E"/>
        </w:rPr>
        <w:t xml:space="preserve"> point</w:t>
      </w:r>
      <w:r w:rsidR="001E37AD" w:rsidRPr="001E37AD">
        <w:rPr>
          <w:color w:val="1C1D1E"/>
        </w:rPr>
        <w:t xml:space="preserve"> regression model.</w:t>
      </w:r>
    </w:p>
    <w:p w14:paraId="55060F0A" w14:textId="660878EC" w:rsidR="001E37AD" w:rsidRDefault="001E37AD" w:rsidP="00676D71">
      <w:pPr>
        <w:pStyle w:val="NormalWeb"/>
        <w:shd w:val="clear" w:color="auto" w:fill="FFFFFF"/>
        <w:spacing w:before="0" w:beforeAutospacing="0" w:after="240" w:afterAutospacing="0"/>
        <w:jc w:val="both"/>
        <w:rPr>
          <w:rFonts w:ascii="Open Sans" w:hAnsi="Open Sans" w:cs="Open Sans"/>
          <w:color w:val="1C1D1E"/>
        </w:rPr>
      </w:pPr>
      <w:r w:rsidRPr="001E37AD">
        <w:rPr>
          <w:color w:val="1C1D1E"/>
        </w:rPr>
        <w:t xml:space="preserve">The number of cancer deaths expected to occur in 2022 was estimated by applying the same data-driven </w:t>
      </w:r>
      <w:r w:rsidR="00D37303" w:rsidRPr="001E37AD">
        <w:rPr>
          <w:color w:val="1C1D1E"/>
        </w:rPr>
        <w:t>join point</w:t>
      </w:r>
      <w:r w:rsidRPr="001E37AD">
        <w:rPr>
          <w:color w:val="1C1D1E"/>
        </w:rPr>
        <w:t xml:space="preserve"> algorithm described previously for the case projection to </w:t>
      </w:r>
      <w:r w:rsidR="00CD40E6">
        <w:rPr>
          <w:color w:val="1C1D1E"/>
        </w:rPr>
        <w:t>report</w:t>
      </w:r>
      <w:r w:rsidRPr="001E37AD">
        <w:rPr>
          <w:color w:val="1C1D1E"/>
        </w:rPr>
        <w:t xml:space="preserve"> cancer deaths from 2005 through 2019 at the state and national levels, as reported to the NCHS</w:t>
      </w:r>
      <w:r>
        <w:rPr>
          <w:rFonts w:ascii="Open Sans" w:hAnsi="Open Sans" w:cs="Open Sans"/>
          <w:color w:val="1C1D1E"/>
        </w:rPr>
        <w:t>.</w:t>
      </w:r>
      <w:r w:rsidR="00D37303">
        <w:rPr>
          <w:rFonts w:ascii="Open Sans" w:hAnsi="Open Sans" w:cs="Open Sans"/>
          <w:color w:val="1C1D1E"/>
        </w:rPr>
        <w:t xml:space="preserve"> </w:t>
      </w:r>
    </w:p>
    <w:p w14:paraId="73F30BA7" w14:textId="77777777" w:rsidR="00D37303" w:rsidRDefault="00D37303" w:rsidP="00676D71">
      <w:pPr>
        <w:spacing w:after="0" w:line="240" w:lineRule="auto"/>
        <w:jc w:val="both"/>
        <w:rPr>
          <w:rFonts w:ascii="Times New Roman" w:eastAsia="Times New Roman" w:hAnsi="Times New Roman" w:cs="Times New Roman"/>
          <w:b/>
          <w:bCs/>
          <w:sz w:val="24"/>
          <w:szCs w:val="24"/>
          <w:lang w:eastAsia="en-IN"/>
        </w:rPr>
      </w:pPr>
    </w:p>
    <w:p w14:paraId="4B5947CF" w14:textId="77777777" w:rsidR="00D37303" w:rsidRDefault="00D37303" w:rsidP="00676D71">
      <w:pPr>
        <w:spacing w:after="0" w:line="240" w:lineRule="auto"/>
        <w:jc w:val="both"/>
        <w:rPr>
          <w:rFonts w:ascii="Times New Roman" w:eastAsia="Times New Roman" w:hAnsi="Times New Roman" w:cs="Times New Roman"/>
          <w:b/>
          <w:bCs/>
          <w:sz w:val="24"/>
          <w:szCs w:val="24"/>
          <w:lang w:eastAsia="en-IN"/>
        </w:rPr>
      </w:pPr>
    </w:p>
    <w:p w14:paraId="250DA73F" w14:textId="30F72F4C" w:rsidR="00D37303" w:rsidRDefault="008067E5" w:rsidP="00676D71">
      <w:pPr>
        <w:jc w:val="both"/>
        <w:rPr>
          <w:rFonts w:ascii="Times New Roman" w:hAnsi="Times New Roman" w:cs="Times New Roman"/>
          <w:b/>
          <w:bCs/>
          <w:sz w:val="28"/>
          <w:szCs w:val="28"/>
        </w:rPr>
      </w:pPr>
      <w:r>
        <w:rPr>
          <w:noProof/>
        </w:rPr>
        <w:drawing>
          <wp:inline distT="0" distB="0" distL="0" distR="0" wp14:anchorId="2D4A9682" wp14:editId="217CB16D">
            <wp:extent cx="4762500" cy="4133850"/>
            <wp:effectExtent l="0" t="0" r="0" b="0"/>
            <wp:docPr id="10" name="Picture 10"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ails are in the caption following th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133850"/>
                    </a:xfrm>
                    <a:prstGeom prst="rect">
                      <a:avLst/>
                    </a:prstGeom>
                    <a:noFill/>
                    <a:ln>
                      <a:noFill/>
                    </a:ln>
                  </pic:spPr>
                </pic:pic>
              </a:graphicData>
            </a:graphic>
          </wp:inline>
        </w:drawing>
      </w:r>
    </w:p>
    <w:p w14:paraId="17C162E8" w14:textId="3F762506" w:rsidR="008067E5" w:rsidRPr="009E5E46" w:rsidRDefault="008067E5" w:rsidP="00676D71">
      <w:pPr>
        <w:jc w:val="both"/>
        <w:rPr>
          <w:rFonts w:ascii="Times New Roman" w:hAnsi="Times New Roman" w:cs="Times New Roman"/>
          <w:b/>
          <w:bCs/>
          <w:color w:val="1C1D1E"/>
          <w:sz w:val="20"/>
          <w:szCs w:val="20"/>
          <w:shd w:val="clear" w:color="auto" w:fill="FFFFFF"/>
        </w:rPr>
      </w:pPr>
      <w:r w:rsidRPr="009E5E46">
        <w:rPr>
          <w:rFonts w:ascii="Times New Roman" w:hAnsi="Times New Roman" w:cs="Times New Roman"/>
          <w:color w:val="1C1D1E"/>
          <w:sz w:val="18"/>
          <w:szCs w:val="18"/>
          <w:shd w:val="clear" w:color="auto" w:fill="FFFFFF"/>
        </w:rPr>
        <w:t>Ten Leading Cancer Types for the Estimated New Cancer Cases and Deaths by Sex, United States, 2022. Estimates are rounded to the nearest 10 and exclude basal cell</w:t>
      </w:r>
      <w:r w:rsidR="00B7210C" w:rsidRPr="009E5E46">
        <w:rPr>
          <w:rFonts w:ascii="Times New Roman" w:hAnsi="Times New Roman" w:cs="Times New Roman"/>
          <w:color w:val="1C1D1E"/>
          <w:sz w:val="18"/>
          <w:szCs w:val="18"/>
          <w:shd w:val="clear" w:color="auto" w:fill="FFFFFF"/>
        </w:rPr>
        <w:t>, squamous cell skin cancers,</w:t>
      </w:r>
      <w:r w:rsidRPr="009E5E46">
        <w:rPr>
          <w:rFonts w:ascii="Times New Roman" w:hAnsi="Times New Roman" w:cs="Times New Roman"/>
          <w:color w:val="1C1D1E"/>
          <w:sz w:val="18"/>
          <w:szCs w:val="18"/>
          <w:shd w:val="clear" w:color="auto" w:fill="FFFFFF"/>
        </w:rPr>
        <w:t xml:space="preserve"> and in situ carcinoma except</w:t>
      </w:r>
      <w:r w:rsidR="00CD40E6" w:rsidRPr="009E5E46">
        <w:rPr>
          <w:rFonts w:ascii="Times New Roman" w:hAnsi="Times New Roman" w:cs="Times New Roman"/>
          <w:color w:val="1C1D1E"/>
          <w:sz w:val="18"/>
          <w:szCs w:val="18"/>
          <w:shd w:val="clear" w:color="auto" w:fill="FFFFFF"/>
        </w:rPr>
        <w:t xml:space="preserve"> for</w:t>
      </w:r>
      <w:r w:rsidRPr="009E5E46">
        <w:rPr>
          <w:rFonts w:ascii="Times New Roman" w:hAnsi="Times New Roman" w:cs="Times New Roman"/>
          <w:color w:val="1C1D1E"/>
          <w:sz w:val="18"/>
          <w:szCs w:val="18"/>
          <w:shd w:val="clear" w:color="auto" w:fill="FFFFFF"/>
        </w:rPr>
        <w:t xml:space="preserve"> </w:t>
      </w:r>
      <w:r w:rsidR="00033B2E" w:rsidRPr="009E5E46">
        <w:rPr>
          <w:rFonts w:ascii="Times New Roman" w:hAnsi="Times New Roman" w:cs="Times New Roman"/>
          <w:color w:val="1C1D1E"/>
          <w:sz w:val="18"/>
          <w:szCs w:val="18"/>
          <w:shd w:val="clear" w:color="auto" w:fill="FFFFFF"/>
        </w:rPr>
        <w:t>the</w:t>
      </w:r>
      <w:r w:rsidR="0031387A" w:rsidRPr="009E5E46">
        <w:rPr>
          <w:rFonts w:ascii="Times New Roman" w:hAnsi="Times New Roman" w:cs="Times New Roman"/>
          <w:color w:val="1C1D1E"/>
          <w:sz w:val="18"/>
          <w:szCs w:val="18"/>
          <w:shd w:val="clear" w:color="auto" w:fill="FFFFFF"/>
        </w:rPr>
        <w:t xml:space="preserve"> </w:t>
      </w:r>
      <w:r w:rsidR="00033B2E" w:rsidRPr="009E5E46">
        <w:rPr>
          <w:rFonts w:ascii="Times New Roman" w:hAnsi="Times New Roman" w:cs="Times New Roman"/>
          <w:color w:val="1C1D1E"/>
          <w:sz w:val="18"/>
          <w:szCs w:val="18"/>
          <w:shd w:val="clear" w:color="auto" w:fill="FFFFFF"/>
        </w:rPr>
        <w:t>urinary</w:t>
      </w:r>
      <w:r w:rsidRPr="009E5E46">
        <w:rPr>
          <w:rFonts w:ascii="Times New Roman" w:hAnsi="Times New Roman" w:cs="Times New Roman"/>
          <w:color w:val="1C1D1E"/>
          <w:sz w:val="18"/>
          <w:szCs w:val="18"/>
          <w:shd w:val="clear" w:color="auto" w:fill="FFFFFF"/>
        </w:rPr>
        <w:t xml:space="preserve"> bladder. </w:t>
      </w:r>
      <w:r w:rsidR="00CD40E6" w:rsidRPr="009E5E46">
        <w:rPr>
          <w:rFonts w:ascii="Times New Roman" w:hAnsi="Times New Roman" w:cs="Times New Roman"/>
          <w:color w:val="1C1D1E"/>
          <w:sz w:val="18"/>
          <w:szCs w:val="18"/>
          <w:shd w:val="clear" w:color="auto" w:fill="FFFFFF"/>
        </w:rPr>
        <w:t>The ranking</w:t>
      </w:r>
      <w:r w:rsidRPr="009E5E46">
        <w:rPr>
          <w:rFonts w:ascii="Times New Roman" w:hAnsi="Times New Roman" w:cs="Times New Roman"/>
          <w:color w:val="1C1D1E"/>
          <w:sz w:val="18"/>
          <w:szCs w:val="18"/>
          <w:shd w:val="clear" w:color="auto" w:fill="FFFFFF"/>
        </w:rPr>
        <w:t xml:space="preserve"> is based </w:t>
      </w:r>
      <w:r w:rsidR="00033B2E" w:rsidRPr="009E5E46">
        <w:rPr>
          <w:rFonts w:ascii="Times New Roman" w:hAnsi="Times New Roman" w:cs="Times New Roman"/>
          <w:color w:val="1C1D1E"/>
          <w:sz w:val="18"/>
          <w:szCs w:val="18"/>
          <w:shd w:val="clear" w:color="auto" w:fill="FFFFFF"/>
        </w:rPr>
        <w:t xml:space="preserve">on </w:t>
      </w:r>
      <w:r w:rsidR="009104BB" w:rsidRPr="009E5E46">
        <w:rPr>
          <w:rFonts w:ascii="Times New Roman" w:hAnsi="Times New Roman" w:cs="Times New Roman"/>
          <w:color w:val="1C1D1E"/>
          <w:sz w:val="18"/>
          <w:szCs w:val="18"/>
          <w:shd w:val="clear" w:color="auto" w:fill="FFFFFF"/>
        </w:rPr>
        <w:t>modelled</w:t>
      </w:r>
      <w:r w:rsidRPr="009E5E46">
        <w:rPr>
          <w:rFonts w:ascii="Times New Roman" w:hAnsi="Times New Roman" w:cs="Times New Roman"/>
          <w:color w:val="1C1D1E"/>
          <w:sz w:val="18"/>
          <w:szCs w:val="18"/>
          <w:shd w:val="clear" w:color="auto" w:fill="FFFFFF"/>
        </w:rPr>
        <w:t xml:space="preserve"> projections and may differ from the most recent observed data</w:t>
      </w:r>
      <w:r w:rsidRPr="00B907ED">
        <w:rPr>
          <w:rFonts w:ascii="Times New Roman" w:hAnsi="Times New Roman" w:cs="Times New Roman"/>
          <w:b/>
          <w:bCs/>
          <w:color w:val="1C1D1E"/>
          <w:sz w:val="20"/>
          <w:szCs w:val="20"/>
          <w:shd w:val="clear" w:color="auto" w:fill="FFFFFF"/>
        </w:rPr>
        <w:t>.</w:t>
      </w:r>
    </w:p>
    <w:p w14:paraId="3659EE04" w14:textId="4000E6E0" w:rsidR="00D57B06" w:rsidRDefault="00D57B06" w:rsidP="00676D71">
      <w:pPr>
        <w:jc w:val="both"/>
        <w:rPr>
          <w:rFonts w:ascii="Times New Roman" w:hAnsi="Times New Roman" w:cs="Times New Roman"/>
          <w:b/>
          <w:bCs/>
          <w:sz w:val="28"/>
          <w:szCs w:val="28"/>
        </w:rPr>
      </w:pPr>
      <w:r>
        <w:rPr>
          <w:rFonts w:ascii="Times New Roman" w:hAnsi="Times New Roman" w:cs="Times New Roman"/>
          <w:b/>
          <w:bCs/>
          <w:sz w:val="28"/>
          <w:szCs w:val="28"/>
        </w:rPr>
        <w:t>Current treatment of lung cancer and their limits</w:t>
      </w:r>
    </w:p>
    <w:p w14:paraId="2F045F44" w14:textId="77777777" w:rsidR="00D57B06" w:rsidRPr="00D57B06" w:rsidRDefault="00D57B06" w:rsidP="00676D71">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D57B06">
        <w:rPr>
          <w:rFonts w:ascii="Times New Roman" w:eastAsia="Times New Roman" w:hAnsi="Times New Roman" w:cs="Times New Roman"/>
          <w:color w:val="000000"/>
          <w:sz w:val="24"/>
          <w:szCs w:val="24"/>
          <w:lang w:eastAsia="en-IN"/>
        </w:rPr>
        <w:t>Lung cancer is treated in several ways, depending on the type of lung cancer and how far it has spread. People with non-small cell lung cancer can be treated with surgery, chemotherapy, radiation therapy, targeted therapy, or a combination of these treatments. People with small cell lung cancer are usually treated with radiation therapy and chemotherapy.</w:t>
      </w:r>
    </w:p>
    <w:p w14:paraId="55C76ED2" w14:textId="77777777" w:rsidR="00D57B06" w:rsidRPr="00D57B06" w:rsidRDefault="00D57B06" w:rsidP="00676D7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D57B06">
        <w:rPr>
          <w:rFonts w:ascii="Times New Roman" w:eastAsia="Times New Roman" w:hAnsi="Times New Roman" w:cs="Times New Roman"/>
          <w:b/>
          <w:bCs/>
          <w:color w:val="000000"/>
          <w:sz w:val="24"/>
          <w:szCs w:val="24"/>
          <w:lang w:eastAsia="en-IN"/>
        </w:rPr>
        <w:t>Surgery.</w:t>
      </w:r>
      <w:r w:rsidRPr="00D57B06">
        <w:rPr>
          <w:rFonts w:ascii="Times New Roman" w:eastAsia="Times New Roman" w:hAnsi="Times New Roman" w:cs="Times New Roman"/>
          <w:color w:val="000000"/>
          <w:sz w:val="24"/>
          <w:szCs w:val="24"/>
          <w:lang w:eastAsia="en-IN"/>
        </w:rPr>
        <w:t> An operation where doctors cut out cancer tissue.</w:t>
      </w:r>
    </w:p>
    <w:p w14:paraId="5EF35431" w14:textId="71BFCC35" w:rsidR="00D57B06" w:rsidRPr="00D57B06" w:rsidRDefault="00D57B06" w:rsidP="00676D7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D57B06">
        <w:rPr>
          <w:rFonts w:ascii="Times New Roman" w:eastAsia="Times New Roman" w:hAnsi="Times New Roman" w:cs="Times New Roman"/>
          <w:b/>
          <w:bCs/>
          <w:color w:val="000000"/>
          <w:sz w:val="24"/>
          <w:szCs w:val="24"/>
          <w:lang w:eastAsia="en-IN"/>
        </w:rPr>
        <w:t>Chemotherapy.</w:t>
      </w:r>
      <w:r w:rsidRPr="00D57B06">
        <w:rPr>
          <w:rFonts w:ascii="Times New Roman" w:eastAsia="Times New Roman" w:hAnsi="Times New Roman" w:cs="Times New Roman"/>
          <w:color w:val="000000"/>
          <w:sz w:val="24"/>
          <w:szCs w:val="24"/>
          <w:lang w:eastAsia="en-IN"/>
        </w:rPr>
        <w:t> Using special medicines to shrink or kill cancer. The drugs can be pills you take or medicines given in your veins, or sometimes both.</w:t>
      </w:r>
    </w:p>
    <w:p w14:paraId="37F1B6D7" w14:textId="660A0284" w:rsidR="00D57B06" w:rsidRPr="00D57B06" w:rsidRDefault="00D57B06" w:rsidP="00676D71">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D57B06">
        <w:rPr>
          <w:rFonts w:ascii="Times New Roman" w:eastAsia="Times New Roman" w:hAnsi="Times New Roman" w:cs="Times New Roman"/>
          <w:b/>
          <w:bCs/>
          <w:color w:val="000000"/>
          <w:sz w:val="24"/>
          <w:szCs w:val="24"/>
          <w:lang w:eastAsia="en-IN"/>
        </w:rPr>
        <w:t>Radiation therapy.</w:t>
      </w:r>
      <w:r w:rsidRPr="00D57B06">
        <w:rPr>
          <w:rFonts w:ascii="Times New Roman" w:eastAsia="Times New Roman" w:hAnsi="Times New Roman" w:cs="Times New Roman"/>
          <w:color w:val="000000"/>
          <w:sz w:val="24"/>
          <w:szCs w:val="24"/>
          <w:lang w:eastAsia="en-IN"/>
        </w:rPr>
        <w:t> Using high-energy rays (similar to X-rays) to kill cancer.</w:t>
      </w:r>
    </w:p>
    <w:p w14:paraId="4F00242E" w14:textId="31C4807F" w:rsidR="00D57B06" w:rsidRPr="00D57B06" w:rsidRDefault="00D57B06" w:rsidP="00676D71">
      <w:pPr>
        <w:numPr>
          <w:ilvl w:val="0"/>
          <w:numId w:val="1"/>
        </w:num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IN"/>
        </w:rPr>
      </w:pPr>
      <w:r w:rsidRPr="00D57B06">
        <w:rPr>
          <w:rFonts w:ascii="Times New Roman" w:eastAsia="Times New Roman" w:hAnsi="Times New Roman" w:cs="Times New Roman"/>
          <w:b/>
          <w:bCs/>
          <w:color w:val="000000"/>
          <w:sz w:val="24"/>
          <w:szCs w:val="24"/>
          <w:lang w:eastAsia="en-IN"/>
        </w:rPr>
        <w:t>Targeted therapy.</w:t>
      </w:r>
      <w:r w:rsidRPr="00D57B06">
        <w:rPr>
          <w:rFonts w:ascii="Times New Roman" w:eastAsia="Times New Roman" w:hAnsi="Times New Roman" w:cs="Times New Roman"/>
          <w:color w:val="000000"/>
          <w:sz w:val="24"/>
          <w:szCs w:val="24"/>
          <w:lang w:eastAsia="en-IN"/>
        </w:rPr>
        <w:t xml:space="preserve"> Using drugs to block the growth and spread of cancer cells. The drugs can be pills you take or medicines given in your veins. </w:t>
      </w:r>
      <w:r w:rsidR="00B7210C" w:rsidRPr="00B7210C">
        <w:rPr>
          <w:rFonts w:ascii="Times New Roman" w:eastAsia="Times New Roman" w:hAnsi="Times New Roman" w:cs="Times New Roman"/>
          <w:color w:val="000000"/>
          <w:sz w:val="24"/>
          <w:szCs w:val="24"/>
          <w:lang w:eastAsia="en-IN"/>
        </w:rPr>
        <w:t>Before this treatment is used, you will get tests to see if targeted therapy is right for your cancer type</w:t>
      </w:r>
      <w:r w:rsidRPr="00D57B06">
        <w:rPr>
          <w:rFonts w:ascii="Times New Roman" w:eastAsia="Times New Roman" w:hAnsi="Times New Roman" w:cs="Times New Roman"/>
          <w:color w:val="000000"/>
          <w:sz w:val="24"/>
          <w:szCs w:val="24"/>
          <w:lang w:eastAsia="en-IN"/>
        </w:rPr>
        <w:t>.</w:t>
      </w:r>
    </w:p>
    <w:p w14:paraId="2F383696" w14:textId="29B70BE5" w:rsidR="00C74360" w:rsidRPr="00D57B06" w:rsidRDefault="00D57B06" w:rsidP="00676D71">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D57B06">
        <w:rPr>
          <w:rFonts w:ascii="Times New Roman" w:eastAsia="Times New Roman" w:hAnsi="Times New Roman" w:cs="Times New Roman"/>
          <w:color w:val="000000"/>
          <w:sz w:val="24"/>
          <w:szCs w:val="24"/>
          <w:lang w:eastAsia="en-IN"/>
        </w:rPr>
        <w:lastRenderedPageBreak/>
        <w:t>Doctors from different specialties often work together to treat lung cancer. </w:t>
      </w:r>
      <w:r w:rsidRPr="00D57B06">
        <w:rPr>
          <w:rFonts w:ascii="Times New Roman" w:eastAsia="Times New Roman" w:hAnsi="Times New Roman" w:cs="Times New Roman"/>
          <w:i/>
          <w:iCs/>
          <w:color w:val="000000"/>
          <w:sz w:val="24"/>
          <w:szCs w:val="24"/>
          <w:lang w:eastAsia="en-IN"/>
        </w:rPr>
        <w:t>Pulmonologists</w:t>
      </w:r>
      <w:r w:rsidRPr="00D57B06">
        <w:rPr>
          <w:rFonts w:ascii="Times New Roman" w:eastAsia="Times New Roman" w:hAnsi="Times New Roman" w:cs="Times New Roman"/>
          <w:color w:val="000000"/>
          <w:sz w:val="24"/>
          <w:szCs w:val="24"/>
          <w:lang w:eastAsia="en-IN"/>
        </w:rPr>
        <w:t> are doctors who are experts in diseases of the lungs. </w:t>
      </w:r>
      <w:r w:rsidRPr="00D57B06">
        <w:rPr>
          <w:rFonts w:ascii="Times New Roman" w:eastAsia="Times New Roman" w:hAnsi="Times New Roman" w:cs="Times New Roman"/>
          <w:i/>
          <w:iCs/>
          <w:color w:val="000000"/>
          <w:sz w:val="24"/>
          <w:szCs w:val="24"/>
          <w:lang w:eastAsia="en-IN"/>
        </w:rPr>
        <w:t>Surgeons</w:t>
      </w:r>
      <w:r w:rsidRPr="00D57B06">
        <w:rPr>
          <w:rFonts w:ascii="Times New Roman" w:eastAsia="Times New Roman" w:hAnsi="Times New Roman" w:cs="Times New Roman"/>
          <w:color w:val="000000"/>
          <w:sz w:val="24"/>
          <w:szCs w:val="24"/>
          <w:lang w:eastAsia="en-IN"/>
        </w:rPr>
        <w:t> are doctors who perform operations. </w:t>
      </w:r>
      <w:r w:rsidRPr="00D57B06">
        <w:rPr>
          <w:rFonts w:ascii="Times New Roman" w:eastAsia="Times New Roman" w:hAnsi="Times New Roman" w:cs="Times New Roman"/>
          <w:i/>
          <w:iCs/>
          <w:color w:val="000000"/>
          <w:sz w:val="24"/>
          <w:szCs w:val="24"/>
          <w:lang w:eastAsia="en-IN"/>
        </w:rPr>
        <w:t>Thoracic surgeons</w:t>
      </w:r>
      <w:r w:rsidRPr="00D57B06">
        <w:rPr>
          <w:rFonts w:ascii="Times New Roman" w:eastAsia="Times New Roman" w:hAnsi="Times New Roman" w:cs="Times New Roman"/>
          <w:color w:val="000000"/>
          <w:sz w:val="24"/>
          <w:szCs w:val="24"/>
          <w:lang w:eastAsia="en-IN"/>
        </w:rPr>
        <w:t> specialize in chest, heart, and lung surgery. </w:t>
      </w:r>
      <w:r w:rsidRPr="00D57B06">
        <w:rPr>
          <w:rFonts w:ascii="Times New Roman" w:eastAsia="Times New Roman" w:hAnsi="Times New Roman" w:cs="Times New Roman"/>
          <w:i/>
          <w:iCs/>
          <w:color w:val="000000"/>
          <w:sz w:val="24"/>
          <w:szCs w:val="24"/>
          <w:lang w:eastAsia="en-IN"/>
        </w:rPr>
        <w:t>Medical oncologists</w:t>
      </w:r>
      <w:r w:rsidRPr="00D57B06">
        <w:rPr>
          <w:rFonts w:ascii="Times New Roman" w:eastAsia="Times New Roman" w:hAnsi="Times New Roman" w:cs="Times New Roman"/>
          <w:color w:val="000000"/>
          <w:sz w:val="24"/>
          <w:szCs w:val="24"/>
          <w:lang w:eastAsia="en-IN"/>
        </w:rPr>
        <w:t> are doctors who treat cancer with medicines. </w:t>
      </w:r>
      <w:r w:rsidRPr="00D57B06">
        <w:rPr>
          <w:rFonts w:ascii="Times New Roman" w:eastAsia="Times New Roman" w:hAnsi="Times New Roman" w:cs="Times New Roman"/>
          <w:i/>
          <w:iCs/>
          <w:color w:val="000000"/>
          <w:sz w:val="24"/>
          <w:szCs w:val="24"/>
          <w:lang w:eastAsia="en-IN"/>
        </w:rPr>
        <w:t>Radiation oncologists</w:t>
      </w:r>
      <w:r w:rsidRPr="00D57B06">
        <w:rPr>
          <w:rFonts w:ascii="Times New Roman" w:eastAsia="Times New Roman" w:hAnsi="Times New Roman" w:cs="Times New Roman"/>
          <w:color w:val="000000"/>
          <w:sz w:val="24"/>
          <w:szCs w:val="24"/>
          <w:lang w:eastAsia="en-IN"/>
        </w:rPr>
        <w:t> are doctors who treat cancers with radiation.</w:t>
      </w:r>
    </w:p>
    <w:p w14:paraId="6EDCA0E5" w14:textId="5A89CCCB" w:rsidR="00C74360" w:rsidRPr="00C74360" w:rsidRDefault="00C74360" w:rsidP="00676D71">
      <w:pPr>
        <w:pStyle w:val="Heading2"/>
        <w:shd w:val="clear" w:color="auto" w:fill="FFFFFF"/>
        <w:spacing w:before="0" w:after="360"/>
        <w:jc w:val="both"/>
        <w:rPr>
          <w:rFonts w:ascii="Helvetica" w:eastAsia="Times New Roman" w:hAnsi="Helvetica" w:cs="Times New Roman"/>
          <w:color w:val="111111"/>
          <w:sz w:val="39"/>
          <w:szCs w:val="39"/>
          <w:lang w:eastAsia="en-IN"/>
        </w:rPr>
      </w:pPr>
      <w:r w:rsidRPr="00C74360">
        <w:rPr>
          <w:rFonts w:ascii="Times New Roman" w:eastAsia="Times New Roman" w:hAnsi="Times New Roman" w:cs="Times New Roman"/>
          <w:b/>
          <w:bCs/>
          <w:color w:val="111111"/>
          <w:sz w:val="32"/>
          <w:szCs w:val="32"/>
          <w:lang w:eastAsia="en-IN"/>
        </w:rPr>
        <w:t>Diagnosis</w:t>
      </w:r>
    </w:p>
    <w:p w14:paraId="3459FA63" w14:textId="77777777" w:rsidR="009E5E46" w:rsidRDefault="00C74360" w:rsidP="00676D71">
      <w:pPr>
        <w:shd w:val="clear" w:color="auto" w:fill="FFFFFF"/>
        <w:spacing w:line="240" w:lineRule="auto"/>
        <w:jc w:val="both"/>
        <w:rPr>
          <w:rFonts w:ascii="Times New Roman" w:eastAsia="Times New Roman" w:hAnsi="Times New Roman" w:cs="Times New Roman"/>
          <w:b/>
          <w:bCs/>
          <w:color w:val="111111"/>
          <w:sz w:val="24"/>
          <w:szCs w:val="24"/>
          <w:lang w:eastAsia="en-IN"/>
        </w:rPr>
      </w:pPr>
      <w:r w:rsidRPr="00C74360">
        <w:rPr>
          <w:rFonts w:ascii="Helvetica" w:eastAsia="Times New Roman" w:hAnsi="Helvetica" w:cs="Times New Roman"/>
          <w:noProof/>
          <w:color w:val="111111"/>
          <w:sz w:val="24"/>
          <w:szCs w:val="24"/>
          <w:lang w:eastAsia="en-IN"/>
        </w:rPr>
        <w:drawing>
          <wp:inline distT="0" distB="0" distL="0" distR="0" wp14:anchorId="09F8CCD6" wp14:editId="4FC71EA5">
            <wp:extent cx="4826155" cy="2019365"/>
            <wp:effectExtent l="0" t="0" r="0" b="0"/>
            <wp:docPr id="5" name="Picture 5" descr="Bronch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nchos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0165" cy="2033596"/>
                    </a:xfrm>
                    <a:prstGeom prst="rect">
                      <a:avLst/>
                    </a:prstGeom>
                    <a:noFill/>
                    <a:ln>
                      <a:noFill/>
                    </a:ln>
                  </pic:spPr>
                </pic:pic>
              </a:graphicData>
            </a:graphic>
          </wp:inline>
        </w:drawing>
      </w:r>
      <w:r w:rsidR="00385693">
        <w:rPr>
          <w:rFonts w:ascii="Times New Roman" w:eastAsia="Times New Roman" w:hAnsi="Times New Roman" w:cs="Times New Roman"/>
          <w:b/>
          <w:bCs/>
          <w:color w:val="111111"/>
          <w:sz w:val="24"/>
          <w:szCs w:val="24"/>
          <w:lang w:eastAsia="en-IN"/>
        </w:rPr>
        <w:t xml:space="preserve">  </w:t>
      </w:r>
      <w:r w:rsidR="00B907ED">
        <w:rPr>
          <w:rFonts w:ascii="Times New Roman" w:eastAsia="Times New Roman" w:hAnsi="Times New Roman" w:cs="Times New Roman"/>
          <w:b/>
          <w:bCs/>
          <w:color w:val="111111"/>
          <w:sz w:val="24"/>
          <w:szCs w:val="24"/>
          <w:lang w:eastAsia="en-IN"/>
        </w:rPr>
        <w:t xml:space="preserve">         </w:t>
      </w:r>
    </w:p>
    <w:p w14:paraId="75F83881" w14:textId="5240ACC2" w:rsidR="00385693" w:rsidRPr="009E5E46" w:rsidRDefault="00B907ED" w:rsidP="00676D71">
      <w:pPr>
        <w:shd w:val="clear" w:color="auto" w:fill="FFFFFF"/>
        <w:spacing w:line="240" w:lineRule="auto"/>
        <w:jc w:val="both"/>
        <w:rPr>
          <w:rFonts w:ascii="Times New Roman" w:eastAsia="Times New Roman" w:hAnsi="Times New Roman" w:cs="Times New Roman"/>
          <w:color w:val="111111"/>
          <w:sz w:val="18"/>
          <w:szCs w:val="18"/>
          <w:bdr w:val="none" w:sz="0" w:space="0" w:color="auto" w:frame="1"/>
          <w:lang w:eastAsia="en-IN"/>
        </w:rPr>
      </w:pPr>
      <w:r>
        <w:rPr>
          <w:rFonts w:ascii="Times New Roman" w:eastAsia="Times New Roman" w:hAnsi="Times New Roman" w:cs="Times New Roman"/>
          <w:b/>
          <w:bCs/>
          <w:color w:val="111111"/>
          <w:sz w:val="24"/>
          <w:szCs w:val="24"/>
          <w:lang w:eastAsia="en-IN"/>
        </w:rPr>
        <w:t xml:space="preserve">  </w:t>
      </w:r>
      <w:r w:rsidR="00C74360" w:rsidRPr="009E5E46">
        <w:rPr>
          <w:rFonts w:ascii="Times New Roman" w:eastAsia="Times New Roman" w:hAnsi="Times New Roman" w:cs="Times New Roman"/>
          <w:color w:val="111111"/>
          <w:sz w:val="18"/>
          <w:szCs w:val="18"/>
          <w:lang w:eastAsia="en-IN"/>
        </w:rPr>
        <w:t>Bronchoscopy</w:t>
      </w:r>
      <w:r w:rsidR="00C74360" w:rsidRPr="009E5E46">
        <w:rPr>
          <w:rFonts w:ascii="Times New Roman" w:eastAsia="Times New Roman" w:hAnsi="Times New Roman" w:cs="Times New Roman"/>
          <w:color w:val="111111"/>
          <w:sz w:val="18"/>
          <w:szCs w:val="18"/>
          <w:bdr w:val="none" w:sz="0" w:space="0" w:color="auto" w:frame="1"/>
          <w:lang w:eastAsia="en-IN"/>
        </w:rPr>
        <w:t xml:space="preserve"> Open pop-up dialog box</w:t>
      </w:r>
    </w:p>
    <w:p w14:paraId="49C9999F" w14:textId="77777777" w:rsidR="00C74360" w:rsidRPr="00C74360" w:rsidRDefault="00C74360" w:rsidP="00676D71">
      <w:pPr>
        <w:shd w:val="clear" w:color="auto" w:fill="FFFFFF"/>
        <w:spacing w:after="360" w:line="240" w:lineRule="auto"/>
        <w:jc w:val="both"/>
        <w:outlineLvl w:val="2"/>
        <w:rPr>
          <w:rFonts w:ascii="Times New Roman" w:eastAsia="Times New Roman" w:hAnsi="Times New Roman" w:cs="Times New Roman"/>
          <w:b/>
          <w:bCs/>
          <w:color w:val="111111"/>
          <w:sz w:val="28"/>
          <w:szCs w:val="28"/>
          <w:lang w:eastAsia="en-IN"/>
        </w:rPr>
      </w:pPr>
      <w:r w:rsidRPr="00C74360">
        <w:rPr>
          <w:rFonts w:ascii="Times New Roman" w:eastAsia="Times New Roman" w:hAnsi="Times New Roman" w:cs="Times New Roman"/>
          <w:b/>
          <w:bCs/>
          <w:color w:val="111111"/>
          <w:sz w:val="28"/>
          <w:szCs w:val="28"/>
          <w:lang w:eastAsia="en-IN"/>
        </w:rPr>
        <w:t>Testing healthy people for lung cancer</w:t>
      </w:r>
    </w:p>
    <w:p w14:paraId="561737BC" w14:textId="09521A36" w:rsidR="00C74360" w:rsidRPr="00C74360" w:rsidRDefault="00C74360" w:rsidP="00676D71">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 xml:space="preserve">People with an increased risk of lung cancer may consider annual lung cancer screening using low-dose CT scans. </w:t>
      </w:r>
      <w:r w:rsidR="00F3636F">
        <w:rPr>
          <w:rFonts w:ascii="Times New Roman" w:eastAsia="Times New Roman" w:hAnsi="Times New Roman" w:cs="Times New Roman"/>
          <w:color w:val="111111"/>
          <w:sz w:val="24"/>
          <w:szCs w:val="24"/>
          <w:lang w:eastAsia="en-IN"/>
        </w:rPr>
        <w:t xml:space="preserve">In </w:t>
      </w:r>
      <w:r w:rsidR="00033B2E">
        <w:rPr>
          <w:rFonts w:ascii="Times New Roman" w:eastAsia="Times New Roman" w:hAnsi="Times New Roman" w:cs="Times New Roman"/>
          <w:color w:val="111111"/>
          <w:sz w:val="24"/>
          <w:szCs w:val="24"/>
          <w:lang w:eastAsia="en-IN"/>
        </w:rPr>
        <w:t>the above</w:t>
      </w:r>
      <w:r w:rsidR="00F3636F">
        <w:rPr>
          <w:rFonts w:ascii="Times New Roman" w:eastAsia="Times New Roman" w:hAnsi="Times New Roman" w:cs="Times New Roman"/>
          <w:color w:val="111111"/>
          <w:sz w:val="24"/>
          <w:szCs w:val="24"/>
          <w:lang w:eastAsia="en-IN"/>
        </w:rPr>
        <w:t xml:space="preserve"> figure 4 </w:t>
      </w:r>
      <w:r w:rsidR="00127163">
        <w:rPr>
          <w:rFonts w:ascii="Times New Roman" w:eastAsia="Times New Roman" w:hAnsi="Times New Roman" w:cs="Times New Roman"/>
          <w:color w:val="111111"/>
          <w:sz w:val="24"/>
          <w:szCs w:val="24"/>
          <w:lang w:eastAsia="en-IN"/>
        </w:rPr>
        <w:t xml:space="preserve">cancer is </w:t>
      </w:r>
      <w:r w:rsidR="0031387A">
        <w:rPr>
          <w:rFonts w:ascii="Times New Roman" w:eastAsia="Times New Roman" w:hAnsi="Times New Roman" w:cs="Times New Roman"/>
          <w:color w:val="111111"/>
          <w:sz w:val="24"/>
          <w:szCs w:val="24"/>
          <w:lang w:eastAsia="en-IN"/>
        </w:rPr>
        <w:t>diagnosed</w:t>
      </w:r>
      <w:r w:rsidR="00033B2E">
        <w:rPr>
          <w:rFonts w:ascii="Times New Roman" w:eastAsia="Times New Roman" w:hAnsi="Times New Roman" w:cs="Times New Roman"/>
          <w:color w:val="111111"/>
          <w:sz w:val="24"/>
          <w:szCs w:val="24"/>
          <w:lang w:eastAsia="en-IN"/>
        </w:rPr>
        <w:t xml:space="preserve"> through t</w:t>
      </w:r>
      <w:r w:rsidR="00127163">
        <w:rPr>
          <w:rFonts w:ascii="Times New Roman" w:eastAsia="Times New Roman" w:hAnsi="Times New Roman" w:cs="Times New Roman"/>
          <w:color w:val="111111"/>
          <w:sz w:val="24"/>
          <w:szCs w:val="24"/>
          <w:lang w:eastAsia="en-IN"/>
        </w:rPr>
        <w:t>he bronchoscopy open pop</w:t>
      </w:r>
      <w:r w:rsidR="00DB7821">
        <w:rPr>
          <w:rFonts w:ascii="Times New Roman" w:eastAsia="Times New Roman" w:hAnsi="Times New Roman" w:cs="Times New Roman"/>
          <w:color w:val="111111"/>
          <w:sz w:val="24"/>
          <w:szCs w:val="24"/>
          <w:lang w:eastAsia="en-IN"/>
        </w:rPr>
        <w:t xml:space="preserve">-up dialog box </w:t>
      </w:r>
      <w:r w:rsidR="00033B2E">
        <w:rPr>
          <w:rFonts w:ascii="Times New Roman" w:eastAsia="Times New Roman" w:hAnsi="Times New Roman" w:cs="Times New Roman"/>
          <w:color w:val="111111"/>
          <w:sz w:val="24"/>
          <w:szCs w:val="24"/>
          <w:lang w:eastAsia="en-IN"/>
        </w:rPr>
        <w:t>Lung</w:t>
      </w:r>
      <w:r w:rsidRPr="00C74360">
        <w:rPr>
          <w:rFonts w:ascii="Times New Roman" w:eastAsia="Times New Roman" w:hAnsi="Times New Roman" w:cs="Times New Roman"/>
          <w:color w:val="111111"/>
          <w:sz w:val="24"/>
          <w:szCs w:val="24"/>
          <w:lang w:eastAsia="en-IN"/>
        </w:rPr>
        <w:t xml:space="preserve"> cancer screening is generally offered to older adults who have smoked heavily for many years or who have quit in the past 15 years.</w:t>
      </w:r>
    </w:p>
    <w:p w14:paraId="53C2125E" w14:textId="77777777" w:rsidR="00C74360" w:rsidRPr="00C74360" w:rsidRDefault="00C74360" w:rsidP="00676D71">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Discuss your lung cancer risk with your doctor. Together you can decide whether lung cancer screening is right for you.</w:t>
      </w:r>
    </w:p>
    <w:p w14:paraId="78F64C70" w14:textId="77777777" w:rsidR="009E5E46" w:rsidRDefault="00C74360" w:rsidP="009E5E46">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Tests to diagnose lung cancer</w:t>
      </w:r>
      <w:r w:rsidR="009E5E46">
        <w:rPr>
          <w:rFonts w:ascii="Times New Roman" w:eastAsia="Times New Roman" w:hAnsi="Times New Roman" w:cs="Times New Roman"/>
          <w:b/>
          <w:bCs/>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 xml:space="preserve">If there's reason to think that you may have lung cancer, your doctor can order </w:t>
      </w:r>
      <w:r w:rsidR="00CD40E6">
        <w:rPr>
          <w:rFonts w:ascii="Times New Roman" w:eastAsia="Times New Roman" w:hAnsi="Times New Roman" w:cs="Times New Roman"/>
          <w:color w:val="111111"/>
          <w:sz w:val="24"/>
          <w:szCs w:val="24"/>
          <w:lang w:eastAsia="en-IN"/>
        </w:rPr>
        <w:t>several</w:t>
      </w:r>
      <w:r w:rsidRPr="00C74360">
        <w:rPr>
          <w:rFonts w:ascii="Times New Roman" w:eastAsia="Times New Roman" w:hAnsi="Times New Roman" w:cs="Times New Roman"/>
          <w:color w:val="111111"/>
          <w:sz w:val="24"/>
          <w:szCs w:val="24"/>
          <w:lang w:eastAsia="en-IN"/>
        </w:rPr>
        <w:t xml:space="preserve"> tests to look for cancerous cells and to rule out other conditions.</w:t>
      </w:r>
    </w:p>
    <w:p w14:paraId="1443A7EC" w14:textId="7A7516BD" w:rsidR="00C74360" w:rsidRPr="009E5E46" w:rsidRDefault="00C74360" w:rsidP="009E5E46">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color w:val="111111"/>
          <w:sz w:val="24"/>
          <w:szCs w:val="24"/>
          <w:lang w:eastAsia="en-IN"/>
        </w:rPr>
        <w:t>Tests may include:</w:t>
      </w:r>
    </w:p>
    <w:p w14:paraId="028DD04C" w14:textId="77777777" w:rsidR="00C74360" w:rsidRPr="00C74360" w:rsidRDefault="00C74360" w:rsidP="009E5E46">
      <w:pPr>
        <w:shd w:val="clear" w:color="auto" w:fill="FFFFFF"/>
        <w:spacing w:before="100" w:beforeAutospacing="1" w:after="180" w:line="336" w:lineRule="atLeast"/>
        <w:ind w:left="34"/>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Imaging tests.</w:t>
      </w:r>
      <w:r w:rsidRPr="00C74360">
        <w:rPr>
          <w:rFonts w:ascii="Times New Roman" w:eastAsia="Times New Roman" w:hAnsi="Times New Roman" w:cs="Times New Roman"/>
          <w:color w:val="111111"/>
          <w:sz w:val="24"/>
          <w:szCs w:val="24"/>
          <w:lang w:eastAsia="en-IN"/>
        </w:rPr>
        <w:t> An X-ray image of your lungs may reveal an abnormal mass or nodule. A CT scan can reveal small lesions in your lungs that might not be detected on an X-ray.</w:t>
      </w:r>
    </w:p>
    <w:p w14:paraId="157C92A2" w14:textId="77777777" w:rsidR="00C74360" w:rsidRPr="00C74360" w:rsidRDefault="00C74360" w:rsidP="009E5E46">
      <w:pPr>
        <w:shd w:val="clear" w:color="auto" w:fill="FFFFFF"/>
        <w:spacing w:before="100" w:beforeAutospacing="1" w:after="180" w:line="336" w:lineRule="atLeast"/>
        <w:ind w:left="34"/>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Sputum cytology.</w:t>
      </w:r>
      <w:r w:rsidRPr="00C74360">
        <w:rPr>
          <w:rFonts w:ascii="Times New Roman" w:eastAsia="Times New Roman" w:hAnsi="Times New Roman" w:cs="Times New Roman"/>
          <w:color w:val="111111"/>
          <w:sz w:val="24"/>
          <w:szCs w:val="24"/>
          <w:lang w:eastAsia="en-IN"/>
        </w:rPr>
        <w:t> If you have a cough and are producing sputum, looking at the sputum under the microscope can sometimes reveal the presence of lung cancer cells.</w:t>
      </w:r>
    </w:p>
    <w:p w14:paraId="428EAB41" w14:textId="77777777" w:rsidR="009E5E46" w:rsidRDefault="00C74360" w:rsidP="009E5E46">
      <w:pPr>
        <w:shd w:val="clear" w:color="auto" w:fill="FFFFFF"/>
        <w:spacing w:after="180" w:line="360" w:lineRule="atLeast"/>
        <w:ind w:left="34"/>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Tissue sample (biopsy).</w:t>
      </w:r>
      <w:r w:rsidRPr="00C74360">
        <w:rPr>
          <w:rFonts w:ascii="Times New Roman" w:eastAsia="Times New Roman" w:hAnsi="Times New Roman" w:cs="Times New Roman"/>
          <w:color w:val="111111"/>
          <w:sz w:val="24"/>
          <w:szCs w:val="24"/>
          <w:lang w:eastAsia="en-IN"/>
        </w:rPr>
        <w:t> A sample of abnormal cells may be removed in a procedure called a biopsy.</w:t>
      </w:r>
    </w:p>
    <w:p w14:paraId="3A622600" w14:textId="529BEAE1" w:rsidR="00C74360" w:rsidRDefault="00C74360" w:rsidP="009E5E46">
      <w:pPr>
        <w:pStyle w:val="ListParagraph"/>
        <w:numPr>
          <w:ilvl w:val="0"/>
          <w:numId w:val="12"/>
        </w:numPr>
        <w:shd w:val="clear" w:color="auto" w:fill="FFFFFF"/>
        <w:spacing w:after="180" w:line="360" w:lineRule="atLeast"/>
        <w:jc w:val="both"/>
        <w:rPr>
          <w:rFonts w:eastAsia="Times New Roman"/>
          <w:color w:val="111111"/>
          <w:lang w:eastAsia="en-IN"/>
        </w:rPr>
      </w:pPr>
      <w:r w:rsidRPr="009E5E46">
        <w:rPr>
          <w:rFonts w:eastAsia="Times New Roman"/>
          <w:color w:val="111111"/>
          <w:lang w:eastAsia="en-IN"/>
        </w:rPr>
        <w:lastRenderedPageBreak/>
        <w:t xml:space="preserve">Your doctor can perform a biopsy in </w:t>
      </w:r>
      <w:r w:rsidR="00CD40E6" w:rsidRPr="009E5E46">
        <w:rPr>
          <w:rFonts w:eastAsia="Times New Roman"/>
          <w:color w:val="111111"/>
          <w:lang w:eastAsia="en-IN"/>
        </w:rPr>
        <w:t>several</w:t>
      </w:r>
      <w:r w:rsidRPr="009E5E46">
        <w:rPr>
          <w:rFonts w:eastAsia="Times New Roman"/>
          <w:color w:val="111111"/>
          <w:lang w:eastAsia="en-IN"/>
        </w:rPr>
        <w:t xml:space="preserve"> ways, including bronchoscopy, in which your doctor examines abnormal areas of your lungs using a lighted tube that's passed down your throat and into your lungs.</w:t>
      </w:r>
    </w:p>
    <w:p w14:paraId="62589FF8" w14:textId="77777777" w:rsidR="00C74360" w:rsidRDefault="00C74360" w:rsidP="00AD4F9A">
      <w:pPr>
        <w:pStyle w:val="ListParagraph"/>
        <w:numPr>
          <w:ilvl w:val="0"/>
          <w:numId w:val="12"/>
        </w:numPr>
        <w:shd w:val="clear" w:color="auto" w:fill="FFFFFF"/>
        <w:spacing w:after="180" w:line="360" w:lineRule="atLeast"/>
        <w:jc w:val="both"/>
        <w:rPr>
          <w:rFonts w:eastAsia="Times New Roman"/>
          <w:color w:val="111111"/>
          <w:lang w:eastAsia="en-IN"/>
        </w:rPr>
      </w:pPr>
      <w:r w:rsidRPr="00AD4F9A">
        <w:rPr>
          <w:rFonts w:eastAsia="Times New Roman"/>
          <w:color w:val="111111"/>
          <w:lang w:eastAsia="en-IN"/>
        </w:rPr>
        <w:t>Mediastinoscopy, in which an incision is made at the base of your neck and surgical tools are inserted behind your breastbone to take tissue samples from lymph nodes is also an option.</w:t>
      </w:r>
    </w:p>
    <w:p w14:paraId="7CFDE25A" w14:textId="253DA32C" w:rsidR="00C74360" w:rsidRDefault="00C74360" w:rsidP="00AD4F9A">
      <w:pPr>
        <w:pStyle w:val="ListParagraph"/>
        <w:numPr>
          <w:ilvl w:val="0"/>
          <w:numId w:val="12"/>
        </w:numPr>
        <w:shd w:val="clear" w:color="auto" w:fill="FFFFFF"/>
        <w:spacing w:after="180" w:line="360" w:lineRule="atLeast"/>
        <w:jc w:val="both"/>
        <w:rPr>
          <w:rFonts w:eastAsia="Times New Roman"/>
          <w:color w:val="111111"/>
          <w:lang w:eastAsia="en-IN"/>
        </w:rPr>
      </w:pPr>
      <w:r w:rsidRPr="00AD4F9A">
        <w:rPr>
          <w:rFonts w:eastAsia="Times New Roman"/>
          <w:color w:val="111111"/>
          <w:lang w:eastAsia="en-IN"/>
        </w:rPr>
        <w:t xml:space="preserve">Another option is </w:t>
      </w:r>
      <w:r w:rsidR="00AD4F9A" w:rsidRPr="00AD4F9A">
        <w:rPr>
          <w:rFonts w:eastAsia="Times New Roman"/>
          <w:color w:val="111111"/>
          <w:lang w:eastAsia="en-IN"/>
        </w:rPr>
        <w:t>needling</w:t>
      </w:r>
      <w:r w:rsidRPr="00AD4F9A">
        <w:rPr>
          <w:rFonts w:eastAsia="Times New Roman"/>
          <w:color w:val="111111"/>
          <w:lang w:eastAsia="en-IN"/>
        </w:rPr>
        <w:t xml:space="preserve"> biopsy, in which your doctor uses X-ray or CT images to guide a needle through your chest wall and into the lung tissue to collect suspicious cells.</w:t>
      </w:r>
    </w:p>
    <w:p w14:paraId="32E1A12A" w14:textId="77777777" w:rsidR="00C74360" w:rsidRDefault="00C74360" w:rsidP="00AD4F9A">
      <w:pPr>
        <w:pStyle w:val="ListParagraph"/>
        <w:numPr>
          <w:ilvl w:val="0"/>
          <w:numId w:val="12"/>
        </w:numPr>
        <w:shd w:val="clear" w:color="auto" w:fill="FFFFFF"/>
        <w:spacing w:after="180" w:line="360" w:lineRule="atLeast"/>
        <w:jc w:val="both"/>
        <w:rPr>
          <w:rFonts w:eastAsia="Times New Roman"/>
          <w:color w:val="111111"/>
          <w:lang w:eastAsia="en-IN"/>
        </w:rPr>
      </w:pPr>
      <w:r w:rsidRPr="00AD4F9A">
        <w:rPr>
          <w:rFonts w:eastAsia="Times New Roman"/>
          <w:color w:val="111111"/>
          <w:lang w:eastAsia="en-IN"/>
        </w:rPr>
        <w:t>A biopsy sample may also be taken from lymph nodes or other areas where cancer has spread, such as your liver.</w:t>
      </w:r>
    </w:p>
    <w:p w14:paraId="14F09583" w14:textId="77777777" w:rsidR="00C74360" w:rsidRPr="00AD4F9A" w:rsidRDefault="00C74360" w:rsidP="00AD4F9A">
      <w:pPr>
        <w:pStyle w:val="ListParagraph"/>
        <w:numPr>
          <w:ilvl w:val="0"/>
          <w:numId w:val="12"/>
        </w:numPr>
        <w:shd w:val="clear" w:color="auto" w:fill="FFFFFF"/>
        <w:spacing w:after="180" w:line="360" w:lineRule="atLeast"/>
        <w:jc w:val="both"/>
        <w:rPr>
          <w:rFonts w:eastAsia="Times New Roman"/>
          <w:color w:val="111111"/>
          <w:lang w:eastAsia="en-IN"/>
        </w:rPr>
      </w:pPr>
      <w:r w:rsidRPr="00AD4F9A">
        <w:rPr>
          <w:rFonts w:eastAsia="Times New Roman"/>
          <w:color w:val="111111"/>
          <w:lang w:eastAsia="en-IN"/>
        </w:rPr>
        <w:t>Careful analysis of your cancer cells in a lab will reveal what type of lung cancer you have. Results of sophisticated testing can tell your doctor the specific characteristics of your cells that can help determine your prognosis and guide your treatment.</w:t>
      </w:r>
    </w:p>
    <w:p w14:paraId="6CA4807A" w14:textId="12DCFF4A" w:rsidR="00C74360" w:rsidRPr="00C74360" w:rsidRDefault="00C74360" w:rsidP="00676D71">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Tests to determine the extent of the cancer</w:t>
      </w:r>
    </w:p>
    <w:p w14:paraId="3ED25CC0" w14:textId="786C227F" w:rsidR="00C74360" w:rsidRPr="00C74360" w:rsidRDefault="00C74360" w:rsidP="00676D71">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 xml:space="preserve">Once your lung cancer has been diagnosed, your doctor will work to determine the extent (stage) of your cancer. Your cancer's stage helps you and your doctor decide what treatment is most </w:t>
      </w:r>
      <w:proofErr w:type="spellStart"/>
      <w:proofErr w:type="gramStart"/>
      <w:r w:rsidRPr="00C74360">
        <w:rPr>
          <w:rFonts w:ascii="Times New Roman" w:eastAsia="Times New Roman" w:hAnsi="Times New Roman" w:cs="Times New Roman"/>
          <w:color w:val="111111"/>
          <w:sz w:val="24"/>
          <w:szCs w:val="24"/>
          <w:lang w:eastAsia="en-IN"/>
        </w:rPr>
        <w:t>appropriate.Staging</w:t>
      </w:r>
      <w:proofErr w:type="spellEnd"/>
      <w:proofErr w:type="gramEnd"/>
      <w:r w:rsidRPr="00C74360">
        <w:rPr>
          <w:rFonts w:ascii="Times New Roman" w:eastAsia="Times New Roman" w:hAnsi="Times New Roman" w:cs="Times New Roman"/>
          <w:color w:val="111111"/>
          <w:sz w:val="24"/>
          <w:szCs w:val="24"/>
          <w:lang w:eastAsia="en-IN"/>
        </w:rPr>
        <w:t xml:space="preserve"> tests may include imaging procedures that allow your doctor to look for evidence that cancer has spread beyond your lungs. These tests include CT, MRI, positron emission tomography (PET)</w:t>
      </w:r>
      <w:r w:rsidR="00CD40E6">
        <w:rPr>
          <w:rFonts w:ascii="Times New Roman" w:eastAsia="Times New Roman" w:hAnsi="Times New Roman" w:cs="Times New Roman"/>
          <w:color w:val="111111"/>
          <w:sz w:val="24"/>
          <w:szCs w:val="24"/>
          <w:lang w:eastAsia="en-IN"/>
        </w:rPr>
        <w:t>,</w:t>
      </w:r>
      <w:r w:rsidRPr="00C74360">
        <w:rPr>
          <w:rFonts w:ascii="Times New Roman" w:eastAsia="Times New Roman" w:hAnsi="Times New Roman" w:cs="Times New Roman"/>
          <w:color w:val="111111"/>
          <w:sz w:val="24"/>
          <w:szCs w:val="24"/>
          <w:lang w:eastAsia="en-IN"/>
        </w:rPr>
        <w:t xml:space="preserve"> and bone scans. Not every test is appropriate for every person, so talk with your doctor about which procedures are right for you.</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The stages of lung cancer are indicated by Roman numerals that range from 0 to IV, with the lowest stages indicating cancer that is limited to the lung. By stage IV, the cancer is considered advanced and has spread to other areas of the bod</w:t>
      </w:r>
      <w:r w:rsidR="003A4BBA">
        <w:rPr>
          <w:rFonts w:ascii="Times New Roman" w:eastAsia="Times New Roman" w:hAnsi="Times New Roman" w:cs="Times New Roman"/>
          <w:color w:val="111111"/>
          <w:sz w:val="24"/>
          <w:szCs w:val="24"/>
          <w:lang w:eastAsia="en-IN"/>
        </w:rPr>
        <w:t>y.</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 xml:space="preserve">You and your doctor choose a cancer treatment plan based on </w:t>
      </w:r>
      <w:r w:rsidR="00CD40E6">
        <w:rPr>
          <w:rFonts w:ascii="Times New Roman" w:eastAsia="Times New Roman" w:hAnsi="Times New Roman" w:cs="Times New Roman"/>
          <w:color w:val="111111"/>
          <w:sz w:val="24"/>
          <w:szCs w:val="24"/>
          <w:lang w:eastAsia="en-IN"/>
        </w:rPr>
        <w:t>several</w:t>
      </w:r>
      <w:r w:rsidRPr="00C74360">
        <w:rPr>
          <w:rFonts w:ascii="Times New Roman" w:eastAsia="Times New Roman" w:hAnsi="Times New Roman" w:cs="Times New Roman"/>
          <w:color w:val="111111"/>
          <w:sz w:val="24"/>
          <w:szCs w:val="24"/>
          <w:lang w:eastAsia="en-IN"/>
        </w:rPr>
        <w:t xml:space="preserve"> factors, such as your overall health, the type and stage of your cancer, and your preferences.</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In some cases, you may choose not to undergo treatment. For instance, you may feel that the side effects of treatment will outweigh the potential benefits. When that's the case, your doctor may suggest comfort care to treat only the symptoms the cancer is causing, such as pain or shortness of breath.</w:t>
      </w:r>
    </w:p>
    <w:p w14:paraId="2FF79E8F" w14:textId="216E3E80" w:rsidR="004B6CA5" w:rsidRDefault="004B6CA5" w:rsidP="00C74360">
      <w:pPr>
        <w:shd w:val="clear" w:color="auto" w:fill="FFFFFF"/>
        <w:spacing w:line="240" w:lineRule="auto"/>
        <w:rPr>
          <w:rFonts w:ascii="Times New Roman" w:eastAsia="Times New Roman" w:hAnsi="Times New Roman" w:cs="Times New Roman"/>
          <w:b/>
          <w:bCs/>
          <w:color w:val="111111"/>
          <w:sz w:val="24"/>
          <w:szCs w:val="24"/>
          <w:lang w:eastAsia="en-IN"/>
        </w:rPr>
      </w:pPr>
    </w:p>
    <w:p w14:paraId="4E8DC4D8" w14:textId="77777777" w:rsidR="00FF64E2" w:rsidRDefault="00FF64E2" w:rsidP="000352CF">
      <w:pPr>
        <w:shd w:val="clear" w:color="auto" w:fill="FFFFFF"/>
        <w:spacing w:line="240" w:lineRule="auto"/>
        <w:jc w:val="both"/>
        <w:rPr>
          <w:rFonts w:ascii="Times New Roman" w:eastAsia="Times New Roman" w:hAnsi="Times New Roman" w:cs="Times New Roman"/>
          <w:b/>
          <w:bCs/>
          <w:color w:val="111111"/>
          <w:sz w:val="24"/>
          <w:szCs w:val="24"/>
          <w:lang w:eastAsia="en-IN"/>
        </w:rPr>
      </w:pPr>
    </w:p>
    <w:p w14:paraId="68D3557A" w14:textId="610453CA" w:rsidR="00C74360" w:rsidRPr="00C74360" w:rsidRDefault="00C74360" w:rsidP="000352CF">
      <w:pPr>
        <w:shd w:val="clear" w:color="auto" w:fill="FFFFFF"/>
        <w:spacing w:line="240" w:lineRule="auto"/>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Lung cancer surgery</w:t>
      </w:r>
      <w:r w:rsidR="004B6CA5">
        <w:rPr>
          <w:rFonts w:ascii="Times New Roman" w:eastAsia="Times New Roman" w:hAnsi="Times New Roman" w:cs="Times New Roman"/>
          <w:b/>
          <w:bCs/>
          <w:color w:val="111111"/>
          <w:sz w:val="24"/>
          <w:szCs w:val="24"/>
          <w:lang w:eastAsia="en-IN"/>
        </w:rPr>
        <w:t xml:space="preserve"> </w:t>
      </w:r>
      <w:r w:rsidRPr="00C74360">
        <w:rPr>
          <w:rFonts w:ascii="Times New Roman" w:eastAsia="Times New Roman" w:hAnsi="Times New Roman" w:cs="Times New Roman"/>
          <w:b/>
          <w:bCs/>
          <w:color w:val="111111"/>
          <w:sz w:val="24"/>
          <w:szCs w:val="24"/>
          <w:bdr w:val="none" w:sz="0" w:space="0" w:color="auto" w:frame="1"/>
          <w:lang w:eastAsia="en-IN"/>
        </w:rPr>
        <w:t>Open pop-up dialog box</w:t>
      </w:r>
    </w:p>
    <w:p w14:paraId="0E8323D5" w14:textId="77777777" w:rsidR="00C74360" w:rsidRPr="00C7436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During surgery, your surgeon works to remove the lung cancer and a margin of healthy tissue. Procedures to remove lung cancer include:</w:t>
      </w:r>
    </w:p>
    <w:p w14:paraId="5802552E" w14:textId="56634F11" w:rsidR="00C74360" w:rsidRPr="00C74360" w:rsidRDefault="00C74360" w:rsidP="000352CF">
      <w:pPr>
        <w:numPr>
          <w:ilvl w:val="0"/>
          <w:numId w:val="4"/>
        </w:numPr>
        <w:shd w:val="clear" w:color="auto" w:fill="FFFFFF"/>
        <w:spacing w:before="100" w:beforeAutospacing="1" w:after="180" w:line="336" w:lineRule="atLeast"/>
        <w:ind w:left="1260"/>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lastRenderedPageBreak/>
        <w:t>Wedge resection</w:t>
      </w:r>
      <w:r w:rsidRPr="00C74360">
        <w:rPr>
          <w:rFonts w:ascii="Times New Roman" w:eastAsia="Times New Roman" w:hAnsi="Times New Roman" w:cs="Times New Roman"/>
          <w:color w:val="111111"/>
          <w:sz w:val="24"/>
          <w:szCs w:val="24"/>
          <w:lang w:eastAsia="en-IN"/>
        </w:rPr>
        <w:t xml:space="preserve"> to remove a small section of </w:t>
      </w:r>
      <w:r w:rsidR="00153CB2">
        <w:rPr>
          <w:rFonts w:ascii="Times New Roman" w:eastAsia="Times New Roman" w:hAnsi="Times New Roman" w:cs="Times New Roman"/>
          <w:color w:val="111111"/>
          <w:sz w:val="24"/>
          <w:szCs w:val="24"/>
          <w:lang w:eastAsia="en-IN"/>
        </w:rPr>
        <w:t xml:space="preserve">the </w:t>
      </w:r>
      <w:r w:rsidRPr="00C74360">
        <w:rPr>
          <w:rFonts w:ascii="Times New Roman" w:eastAsia="Times New Roman" w:hAnsi="Times New Roman" w:cs="Times New Roman"/>
          <w:color w:val="111111"/>
          <w:sz w:val="24"/>
          <w:szCs w:val="24"/>
          <w:lang w:eastAsia="en-IN"/>
        </w:rPr>
        <w:t>lung that contains the tumor along with a margin of healthy tissue</w:t>
      </w:r>
    </w:p>
    <w:p w14:paraId="6C8AA564" w14:textId="5E6BA4EB" w:rsidR="00C74360" w:rsidRPr="00C74360" w:rsidRDefault="00C74360" w:rsidP="000352CF">
      <w:pPr>
        <w:numPr>
          <w:ilvl w:val="0"/>
          <w:numId w:val="4"/>
        </w:numPr>
        <w:shd w:val="clear" w:color="auto" w:fill="FFFFFF"/>
        <w:spacing w:before="100" w:beforeAutospacing="1" w:after="180" w:line="336" w:lineRule="atLeast"/>
        <w:ind w:left="1260"/>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Segmental resection</w:t>
      </w:r>
      <w:r w:rsidRPr="00C74360">
        <w:rPr>
          <w:rFonts w:ascii="Times New Roman" w:eastAsia="Times New Roman" w:hAnsi="Times New Roman" w:cs="Times New Roman"/>
          <w:color w:val="111111"/>
          <w:sz w:val="24"/>
          <w:szCs w:val="24"/>
          <w:lang w:eastAsia="en-IN"/>
        </w:rPr>
        <w:t xml:space="preserve"> to remove a larger portion of </w:t>
      </w:r>
      <w:r w:rsidR="00153CB2">
        <w:rPr>
          <w:rFonts w:ascii="Times New Roman" w:eastAsia="Times New Roman" w:hAnsi="Times New Roman" w:cs="Times New Roman"/>
          <w:color w:val="111111"/>
          <w:sz w:val="24"/>
          <w:szCs w:val="24"/>
          <w:lang w:eastAsia="en-IN"/>
        </w:rPr>
        <w:t xml:space="preserve">the </w:t>
      </w:r>
      <w:r w:rsidRPr="00C74360">
        <w:rPr>
          <w:rFonts w:ascii="Times New Roman" w:eastAsia="Times New Roman" w:hAnsi="Times New Roman" w:cs="Times New Roman"/>
          <w:color w:val="111111"/>
          <w:sz w:val="24"/>
          <w:szCs w:val="24"/>
          <w:lang w:eastAsia="en-IN"/>
        </w:rPr>
        <w:t>lung, but not an entire lobe</w:t>
      </w:r>
    </w:p>
    <w:p w14:paraId="1DF7EBCF" w14:textId="77777777" w:rsidR="00C74360" w:rsidRPr="00C74360" w:rsidRDefault="00C74360" w:rsidP="000352CF">
      <w:pPr>
        <w:numPr>
          <w:ilvl w:val="0"/>
          <w:numId w:val="4"/>
        </w:numPr>
        <w:shd w:val="clear" w:color="auto" w:fill="FFFFFF"/>
        <w:spacing w:before="100" w:beforeAutospacing="1" w:after="180" w:line="336" w:lineRule="atLeast"/>
        <w:ind w:left="1260"/>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Lobectomy</w:t>
      </w:r>
      <w:r w:rsidRPr="00C74360">
        <w:rPr>
          <w:rFonts w:ascii="Times New Roman" w:eastAsia="Times New Roman" w:hAnsi="Times New Roman" w:cs="Times New Roman"/>
          <w:color w:val="111111"/>
          <w:sz w:val="24"/>
          <w:szCs w:val="24"/>
          <w:lang w:eastAsia="en-IN"/>
        </w:rPr>
        <w:t> to remove the entire lobe of one lung</w:t>
      </w:r>
    </w:p>
    <w:p w14:paraId="4B1E2F0D" w14:textId="77777777" w:rsidR="00C74360" w:rsidRPr="00C74360" w:rsidRDefault="00C74360" w:rsidP="000352CF">
      <w:pPr>
        <w:numPr>
          <w:ilvl w:val="0"/>
          <w:numId w:val="4"/>
        </w:numPr>
        <w:shd w:val="clear" w:color="auto" w:fill="FFFFFF"/>
        <w:spacing w:before="100" w:beforeAutospacing="1" w:after="180" w:line="336" w:lineRule="atLeast"/>
        <w:ind w:left="1260"/>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Pneumonectomy</w:t>
      </w:r>
      <w:r w:rsidRPr="00C74360">
        <w:rPr>
          <w:rFonts w:ascii="Times New Roman" w:eastAsia="Times New Roman" w:hAnsi="Times New Roman" w:cs="Times New Roman"/>
          <w:color w:val="111111"/>
          <w:sz w:val="24"/>
          <w:szCs w:val="24"/>
          <w:lang w:eastAsia="en-IN"/>
        </w:rPr>
        <w:t> to remove an entire lung</w:t>
      </w:r>
    </w:p>
    <w:p w14:paraId="5FFFF12B" w14:textId="054BF3B7" w:rsidR="00C74360" w:rsidRPr="00C7436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 xml:space="preserve">If you undergo surgery, your surgeon may also remove lymph nodes from your chest </w:t>
      </w:r>
      <w:r w:rsidR="00153CB2">
        <w:rPr>
          <w:rFonts w:ascii="Times New Roman" w:eastAsia="Times New Roman" w:hAnsi="Times New Roman" w:cs="Times New Roman"/>
          <w:color w:val="111111"/>
          <w:sz w:val="24"/>
          <w:szCs w:val="24"/>
          <w:lang w:eastAsia="en-IN"/>
        </w:rPr>
        <w:t>to</w:t>
      </w:r>
      <w:r w:rsidRPr="00C74360">
        <w:rPr>
          <w:rFonts w:ascii="Times New Roman" w:eastAsia="Times New Roman" w:hAnsi="Times New Roman" w:cs="Times New Roman"/>
          <w:color w:val="111111"/>
          <w:sz w:val="24"/>
          <w:szCs w:val="24"/>
          <w:lang w:eastAsia="en-IN"/>
        </w:rPr>
        <w:t xml:space="preserve"> check them for signs of cancer.</w:t>
      </w:r>
    </w:p>
    <w:p w14:paraId="78D3EA97" w14:textId="7AF5ABF6" w:rsidR="00C74360" w:rsidRPr="00C7436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 xml:space="preserve">Surgery may be an option if your cancer is confined to the lungs. If you have larger lung cancer, your doctor may recommend chemotherapy or radiation therapy before surgery </w:t>
      </w:r>
      <w:r w:rsidR="00153CB2">
        <w:rPr>
          <w:rFonts w:ascii="Times New Roman" w:eastAsia="Times New Roman" w:hAnsi="Times New Roman" w:cs="Times New Roman"/>
          <w:color w:val="111111"/>
          <w:sz w:val="24"/>
          <w:szCs w:val="24"/>
          <w:lang w:eastAsia="en-IN"/>
        </w:rPr>
        <w:t>to</w:t>
      </w:r>
      <w:r w:rsidRPr="00C74360">
        <w:rPr>
          <w:rFonts w:ascii="Times New Roman" w:eastAsia="Times New Roman" w:hAnsi="Times New Roman" w:cs="Times New Roman"/>
          <w:color w:val="111111"/>
          <w:sz w:val="24"/>
          <w:szCs w:val="24"/>
          <w:lang w:eastAsia="en-IN"/>
        </w:rPr>
        <w:t xml:space="preserve"> shrink cancer. If there's a risk that cancer cells were left behind after surgery or that your cancer may recur, your doctor may recommend chemotherapy or radiation therapy after surgery.</w:t>
      </w:r>
    </w:p>
    <w:p w14:paraId="74DB993D"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Radiation therapy</w:t>
      </w:r>
    </w:p>
    <w:p w14:paraId="1F2DF834" w14:textId="043B95FF" w:rsidR="00C74360" w:rsidRPr="00C7436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Radiation therapy uses high-powered energy beams from sources such as X-rays and protons to kill cancer cells. During radiation therapy, you lie on a table while a machine moves around you, directing radiation to precise points on your body.</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For people with locally advanced lung cancer, radiation may be used before surgery or after surgery. It's often combined with chemotherapy treatments. If surgery isn't an option, combined chemotherapy and radiation therapy may be your primary treatment.</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For advanced lung cancers and those that have spread to other areas of the body, radiation therapy may help relieve symptoms, such as pain.</w:t>
      </w:r>
    </w:p>
    <w:p w14:paraId="4197AB7F"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Chemotherapy</w:t>
      </w:r>
    </w:p>
    <w:p w14:paraId="729B0159" w14:textId="77777777" w:rsidR="00C74360" w:rsidRPr="00C7436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Chemotherapy uses drugs to kill cancer cells. One or more chemotherapy drugs may be given through a vein in your arm (intravenously) or taken orally. A combination of drugs usually is given in a series of treatments over a period of weeks or months, with breaks in between so that you can recover.</w:t>
      </w:r>
    </w:p>
    <w:p w14:paraId="0526F4B2" w14:textId="076E2BDF" w:rsidR="00C74360" w:rsidRPr="00C7436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Chemotherapy is often used after surgery to kill any cancer cells that may remain. It can be used alone or combined with radiation therapy. Chemotherapy may also be used before surgery to shrink cancers and make them easier to remove.</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In people with advanced lung cancer, chemotherapy can be used to relieve pain and other symptoms.</w:t>
      </w:r>
    </w:p>
    <w:p w14:paraId="4286015E"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Stereotactic body radiotherapy</w:t>
      </w:r>
    </w:p>
    <w:p w14:paraId="5CCB132F" w14:textId="2D6638FC" w:rsidR="00C74360" w:rsidRPr="00C7436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lastRenderedPageBreak/>
        <w:t xml:space="preserve">Stereotactic body radiotherapy, also known as radiosurgery, is an intense radiation treatment that aims many beams of radiation from many angles at cancer. Stereotactic body radiotherapy treatment is typically completed in one or a few </w:t>
      </w:r>
      <w:proofErr w:type="spellStart"/>
      <w:proofErr w:type="gramStart"/>
      <w:r w:rsidRPr="00C74360">
        <w:rPr>
          <w:rFonts w:ascii="Times New Roman" w:eastAsia="Times New Roman" w:hAnsi="Times New Roman" w:cs="Times New Roman"/>
          <w:color w:val="111111"/>
          <w:sz w:val="24"/>
          <w:szCs w:val="24"/>
          <w:lang w:eastAsia="en-IN"/>
        </w:rPr>
        <w:t>treatments.Stereotactic</w:t>
      </w:r>
      <w:proofErr w:type="spellEnd"/>
      <w:proofErr w:type="gramEnd"/>
      <w:r w:rsidRPr="00C74360">
        <w:rPr>
          <w:rFonts w:ascii="Times New Roman" w:eastAsia="Times New Roman" w:hAnsi="Times New Roman" w:cs="Times New Roman"/>
          <w:color w:val="111111"/>
          <w:sz w:val="24"/>
          <w:szCs w:val="24"/>
          <w:lang w:eastAsia="en-IN"/>
        </w:rPr>
        <w:t xml:space="preserve"> body radiotherapy may be an option for people with small lung cancers who can't undergo surgery. It may also be used to treat lung cancer that spreads to other parts of the body, including the brain.</w:t>
      </w:r>
    </w:p>
    <w:p w14:paraId="75ABD8CC"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Targeted drug therapy</w:t>
      </w:r>
    </w:p>
    <w:p w14:paraId="1B00A9CA" w14:textId="26DAE736" w:rsidR="00C74360" w:rsidRPr="00C7436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Targeted drug treatments focus on specific abnormalities present within cancer cells. By blocking these abnormalities, targeted drug treatments can cause cancer cells to die.</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Many targeted therapy drugs are used to treat lung cancer, though most are reserved for people with advanced or recurrent cancer.</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Some targeted therapies only work in people whose cancer cells have certain genetic mutations. Your cancer cells may be tested in a laboratory to see if these drugs might help you.</w:t>
      </w:r>
    </w:p>
    <w:p w14:paraId="037E75FD"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Immunotherapy</w:t>
      </w:r>
    </w:p>
    <w:p w14:paraId="32B56D9F" w14:textId="3175B105" w:rsidR="001A0508" w:rsidRPr="00AD4F9A" w:rsidRDefault="00C74360" w:rsidP="00AD4F9A">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Immunotherapy uses your immune system to fight cancer. Your body's disease-fighting immune system may not attack your cancer because the cancer cells produce proteins that help them hide from the immune system cells. Immunotherapy works by interfering with that process.</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Immunotherapy treatments are generally reserved for people with locally advanced lung cancers and cancers that have spread to other parts of the body</w:t>
      </w:r>
    </w:p>
    <w:p w14:paraId="7349D22F" w14:textId="39C4170F"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Palliative care</w:t>
      </w:r>
    </w:p>
    <w:p w14:paraId="1E6E91A1" w14:textId="185E30B8" w:rsidR="00C74360" w:rsidRPr="00C7436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People with lung cancer often experience signs and symptoms of cancer, as well as side effects of treatment. Supportive care, also known as palliative care, is a specialty area of medicine that involves working with a doctor to minimize your signs and symptoms.</w:t>
      </w:r>
      <w:r w:rsidR="00AD4F9A">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Your doctor may recommend that you meet with a palliative care team soon after your diagnosis to ensure that you're comfortable during and after your cancer treatment.</w:t>
      </w:r>
    </w:p>
    <w:p w14:paraId="2673089E" w14:textId="49EF3723" w:rsidR="006D5450" w:rsidRDefault="00C74360"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In one study, people with advanced non-small cell lung cancer who began receiving supportive care soon after their diagnosis lived longer than those who continued with treatments, such as chemotherapy and radiation. Those receiving supportive care reported improved mood and quality of life. They survived, on average, almost three months longer than those receiving standard care.</w:t>
      </w:r>
    </w:p>
    <w:p w14:paraId="190D3BF3" w14:textId="542E661E" w:rsidR="006D5450" w:rsidRDefault="005D6F80" w:rsidP="000352CF">
      <w:pPr>
        <w:shd w:val="clear" w:color="auto" w:fill="FFFFFF"/>
        <w:spacing w:after="360" w:line="360" w:lineRule="atLeast"/>
        <w:jc w:val="both"/>
        <w:rPr>
          <w:rFonts w:ascii="Times New Roman" w:eastAsia="Times New Roman" w:hAnsi="Times New Roman" w:cs="Times New Roman"/>
          <w:b/>
          <w:bCs/>
          <w:color w:val="111111"/>
          <w:sz w:val="28"/>
          <w:szCs w:val="28"/>
          <w:lang w:eastAsia="en-IN"/>
        </w:rPr>
      </w:pPr>
      <w:r w:rsidRPr="005D6F80">
        <w:rPr>
          <w:rFonts w:ascii="Times New Roman" w:eastAsia="Times New Roman" w:hAnsi="Times New Roman" w:cs="Times New Roman"/>
          <w:b/>
          <w:bCs/>
          <w:color w:val="111111"/>
          <w:sz w:val="28"/>
          <w:szCs w:val="28"/>
          <w:lang w:eastAsia="en-IN"/>
        </w:rPr>
        <w:t>Importance of natural products and highlight the importance of medicinal plants in lung cancer</w:t>
      </w:r>
    </w:p>
    <w:p w14:paraId="7BE2ACB4" w14:textId="37FF6BDD" w:rsidR="001A0508" w:rsidRPr="00AD4F9A" w:rsidRDefault="005D6F80" w:rsidP="00AD4F9A">
      <w:pPr>
        <w:shd w:val="clear" w:color="auto" w:fill="FFFFFF"/>
        <w:spacing w:after="360" w:line="360" w:lineRule="atLeast"/>
        <w:jc w:val="both"/>
        <w:rPr>
          <w:rFonts w:ascii="Times New Roman" w:hAnsi="Times New Roman" w:cs="Times New Roman"/>
          <w:color w:val="212121"/>
          <w:sz w:val="24"/>
          <w:szCs w:val="24"/>
          <w:shd w:val="clear" w:color="auto" w:fill="FFFFFF"/>
        </w:rPr>
      </w:pPr>
      <w:r w:rsidRPr="00FE41DC">
        <w:rPr>
          <w:rFonts w:ascii="Times New Roman" w:hAnsi="Times New Roman" w:cs="Times New Roman"/>
          <w:color w:val="212121"/>
          <w:sz w:val="24"/>
          <w:szCs w:val="24"/>
          <w:shd w:val="clear" w:color="auto" w:fill="FFFFFF"/>
        </w:rPr>
        <w:lastRenderedPageBreak/>
        <w:t>Natural products are precious gifts from nature to mankind. They include extracts of animals and plants, metabolites of insects, marine organisms, and microorganisms, as well as many chemical components found endogenously in humans and animals. In addition,</w:t>
      </w:r>
      <w:r w:rsidRPr="00FE41DC">
        <w:rPr>
          <w:rFonts w:ascii="Cambria" w:hAnsi="Cambria"/>
          <w:color w:val="212121"/>
          <w:sz w:val="24"/>
          <w:szCs w:val="24"/>
          <w:shd w:val="clear" w:color="auto" w:fill="FFFFFF"/>
        </w:rPr>
        <w:t xml:space="preserve"> traditional Chinese</w:t>
      </w:r>
      <w:r>
        <w:rPr>
          <w:rFonts w:ascii="Cambria" w:hAnsi="Cambria"/>
          <w:color w:val="212121"/>
          <w:sz w:val="30"/>
          <w:szCs w:val="30"/>
          <w:shd w:val="clear" w:color="auto" w:fill="FFFFFF"/>
        </w:rPr>
        <w:t xml:space="preserve"> </w:t>
      </w:r>
      <w:r w:rsidRPr="00FE41DC">
        <w:rPr>
          <w:rFonts w:ascii="Times New Roman" w:hAnsi="Times New Roman" w:cs="Times New Roman"/>
          <w:color w:val="212121"/>
          <w:sz w:val="24"/>
          <w:szCs w:val="24"/>
          <w:shd w:val="clear" w:color="auto" w:fill="FFFFFF"/>
        </w:rPr>
        <w:t>medicine (TCM) is based on the combination of natural</w:t>
      </w:r>
      <w:r>
        <w:rPr>
          <w:rFonts w:ascii="Cambria" w:hAnsi="Cambria"/>
          <w:color w:val="212121"/>
          <w:sz w:val="30"/>
          <w:szCs w:val="30"/>
          <w:shd w:val="clear" w:color="auto" w:fill="FFFFFF"/>
        </w:rPr>
        <w:t xml:space="preserve"> </w:t>
      </w:r>
      <w:r w:rsidRPr="00FE41DC">
        <w:rPr>
          <w:rFonts w:ascii="Times New Roman" w:hAnsi="Times New Roman" w:cs="Times New Roman"/>
          <w:color w:val="212121"/>
          <w:sz w:val="24"/>
          <w:szCs w:val="24"/>
          <w:shd w:val="clear" w:color="auto" w:fill="FFFFFF"/>
        </w:rPr>
        <w:t>products and TCM</w:t>
      </w:r>
      <w:r>
        <w:rPr>
          <w:rFonts w:ascii="Cambria" w:hAnsi="Cambria"/>
          <w:color w:val="212121"/>
          <w:sz w:val="30"/>
          <w:szCs w:val="30"/>
          <w:shd w:val="clear" w:color="auto" w:fill="FFFFFF"/>
        </w:rPr>
        <w:t xml:space="preserve"> </w:t>
      </w:r>
      <w:r w:rsidRPr="00FE41DC">
        <w:rPr>
          <w:rFonts w:ascii="Times New Roman" w:hAnsi="Times New Roman" w:cs="Times New Roman"/>
          <w:color w:val="212121"/>
          <w:sz w:val="24"/>
          <w:szCs w:val="24"/>
          <w:shd w:val="clear" w:color="auto" w:fill="FFFFFF"/>
        </w:rPr>
        <w:t>theory. Natural products have always been an important source of drug discovery. According to the latest statistics on drugs approved by the Food and Drug Administration (FDA) in the United States, many prescription medicines used for treatment originate from natural products. From 1946 to 2019, more than 50% of newly approved drugs were natural small molecules [</w:t>
      </w:r>
      <w:hyperlink r:id="rId11" w:anchor="B9-ijms-22-10827" w:history="1">
        <w:r w:rsidRPr="00FE41DC">
          <w:rPr>
            <w:rStyle w:val="Hyperlink"/>
            <w:rFonts w:ascii="Times New Roman" w:hAnsi="Times New Roman" w:cs="Times New Roman"/>
            <w:color w:val="376FAA"/>
            <w:sz w:val="24"/>
            <w:szCs w:val="24"/>
            <w:shd w:val="clear" w:color="auto" w:fill="FFFFFF"/>
          </w:rPr>
          <w:t>9</w:t>
        </w:r>
      </w:hyperlink>
      <w:r w:rsidRPr="00FE41DC">
        <w:rPr>
          <w:rFonts w:ascii="Times New Roman" w:hAnsi="Times New Roman" w:cs="Times New Roman"/>
          <w:color w:val="212121"/>
          <w:sz w:val="24"/>
          <w:szCs w:val="24"/>
          <w:shd w:val="clear" w:color="auto" w:fill="FFFFFF"/>
        </w:rPr>
        <w:t xml:space="preserve">]. Plant preparations and Chinese medicines are multi-component, multi-channel, and multi-target products. Due to their diverse structures and activities, natural products continue to attract researchers’ attention. Although TME has been widely studied, the natural products that target and regulate the TME of lung cancer have not been systematically summarized. In this review, we describe the antitumor effect of natural products on TME in lung cancer. We summarize relevant natural products, including descriptions of their </w:t>
      </w:r>
      <w:r w:rsidR="00FE41DC">
        <w:rPr>
          <w:rFonts w:ascii="Times New Roman" w:hAnsi="Times New Roman" w:cs="Times New Roman"/>
          <w:color w:val="212121"/>
          <w:sz w:val="24"/>
          <w:szCs w:val="24"/>
          <w:shd w:val="clear" w:color="auto" w:fill="FFFFFF"/>
        </w:rPr>
        <w:t>anti-tumor</w:t>
      </w:r>
      <w:r w:rsidRPr="00FE41DC">
        <w:rPr>
          <w:rFonts w:ascii="Times New Roman" w:hAnsi="Times New Roman" w:cs="Times New Roman"/>
          <w:color w:val="212121"/>
          <w:sz w:val="24"/>
          <w:szCs w:val="24"/>
          <w:shd w:val="clear" w:color="auto" w:fill="FFFFFF"/>
        </w:rPr>
        <w:t xml:space="preserve"> actions in terms of modulating the TME in lung cancer when given alone (</w:t>
      </w:r>
      <w:hyperlink r:id="rId12" w:tgtFrame="table" w:history="1">
        <w:r w:rsidRPr="00FE41DC">
          <w:rPr>
            <w:rStyle w:val="Hyperlink"/>
            <w:rFonts w:ascii="Times New Roman" w:hAnsi="Times New Roman" w:cs="Times New Roman"/>
            <w:color w:val="376FAA"/>
            <w:sz w:val="24"/>
            <w:szCs w:val="24"/>
            <w:shd w:val="clear" w:color="auto" w:fill="FFFFFF"/>
          </w:rPr>
          <w:t>Table 1</w:t>
        </w:r>
      </w:hyperlink>
      <w:r w:rsidRPr="00FE41DC">
        <w:rPr>
          <w:rFonts w:ascii="Times New Roman" w:hAnsi="Times New Roman" w:cs="Times New Roman"/>
          <w:color w:val="212121"/>
          <w:sz w:val="24"/>
          <w:szCs w:val="24"/>
          <w:shd w:val="clear" w:color="auto" w:fill="FFFFFF"/>
        </w:rPr>
        <w:t>), in combination with anticancer drugs (</w:t>
      </w:r>
      <w:hyperlink r:id="rId13" w:tgtFrame="table" w:history="1">
        <w:r w:rsidRPr="00FE41DC">
          <w:rPr>
            <w:rStyle w:val="Hyperlink"/>
            <w:rFonts w:ascii="Times New Roman" w:hAnsi="Times New Roman" w:cs="Times New Roman"/>
            <w:color w:val="376FAA"/>
            <w:sz w:val="24"/>
            <w:szCs w:val="24"/>
            <w:shd w:val="clear" w:color="auto" w:fill="FFFFFF"/>
          </w:rPr>
          <w:t>Table 2</w:t>
        </w:r>
      </w:hyperlink>
      <w:r w:rsidRPr="00FE41DC">
        <w:rPr>
          <w:rFonts w:ascii="Times New Roman" w:hAnsi="Times New Roman" w:cs="Times New Roman"/>
          <w:color w:val="212121"/>
          <w:sz w:val="24"/>
          <w:szCs w:val="24"/>
          <w:shd w:val="clear" w:color="auto" w:fill="FFFFFF"/>
        </w:rPr>
        <w:t>), and combination with materials such as nanomaterials.</w:t>
      </w:r>
    </w:p>
    <w:p w14:paraId="0F2A6595" w14:textId="753B3810" w:rsidR="005D6F80" w:rsidRPr="005D6F80" w:rsidRDefault="005D6F80" w:rsidP="000352CF">
      <w:pPr>
        <w:spacing w:before="400" w:after="200" w:line="450" w:lineRule="atLeast"/>
        <w:jc w:val="both"/>
        <w:outlineLvl w:val="0"/>
        <w:rPr>
          <w:rFonts w:ascii="Cambria" w:eastAsia="Times New Roman" w:hAnsi="Cambria" w:cs="Times New Roman"/>
          <w:color w:val="000000"/>
          <w:spacing w:val="-2"/>
          <w:kern w:val="36"/>
          <w:sz w:val="36"/>
          <w:szCs w:val="36"/>
          <w:lang w:eastAsia="en-IN"/>
        </w:rPr>
      </w:pPr>
      <w:r w:rsidRPr="005D6F80">
        <w:rPr>
          <w:rFonts w:ascii="Cambria" w:eastAsia="Times New Roman" w:hAnsi="Cambria" w:cs="Times New Roman"/>
          <w:color w:val="000000"/>
          <w:spacing w:val="-2"/>
          <w:kern w:val="36"/>
          <w:sz w:val="36"/>
          <w:szCs w:val="36"/>
          <w:lang w:eastAsia="en-IN"/>
        </w:rPr>
        <w:t>Table 1</w:t>
      </w:r>
    </w:p>
    <w:p w14:paraId="6887B11C" w14:textId="77777777" w:rsidR="005D6F80" w:rsidRPr="005D6F80" w:rsidRDefault="005D6F80" w:rsidP="00FB091D">
      <w:pPr>
        <w:spacing w:line="240" w:lineRule="auto"/>
        <w:rPr>
          <w:rFonts w:ascii="Times New Roman" w:eastAsia="Times New Roman" w:hAnsi="Times New Roman" w:cs="Times New Roman"/>
          <w:color w:val="333333"/>
          <w:sz w:val="24"/>
          <w:szCs w:val="24"/>
          <w:lang w:eastAsia="en-IN"/>
        </w:rPr>
      </w:pPr>
      <w:r w:rsidRPr="005D6F80">
        <w:rPr>
          <w:rFonts w:ascii="Times New Roman" w:eastAsia="Times New Roman" w:hAnsi="Times New Roman" w:cs="Times New Roman"/>
          <w:color w:val="333333"/>
          <w:sz w:val="24"/>
          <w:szCs w:val="24"/>
          <w:lang w:eastAsia="en-IN"/>
        </w:rPr>
        <w:t>The effects of natural products on modulation of the TME.</w:t>
      </w:r>
    </w:p>
    <w:tbl>
      <w:tblPr>
        <w:tblW w:w="0" w:type="auto"/>
        <w:tblBorders>
          <w:top w:val="single" w:sz="6" w:space="0" w:color="000000"/>
          <w:bottom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7"/>
        <w:gridCol w:w="1594"/>
        <w:gridCol w:w="1491"/>
        <w:gridCol w:w="1197"/>
        <w:gridCol w:w="3617"/>
        <w:gridCol w:w="560"/>
      </w:tblGrid>
      <w:tr w:rsidR="005D6F80" w:rsidRPr="005D6F80" w14:paraId="1D6A9AD0" w14:textId="77777777" w:rsidTr="009F5CB1">
        <w:trPr>
          <w:tblHeader/>
        </w:trPr>
        <w:tc>
          <w:tcPr>
            <w:tcW w:w="56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38A270EA"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No.</w:t>
            </w:r>
          </w:p>
        </w:tc>
        <w:tc>
          <w:tcPr>
            <w:tcW w:w="1594"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4AD29082"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Natural Products</w:t>
            </w:r>
          </w:p>
        </w:tc>
        <w:tc>
          <w:tcPr>
            <w:tcW w:w="1491"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0AFE9A5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Common Source</w:t>
            </w:r>
          </w:p>
        </w:tc>
        <w:tc>
          <w:tcPr>
            <w:tcW w:w="119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64744157"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Cell Lines or Animal Models or Patients</w:t>
            </w:r>
          </w:p>
        </w:tc>
        <w:tc>
          <w:tcPr>
            <w:tcW w:w="361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5AFB8DD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Function or Molecular Mechanism</w:t>
            </w:r>
          </w:p>
        </w:tc>
        <w:tc>
          <w:tcPr>
            <w:tcW w:w="560"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7F7DEFEF"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Ref.</w:t>
            </w:r>
          </w:p>
        </w:tc>
      </w:tr>
      <w:tr w:rsidR="005D6F80" w:rsidRPr="005D6F80" w14:paraId="320CA0D2" w14:textId="77777777" w:rsidTr="009F5CB1">
        <w:tc>
          <w:tcPr>
            <w:tcW w:w="9026" w:type="dxa"/>
            <w:gridSpan w:val="6"/>
            <w:tcBorders>
              <w:top w:val="nil"/>
              <w:left w:val="nil"/>
              <w:bottom w:val="single" w:sz="6" w:space="0" w:color="auto"/>
              <w:right w:val="nil"/>
            </w:tcBorders>
            <w:tcMar>
              <w:top w:w="48" w:type="dxa"/>
              <w:left w:w="96" w:type="dxa"/>
              <w:bottom w:w="48" w:type="dxa"/>
              <w:right w:w="96" w:type="dxa"/>
            </w:tcMar>
            <w:vAlign w:val="center"/>
            <w:hideMark/>
          </w:tcPr>
          <w:p w14:paraId="1DC1E220"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Targeting angiogenesis</w:t>
            </w:r>
          </w:p>
        </w:tc>
      </w:tr>
      <w:tr w:rsidR="005D6F80" w:rsidRPr="005D6F80" w14:paraId="4286559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29825ECC"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1</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097B8F08"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A (</w:t>
            </w:r>
            <w:r w:rsidRPr="00FB091D">
              <w:rPr>
                <w:rFonts w:ascii="Times New Roman" w:eastAsia="Times New Roman" w:hAnsi="Times New Roman" w:cs="Times New Roman"/>
                <w:b/>
                <w:bCs/>
                <w:sz w:val="24"/>
                <w:szCs w:val="24"/>
                <w:lang w:eastAsia="en-IN"/>
              </w:rPr>
              <w:t>1</w:t>
            </w:r>
            <w:r w:rsidRPr="00FB091D">
              <w:rPr>
                <w:rFonts w:ascii="Times New Roman" w:eastAsia="Times New Roman" w:hAnsi="Times New Roman" w:cs="Times New Roman"/>
                <w:sz w:val="24"/>
                <w:szCs w:val="24"/>
                <w:lang w:eastAsia="en-IN"/>
              </w:rPr>
              <w:t>)</w:t>
            </w:r>
          </w:p>
        </w:tc>
        <w:tc>
          <w:tcPr>
            <w:tcW w:w="1491"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642ACDF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Euphorbia</w:t>
            </w:r>
            <w:r w:rsidRPr="00FB091D">
              <w:rPr>
                <w:rFonts w:ascii="Times New Roman" w:eastAsia="Times New Roman" w:hAnsi="Times New Roman" w:cs="Times New Roman"/>
                <w:sz w:val="24"/>
                <w:szCs w:val="24"/>
                <w:lang w:eastAsia="en-IN"/>
              </w:rPr>
              <w:br/>
            </w:r>
            <w:r w:rsidRPr="00FB091D">
              <w:rPr>
                <w:rFonts w:ascii="Times New Roman" w:eastAsia="Times New Roman" w:hAnsi="Times New Roman" w:cs="Times New Roman"/>
                <w:i/>
                <w:iCs/>
                <w:sz w:val="24"/>
                <w:szCs w:val="24"/>
                <w:lang w:eastAsia="en-IN"/>
              </w:rPr>
              <w:t>fischeriana</w:t>
            </w:r>
          </w:p>
        </w:tc>
        <w:tc>
          <w:tcPr>
            <w:tcW w:w="119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592D69E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A549, HUVEC;</w:t>
            </w:r>
            <w:r w:rsidRPr="00FB091D">
              <w:rPr>
                <w:rFonts w:ascii="Times New Roman" w:eastAsia="Times New Roman" w:hAnsi="Times New Roman" w:cs="Times New Roman"/>
                <w:sz w:val="24"/>
                <w:szCs w:val="24"/>
                <w:lang w:eastAsia="en-IN"/>
              </w:rPr>
              <w:br/>
              <w:t>A549 cell xenograft mice</w:t>
            </w:r>
          </w:p>
        </w:tc>
        <w:tc>
          <w:tcPr>
            <w:tcW w:w="361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3E45B570"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Inhibition of the Akt-STAT3-mTOR signaling pathway and reduction of VEGF protein expression; inhibition of HUVEC migration</w:t>
            </w:r>
          </w:p>
        </w:tc>
        <w:tc>
          <w:tcPr>
            <w:tcW w:w="560"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134E6BB2"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w:t>
            </w:r>
            <w:hyperlink r:id="rId14" w:anchor="B10-ijms-22-10827" w:tgtFrame="_blank" w:history="1">
              <w:r w:rsidRPr="005D6F80">
                <w:rPr>
                  <w:rFonts w:ascii="Times New Roman" w:eastAsia="Times New Roman" w:hAnsi="Times New Roman" w:cs="Times New Roman"/>
                  <w:color w:val="376FAA"/>
                  <w:sz w:val="21"/>
                  <w:szCs w:val="21"/>
                  <w:u w:val="single"/>
                  <w:lang w:eastAsia="en-IN"/>
                </w:rPr>
                <w:t>10</w:t>
              </w:r>
            </w:hyperlink>
            <w:r w:rsidRPr="005D6F80">
              <w:rPr>
                <w:rFonts w:ascii="Times New Roman" w:eastAsia="Times New Roman" w:hAnsi="Times New Roman" w:cs="Times New Roman"/>
                <w:sz w:val="21"/>
                <w:szCs w:val="21"/>
                <w:lang w:eastAsia="en-IN"/>
              </w:rPr>
              <w:t>]</w:t>
            </w:r>
          </w:p>
        </w:tc>
      </w:tr>
      <w:tr w:rsidR="005D6F80" w:rsidRPr="005D6F80" w14:paraId="08CE1C5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368F72F4"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2</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3839CB57"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B (</w:t>
            </w:r>
            <w:r w:rsidRPr="00FB091D">
              <w:rPr>
                <w:rFonts w:ascii="Times New Roman" w:eastAsia="Times New Roman" w:hAnsi="Times New Roman" w:cs="Times New Roman"/>
                <w:b/>
                <w:bCs/>
                <w:sz w:val="24"/>
                <w:szCs w:val="24"/>
                <w:lang w:eastAsia="en-IN"/>
              </w:rPr>
              <w:t>2</w:t>
            </w:r>
            <w:r w:rsidRPr="00FB091D">
              <w:rPr>
                <w:rFonts w:ascii="Times New Roman" w:eastAsia="Times New Roman" w:hAnsi="Times New Roman" w:cs="Times New Roman"/>
                <w:sz w:val="24"/>
                <w:szCs w:val="24"/>
                <w:lang w:eastAsia="en-IN"/>
              </w:rPr>
              <w:t>)</w:t>
            </w:r>
          </w:p>
        </w:tc>
        <w:tc>
          <w:tcPr>
            <w:tcW w:w="1491" w:type="dxa"/>
            <w:vMerge/>
            <w:tcBorders>
              <w:top w:val="nil"/>
              <w:left w:val="nil"/>
              <w:bottom w:val="single" w:sz="6" w:space="0" w:color="auto"/>
              <w:right w:val="nil"/>
            </w:tcBorders>
            <w:vAlign w:val="center"/>
            <w:hideMark/>
          </w:tcPr>
          <w:p w14:paraId="1C3A942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1197" w:type="dxa"/>
            <w:vMerge/>
            <w:tcBorders>
              <w:top w:val="nil"/>
              <w:left w:val="nil"/>
              <w:bottom w:val="single" w:sz="6" w:space="0" w:color="auto"/>
              <w:right w:val="nil"/>
            </w:tcBorders>
            <w:vAlign w:val="center"/>
            <w:hideMark/>
          </w:tcPr>
          <w:p w14:paraId="0E51B9CA"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3617" w:type="dxa"/>
            <w:vMerge/>
            <w:tcBorders>
              <w:top w:val="nil"/>
              <w:left w:val="nil"/>
              <w:bottom w:val="single" w:sz="6" w:space="0" w:color="auto"/>
              <w:right w:val="nil"/>
            </w:tcBorders>
            <w:vAlign w:val="center"/>
            <w:hideMark/>
          </w:tcPr>
          <w:p w14:paraId="7051414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560" w:type="dxa"/>
            <w:vMerge/>
            <w:tcBorders>
              <w:top w:val="nil"/>
              <w:left w:val="nil"/>
              <w:bottom w:val="single" w:sz="6" w:space="0" w:color="auto"/>
              <w:right w:val="nil"/>
            </w:tcBorders>
            <w:vAlign w:val="center"/>
            <w:hideMark/>
          </w:tcPr>
          <w:p w14:paraId="7841A118"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p>
        </w:tc>
      </w:tr>
      <w:tr w:rsidR="005D6F80" w:rsidRPr="005D6F80" w14:paraId="1FF4A54F" w14:textId="77777777" w:rsidTr="009F5CB1">
        <w:tc>
          <w:tcPr>
            <w:tcW w:w="56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623055B" w14:textId="77777777" w:rsidR="005D6F80" w:rsidRPr="005D6F80" w:rsidRDefault="005D6F80" w:rsidP="00FB091D">
            <w:pPr>
              <w:spacing w:before="480" w:after="0" w:line="240" w:lineRule="auto"/>
              <w:rPr>
                <w:rFonts w:ascii="Cambria" w:eastAsia="Times New Roman" w:hAnsi="Cambria" w:cs="Times New Roman"/>
                <w:color w:val="212121"/>
                <w:sz w:val="26"/>
                <w:szCs w:val="26"/>
                <w:lang w:eastAsia="en-IN"/>
              </w:rPr>
            </w:pPr>
            <w:r w:rsidRPr="005D6F80">
              <w:rPr>
                <w:rFonts w:ascii="Cambria" w:eastAsia="Times New Roman" w:hAnsi="Cambria" w:cs="Times New Roman"/>
                <w:color w:val="212121"/>
                <w:sz w:val="26"/>
                <w:szCs w:val="26"/>
                <w:lang w:eastAsia="en-IN"/>
              </w:rPr>
              <w:t>3</w:t>
            </w:r>
          </w:p>
        </w:tc>
        <w:tc>
          <w:tcPr>
            <w:tcW w:w="1594"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89171A3"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Parthenolide (</w:t>
            </w:r>
            <w:r w:rsidRPr="00FB091D">
              <w:rPr>
                <w:rFonts w:ascii="Times New Roman" w:eastAsia="Times New Roman" w:hAnsi="Times New Roman" w:cs="Times New Roman"/>
                <w:b/>
                <w:bCs/>
                <w:color w:val="212121"/>
                <w:sz w:val="24"/>
                <w:szCs w:val="24"/>
                <w:lang w:eastAsia="en-IN"/>
              </w:rPr>
              <w:t>3</w:t>
            </w:r>
            <w:r w:rsidRPr="00FB091D">
              <w:rPr>
                <w:rFonts w:ascii="Times New Roman" w:eastAsia="Times New Roman" w:hAnsi="Times New Roman" w:cs="Times New Roman"/>
                <w:color w:val="212121"/>
                <w:sz w:val="24"/>
                <w:szCs w:val="24"/>
                <w:lang w:eastAsia="en-IN"/>
              </w:rPr>
              <w:t>)</w:t>
            </w:r>
          </w:p>
        </w:tc>
        <w:tc>
          <w:tcPr>
            <w:tcW w:w="1491"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2EC1648A"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i/>
                <w:iCs/>
                <w:color w:val="212121"/>
                <w:sz w:val="24"/>
                <w:szCs w:val="24"/>
                <w:lang w:eastAsia="en-IN"/>
              </w:rPr>
              <w:t>Tanacetum</w:t>
            </w:r>
            <w:r w:rsidRPr="00FB091D">
              <w:rPr>
                <w:rFonts w:ascii="Times New Roman" w:eastAsia="Times New Roman" w:hAnsi="Times New Roman" w:cs="Times New Roman"/>
                <w:color w:val="212121"/>
                <w:sz w:val="24"/>
                <w:szCs w:val="24"/>
                <w:lang w:eastAsia="en-IN"/>
              </w:rPr>
              <w:br/>
            </w:r>
            <w:r w:rsidRPr="00FB091D">
              <w:rPr>
                <w:rFonts w:ascii="Times New Roman" w:eastAsia="Times New Roman" w:hAnsi="Times New Roman" w:cs="Times New Roman"/>
                <w:i/>
                <w:iCs/>
                <w:color w:val="212121"/>
                <w:sz w:val="24"/>
                <w:szCs w:val="24"/>
                <w:lang w:eastAsia="en-IN"/>
              </w:rPr>
              <w:t>parthenium</w:t>
            </w:r>
          </w:p>
        </w:tc>
        <w:tc>
          <w:tcPr>
            <w:tcW w:w="119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4C3AD24E"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A549, H526</w:t>
            </w:r>
          </w:p>
        </w:tc>
        <w:tc>
          <w:tcPr>
            <w:tcW w:w="361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07A2E1D1"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 xml:space="preserve">Inhibition of A549 and H526 cell proliferation in the presence and absence of nicotine; induction of apoptosis; inhibition of angiogenesis; down-regulation of </w:t>
            </w:r>
            <w:r w:rsidRPr="00FB091D">
              <w:rPr>
                <w:rFonts w:ascii="Times New Roman" w:eastAsia="Times New Roman" w:hAnsi="Times New Roman" w:cs="Times New Roman"/>
                <w:color w:val="212121"/>
                <w:sz w:val="24"/>
                <w:szCs w:val="24"/>
                <w:lang w:eastAsia="en-IN"/>
              </w:rPr>
              <w:lastRenderedPageBreak/>
              <w:t>Bcl-2 expression and up-regulation of E2F1, p53, GADD45, Bax, Bim, and caspase 3,7,8,9 expression</w:t>
            </w:r>
          </w:p>
        </w:tc>
        <w:tc>
          <w:tcPr>
            <w:tcW w:w="560" w:type="dxa"/>
            <w:vAlign w:val="center"/>
            <w:hideMark/>
          </w:tcPr>
          <w:p w14:paraId="0EBDBC7C" w14:textId="77777777" w:rsidR="005D6F80" w:rsidRPr="005D6F80" w:rsidRDefault="005D6F80" w:rsidP="00FB091D">
            <w:pPr>
              <w:spacing w:before="480" w:after="0" w:line="240" w:lineRule="auto"/>
              <w:rPr>
                <w:rFonts w:ascii="Times New Roman" w:eastAsia="Times New Roman" w:hAnsi="Times New Roman" w:cs="Times New Roman"/>
                <w:sz w:val="20"/>
                <w:szCs w:val="20"/>
                <w:lang w:eastAsia="en-IN"/>
              </w:rPr>
            </w:pPr>
            <w:r w:rsidRPr="005D6F80">
              <w:rPr>
                <w:rFonts w:ascii="Times New Roman" w:eastAsia="Times New Roman" w:hAnsi="Times New Roman" w:cs="Times New Roman"/>
                <w:sz w:val="21"/>
                <w:szCs w:val="21"/>
                <w:lang w:eastAsia="en-IN"/>
              </w:rPr>
              <w:lastRenderedPageBreak/>
              <w:br/>
            </w:r>
          </w:p>
        </w:tc>
      </w:tr>
    </w:tbl>
    <w:p w14:paraId="20268D35" w14:textId="77777777" w:rsidR="00FE41DC" w:rsidRPr="00C74360" w:rsidRDefault="00FE41DC" w:rsidP="00FB091D">
      <w:pPr>
        <w:shd w:val="clear" w:color="auto" w:fill="FFFFFF"/>
        <w:spacing w:after="360" w:line="360" w:lineRule="atLeast"/>
        <w:rPr>
          <w:rFonts w:ascii="Times New Roman" w:eastAsia="Times New Roman" w:hAnsi="Times New Roman" w:cs="Times New Roman"/>
          <w:color w:val="111111"/>
          <w:sz w:val="24"/>
          <w:szCs w:val="24"/>
          <w:lang w:eastAsia="en-IN"/>
        </w:rPr>
      </w:pPr>
    </w:p>
    <w:p w14:paraId="6175DF76" w14:textId="44FAEDBC" w:rsidR="00C74360" w:rsidRPr="00C74360" w:rsidRDefault="00C74360" w:rsidP="00FB091D">
      <w:pPr>
        <w:shd w:val="clear" w:color="auto" w:fill="FFFFFF"/>
        <w:spacing w:line="240" w:lineRule="auto"/>
        <w:jc w:val="both"/>
        <w:rPr>
          <w:rFonts w:ascii="Helvetica" w:eastAsia="Times New Roman" w:hAnsi="Helvetica" w:cs="Times New Roman"/>
          <w:color w:val="111111"/>
          <w:sz w:val="24"/>
          <w:szCs w:val="24"/>
          <w:lang w:eastAsia="en-IN"/>
        </w:rPr>
      </w:pPr>
      <w:r w:rsidRPr="00C74360">
        <w:rPr>
          <w:rFonts w:ascii="Helvetica" w:eastAsia="Times New Roman" w:hAnsi="Helvetica" w:cs="Times New Roman"/>
          <w:b/>
          <w:bCs/>
          <w:color w:val="111111"/>
          <w:sz w:val="24"/>
          <w:szCs w:val="24"/>
          <w:lang w:eastAsia="en-IN"/>
        </w:rPr>
        <w:t>Bronchoscopy</w:t>
      </w:r>
      <w:r w:rsidR="00FB091D">
        <w:rPr>
          <w:rFonts w:ascii="Helvetica" w:eastAsia="Times New Roman" w:hAnsi="Helvetica" w:cs="Times New Roman"/>
          <w:b/>
          <w:bCs/>
          <w:color w:val="111111"/>
          <w:sz w:val="24"/>
          <w:szCs w:val="24"/>
          <w:lang w:eastAsia="en-IN"/>
        </w:rPr>
        <w:t xml:space="preserve"> </w:t>
      </w:r>
      <w:r w:rsidRPr="00C74360">
        <w:rPr>
          <w:rFonts w:ascii="Helvetica" w:eastAsia="Times New Roman" w:hAnsi="Helvetica" w:cs="Times New Roman"/>
          <w:b/>
          <w:bCs/>
          <w:color w:val="111111"/>
          <w:sz w:val="24"/>
          <w:szCs w:val="24"/>
          <w:bdr w:val="none" w:sz="0" w:space="0" w:color="auto" w:frame="1"/>
          <w:lang w:eastAsia="en-IN"/>
        </w:rPr>
        <w:t>Open pop-up dialog box</w:t>
      </w:r>
    </w:p>
    <w:p w14:paraId="020A8D35" w14:textId="77777777" w:rsidR="00C74360" w:rsidRPr="00C74360" w:rsidRDefault="00C74360" w:rsidP="00FB091D">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Testing healthy people for lung cancer</w:t>
      </w:r>
    </w:p>
    <w:p w14:paraId="1BCC24CE" w14:textId="6CC6A718" w:rsidR="00C74360" w:rsidRPr="00C74360" w:rsidRDefault="00C74360" w:rsidP="00FB091D">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 xml:space="preserve">People with an increased risk of lung cancer may consider annual lung cancer screening using low-dose CT scans. Lung cancer screening is generally offered to older adults who have smoked heavily for many years or who have quit in the past 15 </w:t>
      </w:r>
      <w:proofErr w:type="spellStart"/>
      <w:proofErr w:type="gramStart"/>
      <w:r w:rsidRPr="00C74360">
        <w:rPr>
          <w:rFonts w:ascii="Times New Roman" w:eastAsia="Times New Roman" w:hAnsi="Times New Roman" w:cs="Times New Roman"/>
          <w:color w:val="111111"/>
          <w:sz w:val="24"/>
          <w:szCs w:val="24"/>
          <w:lang w:eastAsia="en-IN"/>
        </w:rPr>
        <w:t>years.Discuss</w:t>
      </w:r>
      <w:proofErr w:type="spellEnd"/>
      <w:proofErr w:type="gramEnd"/>
      <w:r w:rsidRPr="00C74360">
        <w:rPr>
          <w:rFonts w:ascii="Times New Roman" w:eastAsia="Times New Roman" w:hAnsi="Times New Roman" w:cs="Times New Roman"/>
          <w:color w:val="111111"/>
          <w:sz w:val="24"/>
          <w:szCs w:val="24"/>
          <w:lang w:eastAsia="en-IN"/>
        </w:rPr>
        <w:t xml:space="preserve"> your lung cancer risk with your doctor. Together you can decide whether lung cancer screening is right for you.</w:t>
      </w:r>
    </w:p>
    <w:p w14:paraId="30EAAFB5" w14:textId="77777777" w:rsidR="00C74360" w:rsidRPr="00C74360" w:rsidRDefault="00C74360" w:rsidP="00FB091D">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Tests to determine the extent of the cancer</w:t>
      </w:r>
    </w:p>
    <w:p w14:paraId="20949D3E" w14:textId="06CAEDE4" w:rsidR="00C74360" w:rsidRPr="00C74360" w:rsidRDefault="00C74360" w:rsidP="00FB091D">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Once your lung cancer has been diagnosed, your doctor will work to determine the extent (stage) of your cancer. Your cancer's stage helps you and your doctor decide what treatment is most appropriate.</w:t>
      </w:r>
      <w:r w:rsidR="006125A7">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Staging tests may include imaging procedures that allow your doctor to look for evidence that cancer has spread beyond your lungs. These tests include CT, MRI, positron emission tomography (PET)</w:t>
      </w:r>
      <w:r w:rsidR="00FA7671">
        <w:rPr>
          <w:rFonts w:ascii="Times New Roman" w:eastAsia="Times New Roman" w:hAnsi="Times New Roman" w:cs="Times New Roman"/>
          <w:color w:val="111111"/>
          <w:sz w:val="24"/>
          <w:szCs w:val="24"/>
          <w:lang w:eastAsia="en-IN"/>
        </w:rPr>
        <w:t>,</w:t>
      </w:r>
      <w:r w:rsidRPr="00C74360">
        <w:rPr>
          <w:rFonts w:ascii="Times New Roman" w:eastAsia="Times New Roman" w:hAnsi="Times New Roman" w:cs="Times New Roman"/>
          <w:color w:val="111111"/>
          <w:sz w:val="24"/>
          <w:szCs w:val="24"/>
          <w:lang w:eastAsia="en-IN"/>
        </w:rPr>
        <w:t xml:space="preserve"> and bone scans. </w:t>
      </w:r>
      <w:r w:rsidR="00887916">
        <w:rPr>
          <w:rFonts w:ascii="Times New Roman" w:eastAsia="Times New Roman" w:hAnsi="Times New Roman" w:cs="Times New Roman"/>
          <w:color w:val="111111"/>
          <w:sz w:val="24"/>
          <w:szCs w:val="24"/>
          <w:lang w:eastAsia="en-IN"/>
        </w:rPr>
        <w:t xml:space="preserve">In </w:t>
      </w:r>
      <w:r w:rsidR="00033B2E">
        <w:rPr>
          <w:rFonts w:ascii="Times New Roman" w:eastAsia="Times New Roman" w:hAnsi="Times New Roman" w:cs="Times New Roman"/>
          <w:color w:val="111111"/>
          <w:sz w:val="24"/>
          <w:szCs w:val="24"/>
          <w:lang w:eastAsia="en-IN"/>
        </w:rPr>
        <w:t>below</w:t>
      </w:r>
      <w:r w:rsidR="00000E2A">
        <w:rPr>
          <w:rFonts w:ascii="Times New Roman" w:eastAsia="Times New Roman" w:hAnsi="Times New Roman" w:cs="Times New Roman"/>
          <w:color w:val="111111"/>
          <w:sz w:val="24"/>
          <w:szCs w:val="24"/>
          <w:lang w:eastAsia="en-IN"/>
        </w:rPr>
        <w:t xml:space="preserve"> figure </w:t>
      </w:r>
      <w:r w:rsidR="00B30D60">
        <w:rPr>
          <w:rFonts w:ascii="Times New Roman" w:eastAsia="Times New Roman" w:hAnsi="Times New Roman" w:cs="Times New Roman"/>
          <w:color w:val="111111"/>
          <w:sz w:val="24"/>
          <w:szCs w:val="24"/>
          <w:lang w:eastAsia="en-IN"/>
        </w:rPr>
        <w:t>5</w:t>
      </w:r>
      <w:r w:rsidR="0031387A">
        <w:rPr>
          <w:rFonts w:ascii="Times New Roman" w:eastAsia="Times New Roman" w:hAnsi="Times New Roman" w:cs="Times New Roman"/>
          <w:color w:val="111111"/>
          <w:sz w:val="24"/>
          <w:szCs w:val="24"/>
          <w:lang w:eastAsia="en-IN"/>
        </w:rPr>
        <w:t>,</w:t>
      </w:r>
      <w:r w:rsidR="00033B2E">
        <w:rPr>
          <w:rFonts w:ascii="Times New Roman" w:eastAsia="Times New Roman" w:hAnsi="Times New Roman" w:cs="Times New Roman"/>
          <w:color w:val="111111"/>
          <w:sz w:val="24"/>
          <w:szCs w:val="24"/>
          <w:lang w:eastAsia="en-IN"/>
        </w:rPr>
        <w:t xml:space="preserve"> the </w:t>
      </w:r>
      <w:r w:rsidR="004A47A0">
        <w:rPr>
          <w:rFonts w:ascii="Times New Roman" w:eastAsia="Times New Roman" w:hAnsi="Times New Roman" w:cs="Times New Roman"/>
          <w:color w:val="111111"/>
          <w:sz w:val="24"/>
          <w:szCs w:val="24"/>
          <w:lang w:eastAsia="en-IN"/>
        </w:rPr>
        <w:t xml:space="preserve">stages of cancer </w:t>
      </w:r>
      <w:r w:rsidR="0031387A">
        <w:rPr>
          <w:rFonts w:ascii="Times New Roman" w:eastAsia="Times New Roman" w:hAnsi="Times New Roman" w:cs="Times New Roman"/>
          <w:color w:val="111111"/>
          <w:sz w:val="24"/>
          <w:szCs w:val="24"/>
          <w:lang w:eastAsia="en-IN"/>
        </w:rPr>
        <w:t>are</w:t>
      </w:r>
      <w:r w:rsidR="004A47A0">
        <w:rPr>
          <w:rFonts w:ascii="Times New Roman" w:eastAsia="Times New Roman" w:hAnsi="Times New Roman" w:cs="Times New Roman"/>
          <w:color w:val="111111"/>
          <w:sz w:val="24"/>
          <w:szCs w:val="24"/>
          <w:lang w:eastAsia="en-IN"/>
        </w:rPr>
        <w:t xml:space="preserve"> given</w:t>
      </w:r>
      <w:r w:rsidR="00B30D60">
        <w:rPr>
          <w:rFonts w:ascii="Times New Roman" w:eastAsia="Times New Roman" w:hAnsi="Times New Roman" w:cs="Times New Roman"/>
          <w:color w:val="111111"/>
          <w:sz w:val="24"/>
          <w:szCs w:val="24"/>
          <w:lang w:eastAsia="en-IN"/>
        </w:rPr>
        <w:t xml:space="preserve">. </w:t>
      </w:r>
      <w:r w:rsidRPr="00C74360">
        <w:rPr>
          <w:rFonts w:ascii="Times New Roman" w:eastAsia="Times New Roman" w:hAnsi="Times New Roman" w:cs="Times New Roman"/>
          <w:color w:val="111111"/>
          <w:sz w:val="24"/>
          <w:szCs w:val="24"/>
          <w:lang w:eastAsia="en-IN"/>
        </w:rPr>
        <w:t>Not every test is appropriate for every person, so talk with your doctor about which procedures are right for you.</w:t>
      </w:r>
    </w:p>
    <w:p w14:paraId="5A2484C6" w14:textId="77777777" w:rsidR="003D0F1F" w:rsidRDefault="00C74360" w:rsidP="00FB091D">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color w:val="111111"/>
          <w:sz w:val="24"/>
          <w:szCs w:val="24"/>
          <w:lang w:eastAsia="en-IN"/>
        </w:rPr>
        <w:t>The stages of lung cancer are indicated by Roman numerals that range from 0 to IV, with the lowest stages indicating cancer that is limited to the lung. By stage IV, the cancer is considered advanced and has spread to other areas of the body.</w:t>
      </w:r>
    </w:p>
    <w:p w14:paraId="7E85EC50" w14:textId="4370DFAB" w:rsidR="007F786E" w:rsidRDefault="00FB091D" w:rsidP="00FB091D">
      <w:pPr>
        <w:shd w:val="clear" w:color="auto" w:fill="FFFFFF"/>
        <w:spacing w:after="360" w:line="360" w:lineRule="atLeast"/>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Risk</w:t>
      </w:r>
      <w:r w:rsidR="00A1640F">
        <w:rPr>
          <w:rFonts w:ascii="Times New Roman" w:hAnsi="Times New Roman" w:cs="Times New Roman"/>
          <w:b/>
          <w:bCs/>
          <w:color w:val="000000" w:themeColor="text1"/>
          <w:sz w:val="28"/>
          <w:szCs w:val="28"/>
        </w:rPr>
        <w:t xml:space="preserve"> factors of colon cancer</w:t>
      </w:r>
    </w:p>
    <w:p w14:paraId="53F388B5" w14:textId="77777777" w:rsidR="00E148BF" w:rsidRPr="00B8771C" w:rsidRDefault="00E148BF" w:rsidP="00FB091D">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en-IN"/>
        </w:rPr>
      </w:pPr>
      <w:r w:rsidRPr="00B8771C">
        <w:rPr>
          <w:rFonts w:ascii="Times New Roman" w:eastAsia="Times New Roman" w:hAnsi="Times New Roman" w:cs="Times New Roman"/>
          <w:color w:val="000000" w:themeColor="text1"/>
          <w:sz w:val="24"/>
          <w:szCs w:val="24"/>
          <w:lang w:eastAsia="en-IN"/>
        </w:rPr>
        <w:t>Your risk of getting colorectal cancer increases as you get older. Other risk factors include having—</w:t>
      </w:r>
    </w:p>
    <w:p w14:paraId="40D06723" w14:textId="77777777" w:rsidR="00E148BF" w:rsidRPr="00B8771C" w:rsidRDefault="00315DAC" w:rsidP="00FB091D">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hyperlink r:id="rId15" w:history="1">
        <w:r w:rsidR="00E148BF" w:rsidRPr="00B8771C">
          <w:rPr>
            <w:rFonts w:ascii="Times New Roman" w:eastAsia="Times New Roman" w:hAnsi="Times New Roman" w:cs="Times New Roman"/>
            <w:color w:val="000000" w:themeColor="text1"/>
            <w:sz w:val="24"/>
            <w:szCs w:val="24"/>
            <w:lang w:eastAsia="en-IN"/>
          </w:rPr>
          <w:t>Inflammatory bowel disease</w:t>
        </w:r>
      </w:hyperlink>
      <w:r w:rsidR="00E148BF" w:rsidRPr="00B8771C">
        <w:rPr>
          <w:rFonts w:ascii="Times New Roman" w:eastAsia="Times New Roman" w:hAnsi="Times New Roman" w:cs="Times New Roman"/>
          <w:color w:val="000000" w:themeColor="text1"/>
          <w:sz w:val="24"/>
          <w:szCs w:val="24"/>
          <w:lang w:eastAsia="en-IN"/>
        </w:rPr>
        <w:t> such as Crohn’s disease or ulcerative colitis.</w:t>
      </w:r>
    </w:p>
    <w:p w14:paraId="16118C53" w14:textId="77777777" w:rsidR="00E148BF" w:rsidRPr="00B8771C" w:rsidRDefault="00E148BF" w:rsidP="00FB091D">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B8771C">
        <w:rPr>
          <w:rFonts w:ascii="Times New Roman" w:eastAsia="Times New Roman" w:hAnsi="Times New Roman" w:cs="Times New Roman"/>
          <w:color w:val="000000" w:themeColor="text1"/>
          <w:sz w:val="24"/>
          <w:szCs w:val="24"/>
          <w:lang w:eastAsia="en-IN"/>
        </w:rPr>
        <w:t>A personal or </w:t>
      </w:r>
      <w:hyperlink r:id="rId16" w:history="1">
        <w:r w:rsidRPr="00B8771C">
          <w:rPr>
            <w:rFonts w:ascii="Times New Roman" w:eastAsia="Times New Roman" w:hAnsi="Times New Roman" w:cs="Times New Roman"/>
            <w:color w:val="000000" w:themeColor="text1"/>
            <w:sz w:val="24"/>
            <w:szCs w:val="24"/>
            <w:lang w:eastAsia="en-IN"/>
          </w:rPr>
          <w:t>family history</w:t>
        </w:r>
      </w:hyperlink>
      <w:r w:rsidRPr="00B8771C">
        <w:rPr>
          <w:rFonts w:ascii="Times New Roman" w:eastAsia="Times New Roman" w:hAnsi="Times New Roman" w:cs="Times New Roman"/>
          <w:color w:val="000000" w:themeColor="text1"/>
          <w:sz w:val="24"/>
          <w:szCs w:val="24"/>
          <w:lang w:eastAsia="en-IN"/>
        </w:rPr>
        <w:t> of colorectal cancer or colorectal polyps.</w:t>
      </w:r>
    </w:p>
    <w:p w14:paraId="3A410121" w14:textId="77777777" w:rsidR="00E148BF" w:rsidRPr="00B8771C" w:rsidRDefault="00E148BF" w:rsidP="00FB091D">
      <w:pPr>
        <w:numPr>
          <w:ilvl w:val="0"/>
          <w:numId w:val="6"/>
        </w:numPr>
        <w:shd w:val="clear" w:color="auto" w:fill="FFFFFF"/>
        <w:spacing w:beforeAutospacing="1" w:after="0" w:line="240" w:lineRule="auto"/>
        <w:jc w:val="both"/>
        <w:rPr>
          <w:rFonts w:ascii="Times New Roman" w:eastAsia="Times New Roman" w:hAnsi="Times New Roman" w:cs="Times New Roman"/>
          <w:color w:val="000000" w:themeColor="text1"/>
          <w:sz w:val="24"/>
          <w:szCs w:val="24"/>
          <w:lang w:eastAsia="en-IN"/>
        </w:rPr>
      </w:pPr>
      <w:r w:rsidRPr="00B8771C">
        <w:rPr>
          <w:rFonts w:ascii="Times New Roman" w:eastAsia="Times New Roman" w:hAnsi="Times New Roman" w:cs="Times New Roman"/>
          <w:color w:val="000000" w:themeColor="text1"/>
          <w:sz w:val="24"/>
          <w:szCs w:val="24"/>
          <w:lang w:eastAsia="en-IN"/>
        </w:rPr>
        <w:t>A genetic syndrome such as </w:t>
      </w:r>
      <w:hyperlink r:id="rId17" w:history="1">
        <w:r w:rsidRPr="00B8771C">
          <w:rPr>
            <w:rFonts w:ascii="Times New Roman" w:eastAsia="Times New Roman" w:hAnsi="Times New Roman" w:cs="Times New Roman"/>
            <w:color w:val="000000" w:themeColor="text1"/>
            <w:sz w:val="24"/>
            <w:szCs w:val="24"/>
            <w:lang w:eastAsia="en-IN"/>
          </w:rPr>
          <w:t>familial adenomatous polyposis (FAP)</w:t>
        </w:r>
        <w:r w:rsidRPr="00B8771C">
          <w:rPr>
            <w:rFonts w:ascii="Times New Roman" w:eastAsia="Times New Roman" w:hAnsi="Times New Roman" w:cs="Times New Roman"/>
            <w:color w:val="000000" w:themeColor="text1"/>
            <w:sz w:val="24"/>
            <w:szCs w:val="24"/>
            <w:bdr w:val="none" w:sz="0" w:space="0" w:color="auto" w:frame="1"/>
            <w:lang w:eastAsia="en-IN"/>
          </w:rPr>
          <w:t>external icon</w:t>
        </w:r>
      </w:hyperlink>
      <w:r w:rsidRPr="00B8771C">
        <w:rPr>
          <w:rFonts w:ascii="Times New Roman" w:eastAsia="Times New Roman" w:hAnsi="Times New Roman" w:cs="Times New Roman"/>
          <w:color w:val="000000" w:themeColor="text1"/>
          <w:sz w:val="24"/>
          <w:szCs w:val="24"/>
          <w:lang w:eastAsia="en-IN"/>
        </w:rPr>
        <w:t> or </w:t>
      </w:r>
      <w:hyperlink r:id="rId18" w:history="1">
        <w:r w:rsidRPr="00B8771C">
          <w:rPr>
            <w:rFonts w:ascii="Times New Roman" w:eastAsia="Times New Roman" w:hAnsi="Times New Roman" w:cs="Times New Roman"/>
            <w:color w:val="000000" w:themeColor="text1"/>
            <w:sz w:val="24"/>
            <w:szCs w:val="24"/>
            <w:lang w:eastAsia="en-IN"/>
          </w:rPr>
          <w:t>hereditary non-polyposis colorectal cancer (Lynch syndrome).</w:t>
        </w:r>
      </w:hyperlink>
    </w:p>
    <w:p w14:paraId="6AD51292" w14:textId="77777777" w:rsidR="00E148BF" w:rsidRPr="00B8771C" w:rsidRDefault="00315DAC" w:rsidP="00FB091D">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en-IN"/>
        </w:rPr>
      </w:pPr>
      <w:hyperlink r:id="rId19" w:history="1">
        <w:r w:rsidR="00E148BF" w:rsidRPr="00B8771C">
          <w:rPr>
            <w:rFonts w:ascii="Times New Roman" w:eastAsia="Times New Roman" w:hAnsi="Times New Roman" w:cs="Times New Roman"/>
            <w:color w:val="000000" w:themeColor="text1"/>
            <w:sz w:val="24"/>
            <w:szCs w:val="24"/>
            <w:lang w:eastAsia="en-IN"/>
          </w:rPr>
          <w:t>Lifestyle factors</w:t>
        </w:r>
      </w:hyperlink>
      <w:r w:rsidR="00E148BF" w:rsidRPr="00B8771C">
        <w:rPr>
          <w:rFonts w:ascii="Times New Roman" w:eastAsia="Times New Roman" w:hAnsi="Times New Roman" w:cs="Times New Roman"/>
          <w:color w:val="000000" w:themeColor="text1"/>
          <w:sz w:val="24"/>
          <w:szCs w:val="24"/>
          <w:lang w:eastAsia="en-IN"/>
        </w:rPr>
        <w:t> that may contribute to an increased risk of colorectal cancer include—</w:t>
      </w:r>
    </w:p>
    <w:p w14:paraId="0B36651A" w14:textId="77777777" w:rsidR="00E148BF" w:rsidRPr="00B8771C" w:rsidRDefault="00E148BF" w:rsidP="00FB091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B8771C">
        <w:rPr>
          <w:rFonts w:ascii="Times New Roman" w:eastAsia="Times New Roman" w:hAnsi="Times New Roman" w:cs="Times New Roman"/>
          <w:color w:val="000000" w:themeColor="text1"/>
          <w:sz w:val="24"/>
          <w:szCs w:val="24"/>
          <w:lang w:eastAsia="en-IN"/>
        </w:rPr>
        <w:t>Lack of regular </w:t>
      </w:r>
      <w:hyperlink r:id="rId20" w:history="1">
        <w:r w:rsidRPr="00B8771C">
          <w:rPr>
            <w:rFonts w:ascii="Times New Roman" w:eastAsia="Times New Roman" w:hAnsi="Times New Roman" w:cs="Times New Roman"/>
            <w:color w:val="000000" w:themeColor="text1"/>
            <w:sz w:val="24"/>
            <w:szCs w:val="24"/>
            <w:lang w:eastAsia="en-IN"/>
          </w:rPr>
          <w:t>physical activity.</w:t>
        </w:r>
      </w:hyperlink>
    </w:p>
    <w:p w14:paraId="40D145E0" w14:textId="77777777" w:rsidR="00E148BF" w:rsidRPr="00B8771C" w:rsidRDefault="00E148BF" w:rsidP="00FB091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B8771C">
        <w:rPr>
          <w:rFonts w:ascii="Times New Roman" w:eastAsia="Times New Roman" w:hAnsi="Times New Roman" w:cs="Times New Roman"/>
          <w:color w:val="000000" w:themeColor="text1"/>
          <w:sz w:val="24"/>
          <w:szCs w:val="24"/>
          <w:lang w:eastAsia="en-IN"/>
        </w:rPr>
        <w:t>A diet low in fruit and vegetables.</w:t>
      </w:r>
    </w:p>
    <w:p w14:paraId="37727B64" w14:textId="77777777" w:rsidR="00E148BF" w:rsidRPr="00B8771C" w:rsidRDefault="00E148BF" w:rsidP="00FB091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B8771C">
        <w:rPr>
          <w:rFonts w:ascii="Times New Roman" w:eastAsia="Times New Roman" w:hAnsi="Times New Roman" w:cs="Times New Roman"/>
          <w:color w:val="000000" w:themeColor="text1"/>
          <w:sz w:val="24"/>
          <w:szCs w:val="24"/>
          <w:lang w:eastAsia="en-IN"/>
        </w:rPr>
        <w:t>A low-fiber and high-fat </w:t>
      </w:r>
      <w:hyperlink r:id="rId21" w:history="1">
        <w:r w:rsidRPr="00B8771C">
          <w:rPr>
            <w:rFonts w:ascii="Times New Roman" w:eastAsia="Times New Roman" w:hAnsi="Times New Roman" w:cs="Times New Roman"/>
            <w:color w:val="000000" w:themeColor="text1"/>
            <w:sz w:val="24"/>
            <w:szCs w:val="24"/>
            <w:lang w:eastAsia="en-IN"/>
          </w:rPr>
          <w:t>diet,</w:t>
        </w:r>
      </w:hyperlink>
      <w:r w:rsidRPr="00B8771C">
        <w:rPr>
          <w:rFonts w:ascii="Times New Roman" w:eastAsia="Times New Roman" w:hAnsi="Times New Roman" w:cs="Times New Roman"/>
          <w:color w:val="000000" w:themeColor="text1"/>
          <w:sz w:val="24"/>
          <w:szCs w:val="24"/>
          <w:lang w:eastAsia="en-IN"/>
        </w:rPr>
        <w:t> or a diet high in processed meats.</w:t>
      </w:r>
    </w:p>
    <w:p w14:paraId="3DF47D13" w14:textId="77777777" w:rsidR="00E148BF" w:rsidRPr="00B8771C" w:rsidRDefault="00315DAC" w:rsidP="00FB091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hyperlink r:id="rId22" w:history="1">
        <w:r w:rsidR="00E148BF" w:rsidRPr="00B8771C">
          <w:rPr>
            <w:rFonts w:ascii="Times New Roman" w:eastAsia="Times New Roman" w:hAnsi="Times New Roman" w:cs="Times New Roman"/>
            <w:color w:val="000000" w:themeColor="text1"/>
            <w:sz w:val="24"/>
            <w:szCs w:val="24"/>
            <w:lang w:eastAsia="en-IN"/>
          </w:rPr>
          <w:t>Overweight and obesity.</w:t>
        </w:r>
      </w:hyperlink>
    </w:p>
    <w:p w14:paraId="676F2242" w14:textId="77777777" w:rsidR="00E148BF" w:rsidRPr="00B8771C" w:rsidRDefault="00315DAC" w:rsidP="00FB091D">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hyperlink r:id="rId23" w:history="1">
        <w:r w:rsidR="00E148BF" w:rsidRPr="00B8771C">
          <w:rPr>
            <w:rFonts w:ascii="Times New Roman" w:eastAsia="Times New Roman" w:hAnsi="Times New Roman" w:cs="Times New Roman"/>
            <w:color w:val="000000" w:themeColor="text1"/>
            <w:sz w:val="24"/>
            <w:szCs w:val="24"/>
            <w:lang w:eastAsia="en-IN"/>
          </w:rPr>
          <w:t>Alcohol</w:t>
        </w:r>
      </w:hyperlink>
      <w:r w:rsidR="00E148BF" w:rsidRPr="00B8771C">
        <w:rPr>
          <w:rFonts w:ascii="Times New Roman" w:eastAsia="Times New Roman" w:hAnsi="Times New Roman" w:cs="Times New Roman"/>
          <w:color w:val="000000" w:themeColor="text1"/>
          <w:sz w:val="24"/>
          <w:szCs w:val="24"/>
          <w:lang w:eastAsia="en-IN"/>
        </w:rPr>
        <w:t> consumption.</w:t>
      </w:r>
    </w:p>
    <w:p w14:paraId="2D822E72" w14:textId="77777777" w:rsidR="00E148BF" w:rsidRPr="00B8771C" w:rsidRDefault="00315DAC" w:rsidP="00FB091D">
      <w:pPr>
        <w:numPr>
          <w:ilvl w:val="0"/>
          <w:numId w:val="7"/>
        </w:numPr>
        <w:shd w:val="clear" w:color="auto" w:fill="FFFFFF"/>
        <w:spacing w:before="100" w:beforeAutospacing="1" w:after="0" w:line="240" w:lineRule="auto"/>
        <w:jc w:val="both"/>
        <w:rPr>
          <w:rFonts w:ascii="Times New Roman" w:eastAsia="Times New Roman" w:hAnsi="Times New Roman" w:cs="Times New Roman"/>
          <w:color w:val="000000" w:themeColor="text1"/>
          <w:sz w:val="24"/>
          <w:szCs w:val="24"/>
          <w:lang w:eastAsia="en-IN"/>
        </w:rPr>
      </w:pPr>
      <w:hyperlink r:id="rId24" w:history="1">
        <w:r w:rsidR="00E148BF" w:rsidRPr="00B8771C">
          <w:rPr>
            <w:rFonts w:ascii="Times New Roman" w:eastAsia="Times New Roman" w:hAnsi="Times New Roman" w:cs="Times New Roman"/>
            <w:color w:val="000000" w:themeColor="text1"/>
            <w:sz w:val="24"/>
            <w:szCs w:val="24"/>
            <w:lang w:eastAsia="en-IN"/>
          </w:rPr>
          <w:t>Tobacco use.</w:t>
        </w:r>
      </w:hyperlink>
    </w:p>
    <w:p w14:paraId="483EE988" w14:textId="77777777" w:rsidR="00E148BF" w:rsidRPr="00B8771C" w:rsidRDefault="00E148BF" w:rsidP="00FB091D">
      <w:pPr>
        <w:shd w:val="clear" w:color="auto" w:fill="FFFFFF"/>
        <w:spacing w:after="360" w:line="360" w:lineRule="atLeast"/>
        <w:jc w:val="both"/>
        <w:rPr>
          <w:rFonts w:ascii="Times New Roman" w:hAnsi="Times New Roman" w:cs="Times New Roman"/>
          <w:b/>
          <w:bCs/>
          <w:color w:val="000000" w:themeColor="text1"/>
          <w:sz w:val="28"/>
          <w:szCs w:val="28"/>
        </w:rPr>
      </w:pPr>
    </w:p>
    <w:p w14:paraId="16E332BC" w14:textId="77777777" w:rsidR="00A1640F" w:rsidRPr="003D0F1F" w:rsidRDefault="00A1640F" w:rsidP="00FB091D">
      <w:pPr>
        <w:shd w:val="clear" w:color="auto" w:fill="FFFFFF"/>
        <w:spacing w:after="360" w:line="360" w:lineRule="atLeast"/>
        <w:jc w:val="both"/>
        <w:rPr>
          <w:rFonts w:ascii="Times New Roman" w:eastAsia="Times New Roman" w:hAnsi="Times New Roman" w:cs="Times New Roman"/>
          <w:b/>
          <w:bCs/>
          <w:color w:val="000000" w:themeColor="text1"/>
          <w:sz w:val="28"/>
          <w:szCs w:val="28"/>
          <w:lang w:eastAsia="en-IN"/>
        </w:rPr>
      </w:pPr>
    </w:p>
    <w:p w14:paraId="2387EF41" w14:textId="516A0C89" w:rsidR="00F23994" w:rsidRDefault="00625377" w:rsidP="00C74360">
      <w:pPr>
        <w:shd w:val="clear" w:color="auto" w:fill="FFFFFF"/>
        <w:spacing w:after="360" w:line="360" w:lineRule="atLeast"/>
        <w:rPr>
          <w:rFonts w:ascii="Times New Roman" w:eastAsia="Times New Roman" w:hAnsi="Times New Roman" w:cs="Times New Roman"/>
          <w:b/>
          <w:bCs/>
          <w:color w:val="000000" w:themeColor="text1"/>
          <w:sz w:val="24"/>
          <w:szCs w:val="24"/>
          <w:lang w:eastAsia="en-IN"/>
        </w:rPr>
      </w:pPr>
      <w:r>
        <w:rPr>
          <w:noProof/>
        </w:rPr>
        <w:drawing>
          <wp:inline distT="0" distB="0" distL="0" distR="0" wp14:anchorId="755435FB" wp14:editId="7094F4B9">
            <wp:extent cx="2749550" cy="2444115"/>
            <wp:effectExtent l="0" t="0" r="0" b="0"/>
            <wp:docPr id="1" name="Picture 1" descr="Colorectal Cancer Pathoge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ectal Cancer Pathogene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360" cy="2455502"/>
                    </a:xfrm>
                    <a:prstGeom prst="rect">
                      <a:avLst/>
                    </a:prstGeom>
                    <a:noFill/>
                    <a:ln>
                      <a:noFill/>
                    </a:ln>
                  </pic:spPr>
                </pic:pic>
              </a:graphicData>
            </a:graphic>
          </wp:inline>
        </w:drawing>
      </w:r>
      <w:r w:rsidR="00925AD3">
        <w:rPr>
          <w:noProof/>
        </w:rPr>
        <w:drawing>
          <wp:inline distT="0" distB="0" distL="0" distR="0" wp14:anchorId="6C6FB42A" wp14:editId="5F45D0DC">
            <wp:extent cx="2520950" cy="2222500"/>
            <wp:effectExtent l="0" t="0" r="0" b="6350"/>
            <wp:docPr id="8" name="Picture 8" descr="Stages of Colon Cancer - Colon Cancer Treatment in India | Cyte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ges of Colon Cancer - Colon Cancer Treatment in India | Cytec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950" cy="2222500"/>
                    </a:xfrm>
                    <a:prstGeom prst="rect">
                      <a:avLst/>
                    </a:prstGeom>
                    <a:noFill/>
                    <a:ln>
                      <a:noFill/>
                    </a:ln>
                  </pic:spPr>
                </pic:pic>
              </a:graphicData>
            </a:graphic>
          </wp:inline>
        </w:drawing>
      </w:r>
    </w:p>
    <w:p w14:paraId="010E939F" w14:textId="77777777" w:rsidR="00320F78" w:rsidRPr="006125A7" w:rsidRDefault="00320F78" w:rsidP="00FB091D">
      <w:pPr>
        <w:jc w:val="both"/>
        <w:rPr>
          <w:rFonts w:ascii="Times New Roman" w:hAnsi="Times New Roman" w:cs="Times New Roman"/>
          <w:color w:val="000000" w:themeColor="text1"/>
          <w:sz w:val="18"/>
          <w:szCs w:val="18"/>
        </w:rPr>
      </w:pPr>
      <w:r w:rsidRPr="006125A7">
        <w:rPr>
          <w:rFonts w:ascii="Times New Roman" w:hAnsi="Times New Roman" w:cs="Times New Roman"/>
          <w:color w:val="000000" w:themeColor="text1"/>
          <w:sz w:val="18"/>
          <w:szCs w:val="18"/>
        </w:rPr>
        <w:t>Drug targets in colon cancer</w:t>
      </w:r>
    </w:p>
    <w:p w14:paraId="49AF59D0" w14:textId="77777777" w:rsidR="006125A7" w:rsidRDefault="00276A2F"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276A2F">
        <w:rPr>
          <w:rFonts w:ascii="Times New Roman" w:eastAsia="Times New Roman" w:hAnsi="Times New Roman" w:cs="Times New Roman"/>
          <w:color w:val="1E1E23"/>
          <w:sz w:val="24"/>
          <w:szCs w:val="24"/>
          <w:lang w:eastAsia="en-IN"/>
        </w:rPr>
        <w:t>As researchers learn more about changes in cells that cause colon or rectal cancer, they have developed new types of drugs to specifically target these changes. Targeted drugs work differently from </w:t>
      </w:r>
      <w:hyperlink r:id="rId27" w:history="1">
        <w:r w:rsidRPr="007D5F07">
          <w:rPr>
            <w:rFonts w:ascii="Times New Roman" w:eastAsia="Times New Roman" w:hAnsi="Times New Roman" w:cs="Times New Roman"/>
            <w:color w:val="000000" w:themeColor="text1"/>
            <w:sz w:val="24"/>
            <w:szCs w:val="24"/>
            <w:lang w:eastAsia="en-IN"/>
          </w:rPr>
          <w:t>chemotherapy</w:t>
        </w:r>
      </w:hyperlink>
      <w:r w:rsidRPr="00276A2F">
        <w:rPr>
          <w:rFonts w:ascii="Times New Roman" w:eastAsia="Times New Roman" w:hAnsi="Times New Roman" w:cs="Times New Roman"/>
          <w:color w:val="1E1E23"/>
          <w:sz w:val="24"/>
          <w:szCs w:val="24"/>
          <w:lang w:eastAsia="en-IN"/>
        </w:rPr>
        <w:t xml:space="preserve"> (chemo) drugs. They sometimes work when chemo drugs don’t, and they often </w:t>
      </w:r>
      <w:r w:rsidRPr="007D5F07">
        <w:rPr>
          <w:rFonts w:ascii="Times New Roman" w:eastAsia="Times New Roman" w:hAnsi="Times New Roman" w:cs="Times New Roman"/>
          <w:color w:val="1E1E23"/>
          <w:sz w:val="24"/>
          <w:szCs w:val="24"/>
          <w:lang w:eastAsia="en-IN"/>
        </w:rPr>
        <w:t>have</w:t>
      </w:r>
      <w:r w:rsidRPr="00276A2F">
        <w:rPr>
          <w:rFonts w:ascii="Times New Roman" w:eastAsia="Times New Roman" w:hAnsi="Times New Roman" w:cs="Times New Roman"/>
          <w:color w:val="1E1E23"/>
          <w:sz w:val="24"/>
          <w:szCs w:val="24"/>
          <w:lang w:eastAsia="en-IN"/>
        </w:rPr>
        <w:t xml:space="preserve"> different side effects. They can be used either along with chemo or by themselves if chemo is </w:t>
      </w:r>
      <w:r w:rsidR="00FB091D" w:rsidRPr="00276A2F">
        <w:rPr>
          <w:rFonts w:ascii="Times New Roman" w:eastAsia="Times New Roman" w:hAnsi="Times New Roman" w:cs="Times New Roman"/>
          <w:color w:val="1E1E23"/>
          <w:sz w:val="24"/>
          <w:szCs w:val="24"/>
          <w:lang w:eastAsia="en-IN"/>
        </w:rPr>
        <w:t>Like chemotherapy, these drugs enter the bloodstream and reach almost all areas of the body, which makes them useful against cancers that have spread to distant parts of the body.</w:t>
      </w:r>
    </w:p>
    <w:p w14:paraId="4D300BA5" w14:textId="556C28CD" w:rsidR="00FB091D" w:rsidRPr="006125A7" w:rsidRDefault="00FB091D"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E37EE8">
        <w:rPr>
          <w:rFonts w:ascii="Times New Roman" w:hAnsi="Times New Roman" w:cs="Times New Roman"/>
          <w:b/>
          <w:bCs/>
          <w:color w:val="000000" w:themeColor="text1"/>
          <w:sz w:val="28"/>
          <w:szCs w:val="28"/>
        </w:rPr>
        <w:t>Current treatment strategies and side effects</w:t>
      </w:r>
    </w:p>
    <w:p w14:paraId="473B8478" w14:textId="77777777" w:rsidR="00FB091D" w:rsidRPr="001278BD" w:rsidRDefault="00FB091D" w:rsidP="00ED1D93">
      <w:pPr>
        <w:numPr>
          <w:ilvl w:val="0"/>
          <w:numId w:val="9"/>
        </w:numPr>
        <w:shd w:val="clear" w:color="auto" w:fill="FFFFFF"/>
        <w:spacing w:before="100" w:beforeAutospacing="1" w:after="180" w:line="336" w:lineRule="atLeast"/>
        <w:ind w:left="1260"/>
        <w:jc w:val="both"/>
        <w:rPr>
          <w:rFonts w:ascii="Times New Roman" w:eastAsia="Times New Roman" w:hAnsi="Times New Roman" w:cs="Times New Roman"/>
          <w:color w:val="111111"/>
          <w:sz w:val="24"/>
          <w:szCs w:val="24"/>
          <w:lang w:eastAsia="en-IN"/>
        </w:rPr>
      </w:pPr>
      <w:r>
        <w:rPr>
          <w:rFonts w:ascii="Times New Roman" w:eastAsia="Times New Roman" w:hAnsi="Times New Roman" w:cs="Times New Roman"/>
          <w:b/>
          <w:bCs/>
          <w:color w:val="111111"/>
          <w:sz w:val="24"/>
          <w:szCs w:val="24"/>
          <w:lang w:eastAsia="en-IN"/>
        </w:rPr>
        <w:t>Use</w:t>
      </w:r>
      <w:r w:rsidRPr="001278BD">
        <w:rPr>
          <w:rFonts w:ascii="Times New Roman" w:eastAsia="Times New Roman" w:hAnsi="Times New Roman" w:cs="Times New Roman"/>
          <w:b/>
          <w:bCs/>
          <w:color w:val="111111"/>
          <w:sz w:val="24"/>
          <w:szCs w:val="24"/>
          <w:lang w:eastAsia="en-IN"/>
        </w:rPr>
        <w:t xml:space="preserve"> a scope to examine the inside of your colon (colonoscopy).</w:t>
      </w:r>
      <w:r w:rsidRPr="001278BD">
        <w:rPr>
          <w:rFonts w:ascii="Times New Roman" w:eastAsia="Times New Roman" w:hAnsi="Times New Roman" w:cs="Times New Roman"/>
          <w:color w:val="111111"/>
          <w:sz w:val="24"/>
          <w:szCs w:val="24"/>
          <w:lang w:eastAsia="en-IN"/>
        </w:rPr>
        <w:t> </w:t>
      </w:r>
      <w:r>
        <w:rPr>
          <w:rFonts w:ascii="Times New Roman" w:eastAsia="Times New Roman" w:hAnsi="Times New Roman" w:cs="Times New Roman"/>
          <w:color w:val="111111"/>
          <w:sz w:val="24"/>
          <w:szCs w:val="24"/>
          <w:lang w:eastAsia="en-IN"/>
        </w:rPr>
        <w:t>A colonoscopy</w:t>
      </w:r>
      <w:r w:rsidRPr="001278BD">
        <w:rPr>
          <w:rFonts w:ascii="Times New Roman" w:eastAsia="Times New Roman" w:hAnsi="Times New Roman" w:cs="Times New Roman"/>
          <w:color w:val="111111"/>
          <w:sz w:val="24"/>
          <w:szCs w:val="24"/>
          <w:lang w:eastAsia="en-IN"/>
        </w:rPr>
        <w:t xml:space="preserve"> uses a long, flexible</w:t>
      </w:r>
      <w:r>
        <w:rPr>
          <w:rFonts w:ascii="Times New Roman" w:eastAsia="Times New Roman" w:hAnsi="Times New Roman" w:cs="Times New Roman"/>
          <w:color w:val="111111"/>
          <w:sz w:val="24"/>
          <w:szCs w:val="24"/>
          <w:lang w:eastAsia="en-IN"/>
        </w:rPr>
        <w:t>,</w:t>
      </w:r>
      <w:r w:rsidRPr="001278BD">
        <w:rPr>
          <w:rFonts w:ascii="Times New Roman" w:eastAsia="Times New Roman" w:hAnsi="Times New Roman" w:cs="Times New Roman"/>
          <w:color w:val="111111"/>
          <w:sz w:val="24"/>
          <w:szCs w:val="24"/>
          <w:lang w:eastAsia="en-IN"/>
        </w:rPr>
        <w:t xml:space="preserve"> and slender tube attached to a video camera and monitor to view your entire colon and rectum. If any suspicious areas are found, your doctor can pass surgical tools through the tube to take tissue samples (biopsies) for analysis and remove polyps.</w:t>
      </w:r>
    </w:p>
    <w:p w14:paraId="4D538A77" w14:textId="741940F9" w:rsidR="00276A2F" w:rsidRPr="00ED1D93" w:rsidRDefault="00FB091D" w:rsidP="00ED1D93">
      <w:pPr>
        <w:numPr>
          <w:ilvl w:val="0"/>
          <w:numId w:val="9"/>
        </w:numPr>
        <w:shd w:val="clear" w:color="auto" w:fill="FFFFFF"/>
        <w:spacing w:after="180" w:line="360" w:lineRule="atLeast"/>
        <w:ind w:left="1260"/>
        <w:jc w:val="both"/>
        <w:rPr>
          <w:rFonts w:ascii="Times New Roman" w:eastAsia="Times New Roman" w:hAnsi="Times New Roman" w:cs="Times New Roman"/>
          <w:color w:val="111111"/>
          <w:sz w:val="24"/>
          <w:szCs w:val="24"/>
          <w:lang w:eastAsia="en-IN"/>
        </w:rPr>
      </w:pPr>
      <w:r w:rsidRPr="001278BD">
        <w:rPr>
          <w:rFonts w:ascii="Times New Roman" w:eastAsia="Times New Roman" w:hAnsi="Times New Roman" w:cs="Times New Roman"/>
          <w:b/>
          <w:bCs/>
          <w:color w:val="111111"/>
          <w:sz w:val="24"/>
          <w:szCs w:val="24"/>
          <w:lang w:eastAsia="en-IN"/>
        </w:rPr>
        <w:lastRenderedPageBreak/>
        <w:t>Blood tests.</w:t>
      </w:r>
      <w:r w:rsidRPr="001278BD">
        <w:rPr>
          <w:rFonts w:ascii="Times New Roman" w:eastAsia="Times New Roman" w:hAnsi="Times New Roman" w:cs="Times New Roman"/>
          <w:color w:val="111111"/>
          <w:sz w:val="24"/>
          <w:szCs w:val="24"/>
          <w:lang w:eastAsia="en-IN"/>
        </w:rPr>
        <w:t> No blood test can tell you if you have colon cancer. But your doctor may test your blood for clues about your overall health, such as kidney and liver function tests</w:t>
      </w:r>
      <w:r w:rsidR="00ED1D93">
        <w:rPr>
          <w:rFonts w:ascii="Times New Roman" w:eastAsia="Times New Roman" w:hAnsi="Times New Roman" w:cs="Times New Roman"/>
          <w:color w:val="111111"/>
          <w:sz w:val="24"/>
          <w:szCs w:val="24"/>
          <w:lang w:eastAsia="en-IN"/>
        </w:rPr>
        <w:t xml:space="preserve"> </w:t>
      </w:r>
      <w:r w:rsidR="00276A2F" w:rsidRPr="00ED1D93">
        <w:rPr>
          <w:rFonts w:ascii="Times New Roman" w:eastAsia="Times New Roman" w:hAnsi="Times New Roman" w:cs="Times New Roman"/>
          <w:color w:val="1E1E23"/>
          <w:sz w:val="24"/>
          <w:szCs w:val="24"/>
          <w:lang w:eastAsia="en-IN"/>
        </w:rPr>
        <w:t>no longer working.</w:t>
      </w:r>
    </w:p>
    <w:p w14:paraId="0B8D5B25" w14:textId="77777777" w:rsidR="00D454AE" w:rsidRDefault="001278BD" w:rsidP="00ED1D93">
      <w:pPr>
        <w:shd w:val="clear" w:color="auto" w:fill="FFFFFF"/>
        <w:spacing w:after="180" w:line="360" w:lineRule="atLeast"/>
        <w:ind w:left="1260"/>
        <w:jc w:val="both"/>
        <w:rPr>
          <w:rFonts w:ascii="Times New Roman" w:eastAsia="Times New Roman" w:hAnsi="Times New Roman" w:cs="Times New Roman"/>
          <w:color w:val="111111"/>
          <w:sz w:val="24"/>
          <w:szCs w:val="24"/>
          <w:lang w:eastAsia="en-IN"/>
        </w:rPr>
      </w:pPr>
      <w:r w:rsidRPr="001278BD">
        <w:rPr>
          <w:rFonts w:ascii="Times New Roman" w:eastAsia="Times New Roman" w:hAnsi="Times New Roman" w:cs="Times New Roman"/>
          <w:color w:val="111111"/>
          <w:sz w:val="24"/>
          <w:szCs w:val="24"/>
          <w:lang w:eastAsia="en-IN"/>
        </w:rPr>
        <w:t>Your doctor may also test your blood for a chemical sometimes produced by colon cancers (carcinoembryonic antigen, or CEA). Tracked over time, the level of CEA in your blood may help your doctor understand your prognosis and whether your cancer is responding to treatment.</w:t>
      </w:r>
    </w:p>
    <w:p w14:paraId="60E5726C" w14:textId="02B162EB" w:rsidR="00101FAE" w:rsidRPr="00101FAE" w:rsidRDefault="00101FAE" w:rsidP="00ED1D93">
      <w:pPr>
        <w:shd w:val="clear" w:color="auto" w:fill="FFFFFF"/>
        <w:spacing w:after="180" w:line="360" w:lineRule="atLeast"/>
        <w:ind w:left="1260"/>
        <w:jc w:val="both"/>
        <w:rPr>
          <w:rFonts w:ascii="Times New Roman" w:eastAsia="Times New Roman" w:hAnsi="Times New Roman" w:cs="Times New Roman"/>
          <w:color w:val="111111"/>
          <w:sz w:val="24"/>
          <w:szCs w:val="24"/>
          <w:lang w:eastAsia="en-IN"/>
        </w:rPr>
      </w:pPr>
      <w:r w:rsidRPr="00101FAE">
        <w:rPr>
          <w:rFonts w:ascii="Times New Roman" w:eastAsia="Times New Roman" w:hAnsi="Times New Roman" w:cs="Times New Roman"/>
          <w:color w:val="1E1E23"/>
          <w:sz w:val="24"/>
          <w:szCs w:val="24"/>
          <w:lang w:eastAsia="en-IN"/>
        </w:rPr>
        <w:t xml:space="preserve">The most common side effects of these drugs are skin problems such as an acne-like rash on the face and chest during treatment, which can sometimes lead to infections. An antibiotic cream or ointment may be needed to help limit the rash and related infections. Developing this rash often means the cancer is responding to treatment. People who develop this rash often live longer, and those who develop more severe rashes also seem to respond better than those with milder </w:t>
      </w:r>
      <w:r w:rsidR="00FA7671">
        <w:rPr>
          <w:rFonts w:ascii="Times New Roman" w:eastAsia="Times New Roman" w:hAnsi="Times New Roman" w:cs="Times New Roman"/>
          <w:color w:val="1E1E23"/>
          <w:sz w:val="24"/>
          <w:szCs w:val="24"/>
          <w:lang w:eastAsia="en-IN"/>
        </w:rPr>
        <w:t>rashes</w:t>
      </w:r>
      <w:r w:rsidRPr="00101FAE">
        <w:rPr>
          <w:rFonts w:ascii="Times New Roman" w:eastAsia="Times New Roman" w:hAnsi="Times New Roman" w:cs="Times New Roman"/>
          <w:color w:val="1E1E23"/>
          <w:sz w:val="24"/>
          <w:szCs w:val="24"/>
          <w:lang w:eastAsia="en-IN"/>
        </w:rPr>
        <w:t>. Other side effects can include:</w:t>
      </w:r>
    </w:p>
    <w:p w14:paraId="5D637C83" w14:textId="4FEC898F" w:rsidR="00101FAE" w:rsidRPr="00101FAE" w:rsidRDefault="00ED1D93" w:rsidP="00ED1D93">
      <w:pPr>
        <w:numPr>
          <w:ilvl w:val="0"/>
          <w:numId w:val="8"/>
        </w:numPr>
        <w:shd w:val="clear" w:color="auto" w:fill="FFFFFF"/>
        <w:spacing w:before="100" w:beforeAutospacing="1" w:after="150" w:line="320" w:lineRule="atLeast"/>
        <w:jc w:val="both"/>
        <w:rPr>
          <w:rFonts w:ascii="Times New Roman" w:eastAsia="Times New Roman" w:hAnsi="Times New Roman" w:cs="Times New Roman"/>
          <w:color w:val="1E1E23"/>
          <w:sz w:val="24"/>
          <w:szCs w:val="24"/>
          <w:lang w:eastAsia="en-IN"/>
        </w:rPr>
      </w:pPr>
      <w:r>
        <w:rPr>
          <w:rFonts w:ascii="Times New Roman" w:eastAsia="Times New Roman" w:hAnsi="Times New Roman" w:cs="Times New Roman"/>
          <w:color w:val="1E1E23"/>
          <w:sz w:val="24"/>
          <w:szCs w:val="24"/>
          <w:lang w:eastAsia="en-IN"/>
        </w:rPr>
        <w:t xml:space="preserve">         </w:t>
      </w:r>
      <w:r w:rsidR="00101FAE" w:rsidRPr="00101FAE">
        <w:rPr>
          <w:rFonts w:ascii="Times New Roman" w:eastAsia="Times New Roman" w:hAnsi="Times New Roman" w:cs="Times New Roman"/>
          <w:color w:val="1E1E23"/>
          <w:sz w:val="24"/>
          <w:szCs w:val="24"/>
          <w:lang w:eastAsia="en-IN"/>
        </w:rPr>
        <w:t>Headache</w:t>
      </w:r>
    </w:p>
    <w:p w14:paraId="4CACA147" w14:textId="39E6BEEB" w:rsidR="00101FAE" w:rsidRPr="00101FAE" w:rsidRDefault="00ED1D93" w:rsidP="00ED1D93">
      <w:pPr>
        <w:numPr>
          <w:ilvl w:val="0"/>
          <w:numId w:val="8"/>
        </w:numPr>
        <w:shd w:val="clear" w:color="auto" w:fill="FFFFFF"/>
        <w:spacing w:before="100" w:beforeAutospacing="1" w:after="150" w:line="320" w:lineRule="atLeast"/>
        <w:jc w:val="both"/>
        <w:rPr>
          <w:rFonts w:ascii="Times New Roman" w:eastAsia="Times New Roman" w:hAnsi="Times New Roman" w:cs="Times New Roman"/>
          <w:color w:val="1E1E23"/>
          <w:sz w:val="24"/>
          <w:szCs w:val="24"/>
          <w:lang w:eastAsia="en-IN"/>
        </w:rPr>
      </w:pPr>
      <w:r>
        <w:rPr>
          <w:rFonts w:ascii="Times New Roman" w:eastAsia="Times New Roman" w:hAnsi="Times New Roman" w:cs="Times New Roman"/>
          <w:color w:val="1E1E23"/>
          <w:sz w:val="24"/>
          <w:szCs w:val="24"/>
          <w:lang w:eastAsia="en-IN"/>
        </w:rPr>
        <w:t xml:space="preserve">        </w:t>
      </w:r>
      <w:r w:rsidR="00101FAE" w:rsidRPr="00101FAE">
        <w:rPr>
          <w:rFonts w:ascii="Times New Roman" w:eastAsia="Times New Roman" w:hAnsi="Times New Roman" w:cs="Times New Roman"/>
          <w:color w:val="1E1E23"/>
          <w:sz w:val="24"/>
          <w:szCs w:val="24"/>
          <w:lang w:eastAsia="en-IN"/>
        </w:rPr>
        <w:t>Tiredness</w:t>
      </w:r>
    </w:p>
    <w:p w14:paraId="15B40C05" w14:textId="03E8E795" w:rsidR="00101FAE" w:rsidRPr="00101FAE" w:rsidRDefault="00ED1D93" w:rsidP="00ED1D93">
      <w:pPr>
        <w:numPr>
          <w:ilvl w:val="0"/>
          <w:numId w:val="8"/>
        </w:numPr>
        <w:shd w:val="clear" w:color="auto" w:fill="FFFFFF"/>
        <w:spacing w:before="100" w:beforeAutospacing="1" w:after="150" w:line="320" w:lineRule="atLeast"/>
        <w:jc w:val="both"/>
        <w:rPr>
          <w:rFonts w:ascii="Times New Roman" w:eastAsia="Times New Roman" w:hAnsi="Times New Roman" w:cs="Times New Roman"/>
          <w:color w:val="1E1E23"/>
          <w:sz w:val="24"/>
          <w:szCs w:val="24"/>
          <w:lang w:eastAsia="en-IN"/>
        </w:rPr>
      </w:pPr>
      <w:r>
        <w:rPr>
          <w:rFonts w:ascii="Times New Roman" w:eastAsia="Times New Roman" w:hAnsi="Times New Roman" w:cs="Times New Roman"/>
          <w:color w:val="1E1E23"/>
          <w:sz w:val="24"/>
          <w:szCs w:val="24"/>
          <w:lang w:eastAsia="en-IN"/>
        </w:rPr>
        <w:t xml:space="preserve">         </w:t>
      </w:r>
      <w:r w:rsidR="00101FAE" w:rsidRPr="00101FAE">
        <w:rPr>
          <w:rFonts w:ascii="Times New Roman" w:eastAsia="Times New Roman" w:hAnsi="Times New Roman" w:cs="Times New Roman"/>
          <w:color w:val="1E1E23"/>
          <w:sz w:val="24"/>
          <w:szCs w:val="24"/>
          <w:lang w:eastAsia="en-IN"/>
        </w:rPr>
        <w:t>Fever</w:t>
      </w:r>
    </w:p>
    <w:p w14:paraId="373DCC85" w14:textId="244861B3" w:rsidR="00101FAE" w:rsidRPr="00101FAE" w:rsidRDefault="00FE77D6" w:rsidP="00ED1D93">
      <w:pPr>
        <w:numPr>
          <w:ilvl w:val="0"/>
          <w:numId w:val="8"/>
        </w:numPr>
        <w:shd w:val="clear" w:color="auto" w:fill="FFFFFF"/>
        <w:spacing w:before="100" w:beforeAutospacing="1" w:after="150" w:line="320" w:lineRule="atLeast"/>
        <w:jc w:val="both"/>
        <w:rPr>
          <w:rFonts w:ascii="Times New Roman" w:eastAsia="Times New Roman" w:hAnsi="Times New Roman" w:cs="Times New Roman"/>
          <w:color w:val="1E1E23"/>
          <w:sz w:val="24"/>
          <w:szCs w:val="24"/>
          <w:lang w:eastAsia="en-IN"/>
        </w:rPr>
      </w:pPr>
      <w:r>
        <w:rPr>
          <w:rFonts w:ascii="Times New Roman" w:eastAsia="Times New Roman" w:hAnsi="Times New Roman" w:cs="Times New Roman"/>
          <w:color w:val="1E1E23"/>
          <w:sz w:val="24"/>
          <w:szCs w:val="24"/>
          <w:lang w:eastAsia="en-IN"/>
        </w:rPr>
        <w:t xml:space="preserve">        </w:t>
      </w:r>
      <w:r w:rsidR="00101FAE" w:rsidRPr="00101FAE">
        <w:rPr>
          <w:rFonts w:ascii="Times New Roman" w:eastAsia="Times New Roman" w:hAnsi="Times New Roman" w:cs="Times New Roman"/>
          <w:color w:val="1E1E23"/>
          <w:sz w:val="24"/>
          <w:szCs w:val="24"/>
          <w:lang w:eastAsia="en-IN"/>
        </w:rPr>
        <w:t>Diarrh</w:t>
      </w:r>
      <w:r w:rsidR="00263CD2">
        <w:rPr>
          <w:rFonts w:ascii="Times New Roman" w:eastAsia="Times New Roman" w:hAnsi="Times New Roman" w:cs="Times New Roman"/>
          <w:color w:val="1E1E23"/>
          <w:sz w:val="24"/>
          <w:szCs w:val="24"/>
          <w:lang w:eastAsia="en-IN"/>
        </w:rPr>
        <w:t>o</w:t>
      </w:r>
      <w:r w:rsidR="00101FAE" w:rsidRPr="00101FAE">
        <w:rPr>
          <w:rFonts w:ascii="Times New Roman" w:eastAsia="Times New Roman" w:hAnsi="Times New Roman" w:cs="Times New Roman"/>
          <w:color w:val="1E1E23"/>
          <w:sz w:val="24"/>
          <w:szCs w:val="24"/>
          <w:lang w:eastAsia="en-IN"/>
        </w:rPr>
        <w:t>ea</w:t>
      </w:r>
    </w:p>
    <w:p w14:paraId="5ED7BE40" w14:textId="77777777" w:rsidR="00B776DC" w:rsidRDefault="00101FAE" w:rsidP="00AE5D13">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101FAE">
        <w:rPr>
          <w:rFonts w:ascii="Times New Roman" w:eastAsia="Times New Roman" w:hAnsi="Times New Roman" w:cs="Times New Roman"/>
          <w:color w:val="1E1E23"/>
          <w:sz w:val="24"/>
          <w:szCs w:val="24"/>
          <w:lang w:eastAsia="en-IN"/>
        </w:rPr>
        <w:t>A rare but serious side effect of these drugs is an allergic reaction during the infusion, which could cause problems with breathing and low blood pressure. You may be given medicine before treatment to help prevent this.</w:t>
      </w:r>
    </w:p>
    <w:p w14:paraId="70840305" w14:textId="3D0AB53D" w:rsidR="00B776DC" w:rsidRPr="00B776DC" w:rsidRDefault="00B776DC" w:rsidP="00AE5D13">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B776DC">
        <w:rPr>
          <w:rFonts w:ascii="Times New Roman" w:hAnsi="Times New Roman" w:cs="Times New Roman"/>
          <w:b/>
          <w:bCs/>
          <w:color w:val="000000" w:themeColor="text1"/>
          <w:sz w:val="28"/>
          <w:szCs w:val="28"/>
        </w:rPr>
        <w:t>Importance of medicinal plants and phytocompounds in colon cancer</w:t>
      </w:r>
    </w:p>
    <w:p w14:paraId="42873F96" w14:textId="412113B7" w:rsidR="00F260C3" w:rsidRPr="00D23D17" w:rsidRDefault="00DA6C1C" w:rsidP="00AE5D13">
      <w:pPr>
        <w:jc w:val="both"/>
        <w:rPr>
          <w:rFonts w:ascii="Times New Roman" w:hAnsi="Times New Roman" w:cs="Times New Roman"/>
          <w:sz w:val="24"/>
          <w:szCs w:val="24"/>
        </w:rPr>
      </w:pPr>
      <w:r w:rsidRPr="00D23D17">
        <w:rPr>
          <w:rFonts w:ascii="Times New Roman" w:hAnsi="Times New Roman" w:cs="Times New Roman"/>
          <w:sz w:val="24"/>
          <w:szCs w:val="24"/>
        </w:rPr>
        <w:t xml:space="preserve">A systematic search strategy was drafted to enhance a comprehensive review. “Colorectal cancer”, “colon cancer”, “adenomatous polyps”, “colorectal </w:t>
      </w:r>
      <w:r w:rsidR="00FA7671">
        <w:rPr>
          <w:rFonts w:ascii="Times New Roman" w:hAnsi="Times New Roman" w:cs="Times New Roman"/>
          <w:sz w:val="24"/>
          <w:szCs w:val="24"/>
        </w:rPr>
        <w:t>tumor</w:t>
      </w:r>
      <w:r w:rsidRPr="00D23D17">
        <w:rPr>
          <w:rFonts w:ascii="Times New Roman" w:hAnsi="Times New Roman" w:cs="Times New Roman"/>
          <w:sz w:val="24"/>
          <w:szCs w:val="24"/>
        </w:rPr>
        <w:t xml:space="preserve">”, and “colon </w:t>
      </w:r>
      <w:r w:rsidR="00FA7671">
        <w:rPr>
          <w:rFonts w:ascii="Times New Roman" w:hAnsi="Times New Roman" w:cs="Times New Roman"/>
          <w:sz w:val="24"/>
          <w:szCs w:val="24"/>
        </w:rPr>
        <w:t>tumor</w:t>
      </w:r>
      <w:r w:rsidRPr="00D23D17">
        <w:rPr>
          <w:rFonts w:ascii="Times New Roman" w:hAnsi="Times New Roman" w:cs="Times New Roman"/>
          <w:sz w:val="24"/>
          <w:szCs w:val="24"/>
        </w:rPr>
        <w:t xml:space="preserve">” terms were combined with either of the following </w:t>
      </w:r>
      <w:r w:rsidR="00D23D17" w:rsidRPr="00D23D17">
        <w:rPr>
          <w:rFonts w:ascii="Times New Roman" w:hAnsi="Times New Roman" w:cs="Times New Roman"/>
          <w:sz w:val="24"/>
          <w:szCs w:val="24"/>
        </w:rPr>
        <w:t>Mesh</w:t>
      </w:r>
      <w:r w:rsidRPr="00D23D17">
        <w:rPr>
          <w:rFonts w:ascii="Times New Roman" w:hAnsi="Times New Roman" w:cs="Times New Roman"/>
          <w:sz w:val="24"/>
          <w:szCs w:val="24"/>
        </w:rPr>
        <w:t xml:space="preserve"> terms: “Anti-</w:t>
      </w:r>
      <w:r w:rsidR="00D23D17" w:rsidRPr="00D23D17">
        <w:rPr>
          <w:rFonts w:ascii="Times New Roman" w:hAnsi="Times New Roman" w:cs="Times New Roman"/>
          <w:sz w:val="24"/>
          <w:szCs w:val="24"/>
        </w:rPr>
        <w:t>tumour</w:t>
      </w:r>
      <w:r w:rsidRPr="00D23D17">
        <w:rPr>
          <w:rFonts w:ascii="Times New Roman" w:hAnsi="Times New Roman" w:cs="Times New Roman"/>
          <w:sz w:val="24"/>
          <w:szCs w:val="24"/>
        </w:rPr>
        <w:t>”, “anti-cancer”, “bioactivity”, “biological activity”, “phytochemicals”, “pharmacological activities”. These terms were strictly combined with either of the following plant term or fungus terms: “banana”, “pomegranate”, “leguminous plant”, “legumes”, “Hibiscus”, “Hibiscus sabdariffa”, “cruciferous vegetables”, “cruciferous”.</w:t>
      </w:r>
    </w:p>
    <w:p w14:paraId="3630F161" w14:textId="5EFF8005" w:rsidR="009E2EDD" w:rsidRDefault="00E72F9B" w:rsidP="00AE5D13">
      <w:pPr>
        <w:jc w:val="both"/>
        <w:rPr>
          <w:rFonts w:ascii="Times New Roman" w:hAnsi="Times New Roman" w:cs="Times New Roman"/>
          <w:sz w:val="24"/>
          <w:szCs w:val="24"/>
        </w:rPr>
      </w:pPr>
      <w:r w:rsidRPr="00D23D17">
        <w:rPr>
          <w:rFonts w:ascii="Times New Roman" w:hAnsi="Times New Roman" w:cs="Times New Roman"/>
          <w:sz w:val="24"/>
          <w:szCs w:val="24"/>
        </w:rPr>
        <w:t xml:space="preserve">As a result of intensive </w:t>
      </w:r>
      <w:r w:rsidR="00FA7671">
        <w:rPr>
          <w:rFonts w:ascii="Times New Roman" w:hAnsi="Times New Roman" w:cs="Times New Roman"/>
          <w:sz w:val="24"/>
          <w:szCs w:val="24"/>
        </w:rPr>
        <w:t>research</w:t>
      </w:r>
      <w:r w:rsidRPr="00D23D17">
        <w:rPr>
          <w:rFonts w:ascii="Times New Roman" w:hAnsi="Times New Roman" w:cs="Times New Roman"/>
          <w:sz w:val="24"/>
          <w:szCs w:val="24"/>
        </w:rPr>
        <w:t xml:space="preserve">, the physiological effects of nutritional support treatments including various herbal, </w:t>
      </w:r>
      <w:r w:rsidR="00FA7671">
        <w:rPr>
          <w:rFonts w:ascii="Times New Roman" w:hAnsi="Times New Roman" w:cs="Times New Roman"/>
          <w:sz w:val="24"/>
          <w:szCs w:val="24"/>
        </w:rPr>
        <w:t>minerals,</w:t>
      </w:r>
      <w:r w:rsidRPr="00D23D17">
        <w:rPr>
          <w:rFonts w:ascii="Times New Roman" w:hAnsi="Times New Roman" w:cs="Times New Roman"/>
          <w:sz w:val="24"/>
          <w:szCs w:val="24"/>
        </w:rPr>
        <w:t xml:space="preserve"> and vitamins are better defined. It is also believed that a better understanding of the biological structure of cancer cells gradually increases the efficacy of certain supporting products and drugs against cancer. </w:t>
      </w:r>
      <w:r w:rsidR="00FA7671">
        <w:rPr>
          <w:rFonts w:ascii="Times New Roman" w:hAnsi="Times New Roman" w:cs="Times New Roman"/>
          <w:sz w:val="24"/>
          <w:szCs w:val="24"/>
        </w:rPr>
        <w:t>About</w:t>
      </w:r>
      <w:r w:rsidRPr="00D23D17">
        <w:rPr>
          <w:rFonts w:ascii="Times New Roman" w:hAnsi="Times New Roman" w:cs="Times New Roman"/>
          <w:sz w:val="24"/>
          <w:szCs w:val="24"/>
        </w:rPr>
        <w:t xml:space="preserve"> this issue, Yeşilada, 5-fluorouracil (5-FU) is a chemotherapeutic agent used in the treatment of colon cancer but the patients tolerate difficulties in practice due to significant side effects and in another study </w:t>
      </w:r>
      <w:r w:rsidRPr="00D23D17">
        <w:rPr>
          <w:rFonts w:ascii="Times New Roman" w:hAnsi="Times New Roman" w:cs="Times New Roman"/>
          <w:sz w:val="24"/>
          <w:szCs w:val="24"/>
        </w:rPr>
        <w:lastRenderedPageBreak/>
        <w:t xml:space="preserve">carried out on this subject, the blood values of the experimental animals were significantly (increase in </w:t>
      </w:r>
      <w:r w:rsidR="00FA7671">
        <w:rPr>
          <w:rFonts w:ascii="Times New Roman" w:hAnsi="Times New Roman" w:cs="Times New Roman"/>
          <w:sz w:val="24"/>
          <w:szCs w:val="24"/>
        </w:rPr>
        <w:t xml:space="preserve">the </w:t>
      </w:r>
      <w:r w:rsidRPr="00D23D17">
        <w:rPr>
          <w:rFonts w:ascii="Times New Roman" w:hAnsi="Times New Roman" w:cs="Times New Roman"/>
          <w:sz w:val="24"/>
          <w:szCs w:val="24"/>
        </w:rPr>
        <w:t>red cell, neutrophil and monocyte counts-1,</w:t>
      </w:r>
      <w:r w:rsidR="00D23D17" w:rsidRPr="00D23D17">
        <w:rPr>
          <w:rFonts w:ascii="Times New Roman" w:hAnsi="Times New Roman" w:cs="Times New Roman"/>
          <w:sz w:val="24"/>
          <w:szCs w:val="24"/>
        </w:rPr>
        <w:t>2-fold</w:t>
      </w:r>
      <w:r w:rsidRPr="00D23D17">
        <w:rPr>
          <w:rFonts w:ascii="Times New Roman" w:hAnsi="Times New Roman" w:cs="Times New Roman"/>
          <w:sz w:val="24"/>
          <w:szCs w:val="24"/>
        </w:rPr>
        <w:t xml:space="preserve">, </w:t>
      </w:r>
      <w:r w:rsidR="00D23D17" w:rsidRPr="00D23D17">
        <w:rPr>
          <w:rFonts w:ascii="Times New Roman" w:hAnsi="Times New Roman" w:cs="Times New Roman"/>
          <w:sz w:val="24"/>
          <w:szCs w:val="24"/>
        </w:rPr>
        <w:t>9-fold</w:t>
      </w:r>
      <w:r w:rsidRPr="00D23D17">
        <w:rPr>
          <w:rFonts w:ascii="Times New Roman" w:hAnsi="Times New Roman" w:cs="Times New Roman"/>
          <w:sz w:val="24"/>
          <w:szCs w:val="24"/>
        </w:rPr>
        <w:t xml:space="preserve"> and </w:t>
      </w:r>
      <w:r w:rsidR="00D23D17" w:rsidRPr="00D23D17">
        <w:rPr>
          <w:rFonts w:ascii="Times New Roman" w:hAnsi="Times New Roman" w:cs="Times New Roman"/>
          <w:sz w:val="24"/>
          <w:szCs w:val="24"/>
        </w:rPr>
        <w:t>6-fold</w:t>
      </w:r>
      <w:r w:rsidRPr="00D23D17">
        <w:rPr>
          <w:rFonts w:ascii="Times New Roman" w:hAnsi="Times New Roman" w:cs="Times New Roman"/>
          <w:sz w:val="24"/>
          <w:szCs w:val="24"/>
        </w:rPr>
        <w:t xml:space="preserve"> increase respectively). He noted that </w:t>
      </w:r>
      <w:r w:rsidR="00FA7671">
        <w:rPr>
          <w:rFonts w:ascii="Times New Roman" w:hAnsi="Times New Roman" w:cs="Times New Roman"/>
          <w:sz w:val="24"/>
          <w:szCs w:val="24"/>
        </w:rPr>
        <w:t xml:space="preserve">the </w:t>
      </w:r>
      <w:r w:rsidRPr="00D23D17">
        <w:rPr>
          <w:rFonts w:ascii="Times New Roman" w:hAnsi="Times New Roman" w:cs="Times New Roman"/>
          <w:sz w:val="24"/>
          <w:szCs w:val="24"/>
        </w:rPr>
        <w:t xml:space="preserve">consumption of blueberries is effective in the treatment of colon cancer. As a result of the literature </w:t>
      </w:r>
      <w:r w:rsidR="00D23D17" w:rsidRPr="00D23D17">
        <w:rPr>
          <w:rFonts w:ascii="Times New Roman" w:hAnsi="Times New Roman" w:cs="Times New Roman"/>
          <w:sz w:val="24"/>
          <w:szCs w:val="24"/>
        </w:rPr>
        <w:t>studies,</w:t>
      </w:r>
      <w:r w:rsidRPr="00D23D17">
        <w:rPr>
          <w:rFonts w:ascii="Times New Roman" w:hAnsi="Times New Roman" w:cs="Times New Roman"/>
          <w:sz w:val="24"/>
          <w:szCs w:val="24"/>
        </w:rPr>
        <w:t xml:space="preserve"> it has been proved that Rheum </w:t>
      </w:r>
      <w:r w:rsidR="00D23D17" w:rsidRPr="00D23D17">
        <w:rPr>
          <w:rFonts w:ascii="Times New Roman" w:hAnsi="Times New Roman" w:cs="Times New Roman"/>
          <w:sz w:val="24"/>
          <w:szCs w:val="24"/>
        </w:rPr>
        <w:t>ribs</w:t>
      </w:r>
      <w:r w:rsidRPr="00D23D17">
        <w:rPr>
          <w:rFonts w:ascii="Times New Roman" w:hAnsi="Times New Roman" w:cs="Times New Roman"/>
          <w:sz w:val="24"/>
          <w:szCs w:val="24"/>
        </w:rPr>
        <w:t xml:space="preserve">, Nigella sativa, Echinacea purpurea, </w:t>
      </w:r>
      <w:r w:rsidR="00D23D17" w:rsidRPr="00D23D17">
        <w:rPr>
          <w:rFonts w:ascii="Times New Roman" w:hAnsi="Times New Roman" w:cs="Times New Roman"/>
          <w:sz w:val="24"/>
          <w:szCs w:val="24"/>
        </w:rPr>
        <w:t>Lignum</w:t>
      </w:r>
      <w:r w:rsidRPr="00D23D17">
        <w:rPr>
          <w:rFonts w:ascii="Times New Roman" w:hAnsi="Times New Roman" w:cs="Times New Roman"/>
          <w:sz w:val="24"/>
          <w:szCs w:val="24"/>
        </w:rPr>
        <w:t xml:space="preserve"> usitatissimum, Punica granatum, </w:t>
      </w:r>
      <w:r w:rsidR="00D23D17" w:rsidRPr="00D23D17">
        <w:rPr>
          <w:rFonts w:ascii="Times New Roman" w:hAnsi="Times New Roman" w:cs="Times New Roman"/>
          <w:sz w:val="24"/>
          <w:szCs w:val="24"/>
        </w:rPr>
        <w:t>Cronus</w:t>
      </w:r>
      <w:r w:rsidRPr="00D23D17">
        <w:rPr>
          <w:rFonts w:ascii="Times New Roman" w:hAnsi="Times New Roman" w:cs="Times New Roman"/>
          <w:sz w:val="24"/>
          <w:szCs w:val="24"/>
        </w:rPr>
        <w:t xml:space="preserve"> mas, Vaccinium myrtillus are protective and therapeutic against colon cancer</w:t>
      </w:r>
      <w:r w:rsidR="00D23D17">
        <w:rPr>
          <w:rFonts w:ascii="Times New Roman" w:hAnsi="Times New Roman" w:cs="Times New Roman"/>
          <w:sz w:val="24"/>
          <w:szCs w:val="24"/>
        </w:rPr>
        <w:t>.</w:t>
      </w:r>
    </w:p>
    <w:p w14:paraId="1C30F37C" w14:textId="22ABB66A" w:rsidR="00D23D17" w:rsidRDefault="00E123A7" w:rsidP="00AE5D13">
      <w:pPr>
        <w:jc w:val="both"/>
      </w:pPr>
      <w:r w:rsidRPr="00E123A7">
        <w:rPr>
          <w:rFonts w:ascii="Times New Roman" w:hAnsi="Times New Roman" w:cs="Times New Roman"/>
          <w:b/>
          <w:bCs/>
        </w:rPr>
        <w:t xml:space="preserve">Cancer and </w:t>
      </w:r>
      <w:bookmarkStart w:id="0" w:name="_Hlk121820010"/>
      <w:r w:rsidRPr="00E123A7">
        <w:rPr>
          <w:rFonts w:ascii="Times New Roman" w:hAnsi="Times New Roman" w:cs="Times New Roman"/>
          <w:b/>
          <w:bCs/>
        </w:rPr>
        <w:t>Rheum ribes</w:t>
      </w:r>
      <w:bookmarkEnd w:id="0"/>
      <w:r w:rsidRPr="00763DEF">
        <w:rPr>
          <w:rFonts w:ascii="Times New Roman" w:hAnsi="Times New Roman" w:cs="Times New Roman"/>
          <w:sz w:val="24"/>
          <w:szCs w:val="24"/>
        </w:rPr>
        <w:t xml:space="preserve">: </w:t>
      </w:r>
      <w:r w:rsidR="00444B14">
        <w:rPr>
          <w:rFonts w:ascii="Times New Roman" w:hAnsi="Times New Roman" w:cs="Times New Roman"/>
          <w:sz w:val="24"/>
          <w:szCs w:val="24"/>
        </w:rPr>
        <w:t>I</w:t>
      </w:r>
      <w:r w:rsidR="00B30D60">
        <w:rPr>
          <w:rFonts w:ascii="Times New Roman" w:hAnsi="Times New Roman" w:cs="Times New Roman"/>
          <w:sz w:val="24"/>
          <w:szCs w:val="24"/>
        </w:rPr>
        <w:t xml:space="preserve">n </w:t>
      </w:r>
      <w:r w:rsidR="00033B2E">
        <w:rPr>
          <w:rFonts w:ascii="Times New Roman" w:hAnsi="Times New Roman" w:cs="Times New Roman"/>
          <w:sz w:val="24"/>
          <w:szCs w:val="24"/>
        </w:rPr>
        <w:t>Figure</w:t>
      </w:r>
      <w:r w:rsidR="00444B14">
        <w:rPr>
          <w:rFonts w:ascii="Times New Roman" w:hAnsi="Times New Roman" w:cs="Times New Roman"/>
          <w:sz w:val="24"/>
          <w:szCs w:val="24"/>
        </w:rPr>
        <w:t xml:space="preserve"> 6 the</w:t>
      </w:r>
      <w:r w:rsidRPr="00763DEF">
        <w:rPr>
          <w:rFonts w:ascii="Times New Roman" w:hAnsi="Times New Roman" w:cs="Times New Roman"/>
          <w:sz w:val="24"/>
          <w:szCs w:val="24"/>
        </w:rPr>
        <w:t xml:space="preserve"> addition to its many benefits, it supports the treatment of cancer types such as stomach, intestine, lung cancer, brain </w:t>
      </w:r>
      <w:r w:rsidR="00FA7671">
        <w:rPr>
          <w:rFonts w:ascii="Times New Roman" w:hAnsi="Times New Roman" w:cs="Times New Roman"/>
          <w:sz w:val="24"/>
          <w:szCs w:val="24"/>
        </w:rPr>
        <w:t>tumor</w:t>
      </w:r>
      <w:r w:rsidRPr="00763DEF">
        <w:rPr>
          <w:rFonts w:ascii="Times New Roman" w:hAnsi="Times New Roman" w:cs="Times New Roman"/>
          <w:sz w:val="24"/>
          <w:szCs w:val="24"/>
        </w:rPr>
        <w:t xml:space="preserve">, </w:t>
      </w:r>
      <w:r w:rsidR="00FA7671">
        <w:rPr>
          <w:rFonts w:ascii="Times New Roman" w:hAnsi="Times New Roman" w:cs="Times New Roman"/>
          <w:sz w:val="24"/>
          <w:szCs w:val="24"/>
        </w:rPr>
        <w:t xml:space="preserve">and </w:t>
      </w:r>
      <w:r w:rsidRPr="00763DEF">
        <w:rPr>
          <w:rFonts w:ascii="Times New Roman" w:hAnsi="Times New Roman" w:cs="Times New Roman"/>
          <w:sz w:val="24"/>
          <w:szCs w:val="24"/>
        </w:rPr>
        <w:t>lymphocyte lymphoma. Raw, olive oil, egg, and ginger with Rheum ribes are used in quite for different recipes</w:t>
      </w:r>
    </w:p>
    <w:p w14:paraId="5825A50F" w14:textId="4E4AD704" w:rsidR="00E123A7" w:rsidRDefault="00F87C36">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62A8AA98" wp14:editId="31DA54BB">
            <wp:extent cx="3168650" cy="2139950"/>
            <wp:effectExtent l="0" t="0" r="0" b="0"/>
            <wp:docPr id="9" name="Picture 9" descr="Sağlıklı Beslenme - IŞKIN (RHEUM RİBES L.) - DoktorTakvim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ğlıklı Beslenme - IŞKIN (RHEUM RİBES L.) - DoktorTakvimi.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650" cy="2139950"/>
                    </a:xfrm>
                    <a:prstGeom prst="rect">
                      <a:avLst/>
                    </a:prstGeom>
                    <a:noFill/>
                    <a:ln>
                      <a:noFill/>
                    </a:ln>
                  </pic:spPr>
                </pic:pic>
              </a:graphicData>
            </a:graphic>
          </wp:inline>
        </w:drawing>
      </w:r>
    </w:p>
    <w:p w14:paraId="1589EA0D" w14:textId="7A7CB289" w:rsidR="002208FD" w:rsidRDefault="002208FD">
      <w:pPr>
        <w:rPr>
          <w:rFonts w:ascii="Times New Roman" w:hAnsi="Times New Roman" w:cs="Times New Roman"/>
          <w:sz w:val="24"/>
          <w:szCs w:val="24"/>
        </w:rPr>
      </w:pPr>
      <w:r>
        <w:rPr>
          <w:rFonts w:ascii="Times New Roman" w:hAnsi="Times New Roman" w:cs="Times New Roman"/>
          <w:sz w:val="24"/>
          <w:szCs w:val="24"/>
        </w:rPr>
        <w:t xml:space="preserve">                                                                </w:t>
      </w:r>
      <w:r w:rsidR="00B30D60" w:rsidRPr="00E123A7">
        <w:rPr>
          <w:rFonts w:ascii="Times New Roman" w:hAnsi="Times New Roman" w:cs="Times New Roman"/>
          <w:b/>
          <w:bCs/>
        </w:rPr>
        <w:t>Rheum ribes</w:t>
      </w:r>
    </w:p>
    <w:p w14:paraId="09E6BC1B" w14:textId="2941BB3D" w:rsidR="00F87C36" w:rsidRDefault="00763DEF" w:rsidP="00AE5D13">
      <w:pPr>
        <w:jc w:val="both"/>
        <w:rPr>
          <w:rFonts w:ascii="Times New Roman" w:hAnsi="Times New Roman" w:cs="Times New Roman"/>
          <w:sz w:val="24"/>
          <w:szCs w:val="24"/>
        </w:rPr>
      </w:pPr>
      <w:r w:rsidRPr="00763DEF">
        <w:rPr>
          <w:rFonts w:ascii="Times New Roman" w:hAnsi="Times New Roman" w:cs="Times New Roman"/>
          <w:sz w:val="24"/>
          <w:szCs w:val="24"/>
        </w:rPr>
        <w:t xml:space="preserve">Rheum ribes </w:t>
      </w:r>
      <w:r w:rsidR="00FA7671">
        <w:rPr>
          <w:rFonts w:ascii="Times New Roman" w:hAnsi="Times New Roman" w:cs="Times New Roman"/>
          <w:sz w:val="24"/>
          <w:szCs w:val="24"/>
        </w:rPr>
        <w:t>have</w:t>
      </w:r>
      <w:r w:rsidRPr="00763DEF">
        <w:rPr>
          <w:rFonts w:ascii="Times New Roman" w:hAnsi="Times New Roman" w:cs="Times New Roman"/>
          <w:sz w:val="24"/>
          <w:szCs w:val="24"/>
        </w:rPr>
        <w:t xml:space="preserve"> a direct effect on the cancerous cells and </w:t>
      </w:r>
      <w:r w:rsidR="00FA7671">
        <w:rPr>
          <w:rFonts w:ascii="Times New Roman" w:hAnsi="Times New Roman" w:cs="Times New Roman"/>
          <w:sz w:val="24"/>
          <w:szCs w:val="24"/>
        </w:rPr>
        <w:t>shrink</w:t>
      </w:r>
      <w:r w:rsidRPr="00763DEF">
        <w:rPr>
          <w:rFonts w:ascii="Times New Roman" w:hAnsi="Times New Roman" w:cs="Times New Roman"/>
          <w:sz w:val="24"/>
          <w:szCs w:val="24"/>
        </w:rPr>
        <w:t xml:space="preserve"> quickly, even within 2 days, 50% of them are eliminated. Because of this reason Rheum </w:t>
      </w:r>
      <w:r w:rsidR="00033B2E">
        <w:rPr>
          <w:rFonts w:ascii="Times New Roman" w:hAnsi="Times New Roman" w:cs="Times New Roman"/>
          <w:sz w:val="24"/>
          <w:szCs w:val="24"/>
        </w:rPr>
        <w:t xml:space="preserve">ribs </w:t>
      </w:r>
      <w:r w:rsidR="0031387A">
        <w:rPr>
          <w:rFonts w:ascii="Times New Roman" w:hAnsi="Times New Roman" w:cs="Times New Roman"/>
          <w:sz w:val="24"/>
          <w:szCs w:val="24"/>
        </w:rPr>
        <w:t>are</w:t>
      </w:r>
      <w:r w:rsidR="00033B2E">
        <w:rPr>
          <w:rFonts w:ascii="Times New Roman" w:hAnsi="Times New Roman" w:cs="Times New Roman"/>
          <w:sz w:val="24"/>
          <w:szCs w:val="24"/>
        </w:rPr>
        <w:t xml:space="preserve"> </w:t>
      </w:r>
      <w:r w:rsidR="00FA7671">
        <w:rPr>
          <w:rFonts w:ascii="Times New Roman" w:hAnsi="Times New Roman" w:cs="Times New Roman"/>
          <w:sz w:val="24"/>
          <w:szCs w:val="24"/>
        </w:rPr>
        <w:t>used</w:t>
      </w:r>
      <w:r w:rsidRPr="00763DEF">
        <w:rPr>
          <w:rFonts w:ascii="Times New Roman" w:hAnsi="Times New Roman" w:cs="Times New Roman"/>
          <w:sz w:val="24"/>
          <w:szCs w:val="24"/>
        </w:rPr>
        <w:t xml:space="preserve"> so much for </w:t>
      </w:r>
      <w:r w:rsidR="00FA7671">
        <w:rPr>
          <w:rFonts w:ascii="Times New Roman" w:hAnsi="Times New Roman" w:cs="Times New Roman"/>
          <w:sz w:val="24"/>
          <w:szCs w:val="24"/>
        </w:rPr>
        <w:t xml:space="preserve">the </w:t>
      </w:r>
      <w:r w:rsidRPr="00763DEF">
        <w:rPr>
          <w:rFonts w:ascii="Times New Roman" w:hAnsi="Times New Roman" w:cs="Times New Roman"/>
          <w:sz w:val="24"/>
          <w:szCs w:val="24"/>
        </w:rPr>
        <w:t>drug industry</w:t>
      </w:r>
      <w:r>
        <w:rPr>
          <w:rFonts w:ascii="Times New Roman" w:hAnsi="Times New Roman" w:cs="Times New Roman"/>
          <w:sz w:val="24"/>
          <w:szCs w:val="24"/>
        </w:rPr>
        <w:t>.</w:t>
      </w:r>
    </w:p>
    <w:p w14:paraId="15F02ED8" w14:textId="042DF1BA" w:rsidR="00763DEF" w:rsidRDefault="006A58A3" w:rsidP="00AE5D13">
      <w:pPr>
        <w:jc w:val="both"/>
        <w:rPr>
          <w:rFonts w:ascii="Times New Roman" w:hAnsi="Times New Roman" w:cs="Times New Roman"/>
          <w:sz w:val="24"/>
          <w:szCs w:val="24"/>
        </w:rPr>
      </w:pPr>
      <w:r w:rsidRPr="006A58A3">
        <w:rPr>
          <w:rFonts w:ascii="Times New Roman" w:hAnsi="Times New Roman" w:cs="Times New Roman"/>
          <w:b/>
          <w:bCs/>
          <w:sz w:val="24"/>
          <w:szCs w:val="24"/>
        </w:rPr>
        <w:t xml:space="preserve">Cancer and </w:t>
      </w:r>
      <w:bookmarkStart w:id="1" w:name="_Hlk121820094"/>
      <w:r w:rsidRPr="006A58A3">
        <w:rPr>
          <w:rFonts w:ascii="Times New Roman" w:hAnsi="Times New Roman" w:cs="Times New Roman"/>
          <w:b/>
          <w:bCs/>
          <w:sz w:val="24"/>
          <w:szCs w:val="24"/>
        </w:rPr>
        <w:t>Nigella sativa</w:t>
      </w:r>
      <w:bookmarkEnd w:id="1"/>
      <w:r>
        <w:t xml:space="preserve">: </w:t>
      </w:r>
      <w:r w:rsidRPr="00B10439">
        <w:rPr>
          <w:rFonts w:ascii="Times New Roman" w:hAnsi="Times New Roman" w:cs="Times New Roman"/>
          <w:sz w:val="24"/>
          <w:szCs w:val="24"/>
        </w:rPr>
        <w:t>Timokinone, the active ingredient of Nigella sp. (black seed), is used as an antioxidant, anti-inflammatory</w:t>
      </w:r>
      <w:r w:rsidR="00FA7671">
        <w:rPr>
          <w:rFonts w:ascii="Times New Roman" w:hAnsi="Times New Roman" w:cs="Times New Roman"/>
          <w:sz w:val="24"/>
          <w:szCs w:val="24"/>
        </w:rPr>
        <w:t>,</w:t>
      </w:r>
      <w:r w:rsidRPr="00B10439">
        <w:rPr>
          <w:rFonts w:ascii="Times New Roman" w:hAnsi="Times New Roman" w:cs="Times New Roman"/>
          <w:sz w:val="24"/>
          <w:szCs w:val="24"/>
        </w:rPr>
        <w:t xml:space="preserve"> and antineoplastic (anti-tumor cells prevent development) drug. </w:t>
      </w:r>
      <w:r w:rsidR="009F5F0F">
        <w:rPr>
          <w:rFonts w:ascii="Times New Roman" w:hAnsi="Times New Roman" w:cs="Times New Roman"/>
          <w:sz w:val="24"/>
          <w:szCs w:val="24"/>
        </w:rPr>
        <w:t xml:space="preserve">Figure 7 nigella sativa is used in the diagnosis of </w:t>
      </w:r>
      <w:r w:rsidR="0031387A">
        <w:rPr>
          <w:rFonts w:ascii="Times New Roman" w:hAnsi="Times New Roman" w:cs="Times New Roman"/>
          <w:sz w:val="24"/>
          <w:szCs w:val="24"/>
        </w:rPr>
        <w:t>lung</w:t>
      </w:r>
      <w:r w:rsidR="00033B2E">
        <w:rPr>
          <w:rFonts w:ascii="Times New Roman" w:hAnsi="Times New Roman" w:cs="Times New Roman"/>
          <w:sz w:val="24"/>
          <w:szCs w:val="24"/>
        </w:rPr>
        <w:t xml:space="preserve"> cancer. </w:t>
      </w:r>
      <w:r w:rsidRPr="00B10439">
        <w:rPr>
          <w:rFonts w:ascii="Times New Roman" w:hAnsi="Times New Roman" w:cs="Times New Roman"/>
          <w:sz w:val="24"/>
          <w:szCs w:val="24"/>
        </w:rPr>
        <w:t>Timokinone is used as raw material in drugs for adenocarcinoma of the chest, colorectal cancer, colon cancers, pancreatic adenocarcinoma, uterine sarcoma, neoplastic keratinocytes, human osteosarcoma, fibrosarcoma, and lung sarcoma. Also</w:t>
      </w:r>
      <w:r w:rsidR="00FA7671">
        <w:rPr>
          <w:rFonts w:ascii="Times New Roman" w:hAnsi="Times New Roman" w:cs="Times New Roman"/>
          <w:sz w:val="24"/>
          <w:szCs w:val="24"/>
        </w:rPr>
        <w:t>,</w:t>
      </w:r>
      <w:r w:rsidR="00B10439" w:rsidRPr="00B10439">
        <w:rPr>
          <w:rFonts w:ascii="Times New Roman" w:hAnsi="Times New Roman" w:cs="Times New Roman"/>
          <w:sz w:val="24"/>
          <w:szCs w:val="24"/>
        </w:rPr>
        <w:t xml:space="preserve"> timocino, </w:t>
      </w:r>
      <w:r w:rsidR="00FA7671">
        <w:rPr>
          <w:rFonts w:ascii="Times New Roman" w:hAnsi="Times New Roman" w:cs="Times New Roman"/>
          <w:sz w:val="24"/>
          <w:szCs w:val="24"/>
        </w:rPr>
        <w:t xml:space="preserve">an </w:t>
      </w:r>
      <w:r w:rsidR="00B10439" w:rsidRPr="00B10439">
        <w:rPr>
          <w:rFonts w:ascii="Times New Roman" w:hAnsi="Times New Roman" w:cs="Times New Roman"/>
          <w:sz w:val="24"/>
          <w:szCs w:val="24"/>
        </w:rPr>
        <w:t>androgen hormone refractor (non-responsive) inhibits prostate cancer by targeting the receptor and transcription factor E2F-1</w:t>
      </w:r>
    </w:p>
    <w:p w14:paraId="505DFC8E" w14:textId="32074DEA" w:rsidR="00B10439" w:rsidRDefault="00444B14">
      <w:pPr>
        <w:rPr>
          <w:rFonts w:ascii="Times New Roman" w:hAnsi="Times New Roman" w:cs="Times New Roman"/>
          <w:sz w:val="24"/>
          <w:szCs w:val="24"/>
        </w:rPr>
      </w:pPr>
      <w:r>
        <w:rPr>
          <w:rFonts w:ascii="Times New Roman" w:hAnsi="Times New Roman" w:cs="Times New Roman"/>
          <w:sz w:val="24"/>
          <w:szCs w:val="24"/>
        </w:rPr>
        <w:t xml:space="preserve">                                              </w:t>
      </w:r>
      <w:r w:rsidR="00433E5C">
        <w:rPr>
          <w:noProof/>
        </w:rPr>
        <w:drawing>
          <wp:inline distT="0" distB="0" distL="0" distR="0" wp14:anchorId="154FE23C" wp14:editId="41A7F888">
            <wp:extent cx="2145250" cy="1517650"/>
            <wp:effectExtent l="0" t="0" r="7620" b="6350"/>
            <wp:docPr id="11" name="Picture 11" descr="32,779 Black Cumi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2,779 Black Cumin Images, Stock Photos &amp; Vectors | Shutterst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1192" cy="1521853"/>
                    </a:xfrm>
                    <a:prstGeom prst="rect">
                      <a:avLst/>
                    </a:prstGeom>
                    <a:noFill/>
                    <a:ln>
                      <a:noFill/>
                    </a:ln>
                  </pic:spPr>
                </pic:pic>
              </a:graphicData>
            </a:graphic>
          </wp:inline>
        </w:drawing>
      </w:r>
    </w:p>
    <w:p w14:paraId="6725BB60" w14:textId="4BF8F3CA" w:rsidR="002208FD" w:rsidRDefault="00470A66">
      <w:pPr>
        <w:rPr>
          <w:rFonts w:ascii="Times New Roman" w:hAnsi="Times New Roman" w:cs="Times New Roman"/>
          <w:sz w:val="24"/>
          <w:szCs w:val="24"/>
        </w:rPr>
      </w:pPr>
      <w:r>
        <w:rPr>
          <w:rFonts w:ascii="Times New Roman" w:hAnsi="Times New Roman" w:cs="Times New Roman"/>
          <w:sz w:val="24"/>
          <w:szCs w:val="24"/>
        </w:rPr>
        <w:t xml:space="preserve">                   </w:t>
      </w:r>
      <w:r w:rsidR="00444B14">
        <w:rPr>
          <w:rFonts w:ascii="Times New Roman" w:hAnsi="Times New Roman" w:cs="Times New Roman"/>
          <w:sz w:val="24"/>
          <w:szCs w:val="24"/>
        </w:rPr>
        <w:t xml:space="preserve">                                           </w:t>
      </w:r>
      <w:r>
        <w:rPr>
          <w:rFonts w:ascii="Times New Roman" w:hAnsi="Times New Roman" w:cs="Times New Roman"/>
          <w:sz w:val="24"/>
          <w:szCs w:val="24"/>
        </w:rPr>
        <w:t xml:space="preserve">  </w:t>
      </w:r>
      <w:r w:rsidR="00444B14" w:rsidRPr="006A58A3">
        <w:rPr>
          <w:rFonts w:ascii="Times New Roman" w:hAnsi="Times New Roman" w:cs="Times New Roman"/>
          <w:b/>
          <w:bCs/>
          <w:sz w:val="24"/>
          <w:szCs w:val="24"/>
        </w:rPr>
        <w:t>Nigella sativa</w:t>
      </w:r>
      <w:r>
        <w:rPr>
          <w:rFonts w:ascii="Times New Roman" w:hAnsi="Times New Roman" w:cs="Times New Roman"/>
          <w:sz w:val="24"/>
          <w:szCs w:val="24"/>
        </w:rPr>
        <w:t xml:space="preserve">                               </w:t>
      </w:r>
    </w:p>
    <w:p w14:paraId="0562409D" w14:textId="314831FF" w:rsidR="00433E5C" w:rsidRDefault="00C110FE" w:rsidP="00AE5D13">
      <w:pPr>
        <w:jc w:val="both"/>
        <w:rPr>
          <w:rFonts w:ascii="Times New Roman" w:hAnsi="Times New Roman" w:cs="Times New Roman"/>
          <w:sz w:val="24"/>
          <w:szCs w:val="24"/>
        </w:rPr>
      </w:pPr>
      <w:r w:rsidRPr="00C110FE">
        <w:rPr>
          <w:rFonts w:ascii="Times New Roman" w:hAnsi="Times New Roman" w:cs="Times New Roman"/>
          <w:sz w:val="24"/>
          <w:szCs w:val="24"/>
        </w:rPr>
        <w:lastRenderedPageBreak/>
        <w:t xml:space="preserve">Laboratory studies have shown that black seeds of Nigella sp. strengthen the immune system and, consequently, </w:t>
      </w:r>
      <w:r w:rsidR="00FA7671">
        <w:rPr>
          <w:rFonts w:ascii="Times New Roman" w:hAnsi="Times New Roman" w:cs="Times New Roman"/>
          <w:sz w:val="24"/>
          <w:szCs w:val="24"/>
        </w:rPr>
        <w:t>increase</w:t>
      </w:r>
      <w:r w:rsidRPr="00C110FE">
        <w:rPr>
          <w:rFonts w:ascii="Times New Roman" w:hAnsi="Times New Roman" w:cs="Times New Roman"/>
          <w:sz w:val="24"/>
          <w:szCs w:val="24"/>
        </w:rPr>
        <w:t xml:space="preserve"> its strength against viruses and microbes that destroy the body, as well as its resistance against cancer</w:t>
      </w:r>
      <w:r>
        <w:rPr>
          <w:rFonts w:ascii="Times New Roman" w:hAnsi="Times New Roman" w:cs="Times New Roman"/>
          <w:sz w:val="24"/>
          <w:szCs w:val="24"/>
        </w:rPr>
        <w:t>.</w:t>
      </w:r>
    </w:p>
    <w:p w14:paraId="17CE1221" w14:textId="7D6A590E" w:rsidR="00C110FE" w:rsidRPr="00FA7671" w:rsidRDefault="00FF1A12" w:rsidP="00AE5D13">
      <w:pPr>
        <w:jc w:val="both"/>
        <w:rPr>
          <w:rFonts w:ascii="Times New Roman" w:hAnsi="Times New Roman" w:cs="Times New Roman"/>
          <w:sz w:val="24"/>
          <w:szCs w:val="24"/>
        </w:rPr>
      </w:pPr>
      <w:r w:rsidRPr="00A76416">
        <w:rPr>
          <w:rFonts w:ascii="Times New Roman" w:hAnsi="Times New Roman" w:cs="Times New Roman"/>
          <w:b/>
          <w:bCs/>
          <w:sz w:val="24"/>
          <w:szCs w:val="24"/>
        </w:rPr>
        <w:t xml:space="preserve">Cancer and </w:t>
      </w:r>
      <w:bookmarkStart w:id="2" w:name="_Hlk121820187"/>
      <w:r w:rsidRPr="00A76416">
        <w:rPr>
          <w:rFonts w:ascii="Times New Roman" w:hAnsi="Times New Roman" w:cs="Times New Roman"/>
          <w:b/>
          <w:bCs/>
          <w:sz w:val="24"/>
          <w:szCs w:val="24"/>
        </w:rPr>
        <w:t xml:space="preserve">Echinacea purpurea </w:t>
      </w:r>
      <w:bookmarkEnd w:id="2"/>
      <w:r w:rsidRPr="00A76416">
        <w:rPr>
          <w:rFonts w:ascii="Times New Roman" w:hAnsi="Times New Roman" w:cs="Times New Roman"/>
          <w:b/>
          <w:bCs/>
          <w:sz w:val="24"/>
          <w:szCs w:val="24"/>
        </w:rPr>
        <w:t>(L.) Moench</w:t>
      </w:r>
      <w:r>
        <w:t xml:space="preserve">: </w:t>
      </w:r>
      <w:r w:rsidR="009050F0" w:rsidRPr="009050F0">
        <w:rPr>
          <w:rFonts w:ascii="Times New Roman" w:hAnsi="Times New Roman" w:cs="Times New Roman"/>
        </w:rPr>
        <w:t xml:space="preserve">In figure 8 </w:t>
      </w:r>
      <w:r w:rsidRPr="009050F0">
        <w:rPr>
          <w:rFonts w:ascii="Times New Roman" w:hAnsi="Times New Roman" w:cs="Times New Roman"/>
          <w:sz w:val="24"/>
          <w:szCs w:val="24"/>
        </w:rPr>
        <w:t xml:space="preserve">E. </w:t>
      </w:r>
      <w:r w:rsidR="00FA7671" w:rsidRPr="009050F0">
        <w:rPr>
          <w:rFonts w:ascii="Times New Roman" w:hAnsi="Times New Roman" w:cs="Times New Roman"/>
          <w:sz w:val="24"/>
          <w:szCs w:val="24"/>
        </w:rPr>
        <w:t>purpura</w:t>
      </w:r>
      <w:r w:rsidRPr="009050F0">
        <w:rPr>
          <w:rFonts w:ascii="Times New Roman" w:hAnsi="Times New Roman" w:cs="Times New Roman"/>
          <w:sz w:val="24"/>
          <w:szCs w:val="24"/>
        </w:rPr>
        <w:t xml:space="preserve"> is effective on colon and pancreatic cancer. Due to the intense antioxidant properties of E. </w:t>
      </w:r>
      <w:r w:rsidR="00FA7671" w:rsidRPr="009050F0">
        <w:rPr>
          <w:rFonts w:ascii="Times New Roman" w:hAnsi="Times New Roman" w:cs="Times New Roman"/>
          <w:sz w:val="24"/>
          <w:szCs w:val="24"/>
        </w:rPr>
        <w:t>purpura</w:t>
      </w:r>
      <w:r w:rsidRPr="009050F0">
        <w:rPr>
          <w:rFonts w:ascii="Times New Roman" w:hAnsi="Times New Roman" w:cs="Times New Roman"/>
          <w:sz w:val="24"/>
          <w:szCs w:val="24"/>
        </w:rPr>
        <w:t xml:space="preserve">, it is consumed in high amounts in many countries as an </w:t>
      </w:r>
      <w:r w:rsidR="00FA7671" w:rsidRPr="009050F0">
        <w:rPr>
          <w:rFonts w:ascii="Times New Roman" w:hAnsi="Times New Roman" w:cs="Times New Roman"/>
          <w:sz w:val="24"/>
          <w:szCs w:val="24"/>
        </w:rPr>
        <w:t>aging retardant</w:t>
      </w:r>
      <w:r w:rsidRPr="009050F0">
        <w:rPr>
          <w:rFonts w:ascii="Times New Roman" w:hAnsi="Times New Roman" w:cs="Times New Roman"/>
          <w:sz w:val="24"/>
          <w:szCs w:val="24"/>
        </w:rPr>
        <w:t>.</w:t>
      </w:r>
    </w:p>
    <w:p w14:paraId="4CD2D3BC" w14:textId="2D9C203C" w:rsidR="00D6354A" w:rsidRDefault="00D6354A">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D52E710" wp14:editId="63748051">
            <wp:extent cx="3429000" cy="20064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7328" cy="2023064"/>
                    </a:xfrm>
                    <a:prstGeom prst="rect">
                      <a:avLst/>
                    </a:prstGeom>
                    <a:noFill/>
                    <a:ln>
                      <a:noFill/>
                    </a:ln>
                  </pic:spPr>
                </pic:pic>
              </a:graphicData>
            </a:graphic>
          </wp:inline>
        </w:drawing>
      </w:r>
    </w:p>
    <w:p w14:paraId="52F4449C" w14:textId="76427B38" w:rsidR="00C470BD" w:rsidRDefault="00C470BD">
      <w:pPr>
        <w:rPr>
          <w:rFonts w:ascii="Times New Roman" w:hAnsi="Times New Roman" w:cs="Times New Roman"/>
          <w:sz w:val="24"/>
          <w:szCs w:val="24"/>
        </w:rPr>
      </w:pPr>
      <w:r>
        <w:rPr>
          <w:rFonts w:ascii="Times New Roman" w:hAnsi="Times New Roman" w:cs="Times New Roman"/>
          <w:b/>
          <w:bCs/>
          <w:sz w:val="24"/>
          <w:szCs w:val="24"/>
        </w:rPr>
        <w:t xml:space="preserve">                                                </w:t>
      </w:r>
      <w:r w:rsidRPr="00A76416">
        <w:rPr>
          <w:rFonts w:ascii="Times New Roman" w:hAnsi="Times New Roman" w:cs="Times New Roman"/>
          <w:b/>
          <w:bCs/>
          <w:sz w:val="24"/>
          <w:szCs w:val="24"/>
        </w:rPr>
        <w:t>Echinacea purpurea</w:t>
      </w:r>
    </w:p>
    <w:p w14:paraId="211FB1D0" w14:textId="77CD1D81" w:rsidR="00D6354A" w:rsidRDefault="006E34D3" w:rsidP="00AE5D13">
      <w:pPr>
        <w:jc w:val="both"/>
      </w:pPr>
      <w:r w:rsidRPr="00FA7671">
        <w:rPr>
          <w:rFonts w:ascii="Times New Roman" w:hAnsi="Times New Roman" w:cs="Times New Roman"/>
          <w:sz w:val="24"/>
          <w:szCs w:val="24"/>
        </w:rPr>
        <w:t>Because E. purpurea reduced free radicals it is used to support chemotherapy in many cancer treatments, especially blood cancer treatment. Consumption of tea in particular strengthens the immune system and prevents other diseases by inhibiting the immune deficiency due to chemotherapy</w:t>
      </w:r>
      <w:r>
        <w:t>.</w:t>
      </w:r>
    </w:p>
    <w:p w14:paraId="62FDEE10" w14:textId="6C90C14A" w:rsidR="006E34D3" w:rsidRPr="00FA7671" w:rsidRDefault="00373540" w:rsidP="00AE5D13">
      <w:pPr>
        <w:jc w:val="both"/>
        <w:rPr>
          <w:rFonts w:ascii="Times New Roman" w:hAnsi="Times New Roman" w:cs="Times New Roman"/>
          <w:sz w:val="24"/>
          <w:szCs w:val="24"/>
        </w:rPr>
      </w:pPr>
      <w:r w:rsidRPr="00C11AA7">
        <w:rPr>
          <w:rFonts w:ascii="Times New Roman" w:hAnsi="Times New Roman" w:cs="Times New Roman"/>
          <w:b/>
          <w:bCs/>
          <w:color w:val="000000" w:themeColor="text1"/>
          <w:sz w:val="24"/>
          <w:szCs w:val="24"/>
        </w:rPr>
        <w:t>Cancer and Linum usitatissimum (L.)</w:t>
      </w:r>
      <w:r>
        <w:t xml:space="preserve">: </w:t>
      </w:r>
      <w:r w:rsidR="00033B2E">
        <w:rPr>
          <w:rFonts w:ascii="Times New Roman" w:hAnsi="Times New Roman" w:cs="Times New Roman"/>
        </w:rPr>
        <w:t>Below</w:t>
      </w:r>
      <w:r w:rsidR="009438D5" w:rsidRPr="002563D4">
        <w:rPr>
          <w:rFonts w:ascii="Times New Roman" w:hAnsi="Times New Roman" w:cs="Times New Roman"/>
        </w:rPr>
        <w:t xml:space="preserve"> figure </w:t>
      </w:r>
      <w:r w:rsidR="002563D4">
        <w:rPr>
          <w:rFonts w:ascii="Times New Roman" w:hAnsi="Times New Roman" w:cs="Times New Roman"/>
        </w:rPr>
        <w:t>9</w:t>
      </w:r>
      <w:r w:rsidR="009438D5" w:rsidRPr="002563D4">
        <w:rPr>
          <w:rFonts w:ascii="Times New Roman" w:hAnsi="Times New Roman" w:cs="Times New Roman"/>
        </w:rPr>
        <w:t xml:space="preserve"> is used i</w:t>
      </w:r>
      <w:r w:rsidR="002563D4" w:rsidRPr="002563D4">
        <w:rPr>
          <w:rFonts w:ascii="Times New Roman" w:hAnsi="Times New Roman" w:cs="Times New Roman"/>
        </w:rPr>
        <w:t xml:space="preserve">n the treatment of cancer of </w:t>
      </w:r>
      <w:r w:rsidR="00033B2E">
        <w:rPr>
          <w:rFonts w:ascii="Times New Roman" w:hAnsi="Times New Roman" w:cs="Times New Roman"/>
        </w:rPr>
        <w:t xml:space="preserve">the </w:t>
      </w:r>
      <w:r w:rsidR="002563D4" w:rsidRPr="002563D4">
        <w:rPr>
          <w:rFonts w:ascii="Times New Roman" w:hAnsi="Times New Roman" w:cs="Times New Roman"/>
        </w:rPr>
        <w:t xml:space="preserve">lungs </w:t>
      </w:r>
      <w:r w:rsidRPr="002563D4">
        <w:rPr>
          <w:rFonts w:ascii="Times New Roman" w:hAnsi="Times New Roman" w:cs="Times New Roman"/>
          <w:sz w:val="24"/>
          <w:szCs w:val="24"/>
        </w:rPr>
        <w:t>Flax seed has a protective effect against cancer of the pancreas, colon</w:t>
      </w:r>
      <w:r w:rsidR="00FA7671" w:rsidRPr="002563D4">
        <w:rPr>
          <w:rFonts w:ascii="Times New Roman" w:hAnsi="Times New Roman" w:cs="Times New Roman"/>
          <w:sz w:val="24"/>
          <w:szCs w:val="24"/>
        </w:rPr>
        <w:t>,</w:t>
      </w:r>
      <w:r w:rsidRPr="002563D4">
        <w:rPr>
          <w:rFonts w:ascii="Times New Roman" w:hAnsi="Times New Roman" w:cs="Times New Roman"/>
          <w:sz w:val="24"/>
          <w:szCs w:val="24"/>
        </w:rPr>
        <w:t xml:space="preserve"> and breast. Flax seed contains </w:t>
      </w:r>
      <w:r w:rsidR="00FA7671" w:rsidRPr="002563D4">
        <w:rPr>
          <w:rFonts w:ascii="Times New Roman" w:hAnsi="Times New Roman" w:cs="Times New Roman"/>
          <w:sz w:val="24"/>
          <w:szCs w:val="24"/>
        </w:rPr>
        <w:t>alpha-linolenic</w:t>
      </w:r>
      <w:r w:rsidRPr="002563D4">
        <w:rPr>
          <w:rFonts w:ascii="Times New Roman" w:hAnsi="Times New Roman" w:cs="Times New Roman"/>
          <w:sz w:val="24"/>
          <w:szCs w:val="24"/>
        </w:rPr>
        <w:t xml:space="preserve"> acid (ALA, Omega 3), linoleic acid (LA Omega-6) and oleic acid (OA, Omega-9), lignans (SDG), mucilage, and vitamin a (Beta-carotene</w:t>
      </w:r>
      <w:r w:rsidRPr="00FA7671">
        <w:rPr>
          <w:rFonts w:ascii="Times New Roman" w:hAnsi="Times New Roman" w:cs="Times New Roman"/>
          <w:sz w:val="24"/>
          <w:szCs w:val="24"/>
        </w:rPr>
        <w:t>)</w:t>
      </w:r>
    </w:p>
    <w:p w14:paraId="1BF2E9EC" w14:textId="0A5DAE07" w:rsidR="00373540" w:rsidRDefault="00043C01">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D146456" wp14:editId="0E8A5E35">
            <wp:extent cx="350520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5200" cy="1543050"/>
                    </a:xfrm>
                    <a:prstGeom prst="rect">
                      <a:avLst/>
                    </a:prstGeom>
                    <a:noFill/>
                    <a:ln>
                      <a:noFill/>
                    </a:ln>
                  </pic:spPr>
                </pic:pic>
              </a:graphicData>
            </a:graphic>
          </wp:inline>
        </w:drawing>
      </w:r>
    </w:p>
    <w:p w14:paraId="3F263BC9" w14:textId="54F9F864" w:rsidR="009050F0" w:rsidRDefault="009050F0">
      <w:pPr>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                                                   </w:t>
      </w:r>
      <w:r w:rsidRPr="00C11AA7">
        <w:rPr>
          <w:rFonts w:ascii="Times New Roman" w:hAnsi="Times New Roman" w:cs="Times New Roman"/>
          <w:b/>
          <w:bCs/>
          <w:color w:val="000000" w:themeColor="text1"/>
          <w:sz w:val="24"/>
          <w:szCs w:val="24"/>
        </w:rPr>
        <w:t>Linum usitatissimum</w:t>
      </w:r>
    </w:p>
    <w:p w14:paraId="17034157" w14:textId="21332CAE" w:rsidR="00043C01" w:rsidRPr="00FA7671" w:rsidRDefault="000C068A" w:rsidP="00AE5D13">
      <w:pPr>
        <w:jc w:val="both"/>
        <w:rPr>
          <w:rFonts w:ascii="Times New Roman" w:hAnsi="Times New Roman" w:cs="Times New Roman"/>
          <w:sz w:val="24"/>
          <w:szCs w:val="24"/>
        </w:rPr>
      </w:pPr>
      <w:r w:rsidRPr="00FA7671">
        <w:rPr>
          <w:rFonts w:ascii="Times New Roman" w:hAnsi="Times New Roman" w:cs="Times New Roman"/>
          <w:sz w:val="24"/>
          <w:szCs w:val="24"/>
        </w:rPr>
        <w:t xml:space="preserve">L. usitatissimum contains highly polyunsaturated fatty acids, </w:t>
      </w:r>
      <w:r w:rsidR="00FA7671" w:rsidRPr="00FA7671">
        <w:rPr>
          <w:rFonts w:ascii="Times New Roman" w:hAnsi="Times New Roman" w:cs="Times New Roman"/>
          <w:sz w:val="24"/>
          <w:szCs w:val="24"/>
        </w:rPr>
        <w:t xml:space="preserve">and </w:t>
      </w:r>
      <w:r w:rsidRPr="00FA7671">
        <w:rPr>
          <w:rFonts w:ascii="Times New Roman" w:hAnsi="Times New Roman" w:cs="Times New Roman"/>
          <w:sz w:val="24"/>
          <w:szCs w:val="24"/>
        </w:rPr>
        <w:t>abundant fiber with a high percentage of small amounts of potassium, magnesium, iron, copper, zinc, and various vitamins.</w:t>
      </w:r>
    </w:p>
    <w:p w14:paraId="5FB837AF" w14:textId="77777777" w:rsidR="002563D4" w:rsidRDefault="002563D4" w:rsidP="00AE5D13">
      <w:pPr>
        <w:jc w:val="both"/>
        <w:rPr>
          <w:rFonts w:ascii="Times New Roman" w:hAnsi="Times New Roman" w:cs="Times New Roman"/>
          <w:b/>
          <w:bCs/>
          <w:sz w:val="24"/>
          <w:szCs w:val="24"/>
        </w:rPr>
      </w:pPr>
    </w:p>
    <w:p w14:paraId="01E9DA58" w14:textId="08542FF8" w:rsidR="000C068A" w:rsidRPr="00FA7671" w:rsidRDefault="00E1441F" w:rsidP="00AE5D13">
      <w:pPr>
        <w:jc w:val="both"/>
        <w:rPr>
          <w:rFonts w:ascii="Times New Roman" w:hAnsi="Times New Roman" w:cs="Times New Roman"/>
          <w:sz w:val="24"/>
          <w:szCs w:val="24"/>
        </w:rPr>
      </w:pPr>
      <w:r w:rsidRPr="00C11AA7">
        <w:rPr>
          <w:rFonts w:ascii="Times New Roman" w:hAnsi="Times New Roman" w:cs="Times New Roman"/>
          <w:b/>
          <w:bCs/>
          <w:sz w:val="24"/>
          <w:szCs w:val="24"/>
        </w:rPr>
        <w:t>Cancer and Punica granatum (L.):</w:t>
      </w:r>
      <w:r>
        <w:t xml:space="preserve"> </w:t>
      </w:r>
      <w:r w:rsidRPr="00FA7671">
        <w:rPr>
          <w:rFonts w:ascii="Times New Roman" w:hAnsi="Times New Roman" w:cs="Times New Roman"/>
          <w:sz w:val="24"/>
          <w:szCs w:val="24"/>
        </w:rPr>
        <w:t>Punica granatum L. is effective in colon, breast</w:t>
      </w:r>
      <w:r w:rsidR="00FA7671" w:rsidRPr="00FA7671">
        <w:rPr>
          <w:rFonts w:ascii="Times New Roman" w:hAnsi="Times New Roman" w:cs="Times New Roman"/>
          <w:sz w:val="24"/>
          <w:szCs w:val="24"/>
        </w:rPr>
        <w:t>,</w:t>
      </w:r>
      <w:r w:rsidRPr="00FA7671">
        <w:rPr>
          <w:rFonts w:ascii="Times New Roman" w:hAnsi="Times New Roman" w:cs="Times New Roman"/>
          <w:sz w:val="24"/>
          <w:szCs w:val="24"/>
        </w:rPr>
        <w:t xml:space="preserve"> and prostate cancer. </w:t>
      </w:r>
      <w:r w:rsidR="00FA7671" w:rsidRPr="00FA7671">
        <w:rPr>
          <w:rFonts w:ascii="Times New Roman" w:hAnsi="Times New Roman" w:cs="Times New Roman"/>
          <w:sz w:val="24"/>
          <w:szCs w:val="24"/>
        </w:rPr>
        <w:t>The root</w:t>
      </w:r>
      <w:r w:rsidRPr="00FA7671">
        <w:rPr>
          <w:rFonts w:ascii="Times New Roman" w:hAnsi="Times New Roman" w:cs="Times New Roman"/>
          <w:sz w:val="24"/>
          <w:szCs w:val="24"/>
        </w:rPr>
        <w:t xml:space="preserve"> and trunk shell contains alkaloids called starch, </w:t>
      </w:r>
      <w:r w:rsidR="00FA7671" w:rsidRPr="00FA7671">
        <w:rPr>
          <w:rFonts w:ascii="Times New Roman" w:hAnsi="Times New Roman" w:cs="Times New Roman"/>
          <w:sz w:val="24"/>
          <w:szCs w:val="24"/>
        </w:rPr>
        <w:t>manner</w:t>
      </w:r>
      <w:r w:rsidRPr="00FA7671">
        <w:rPr>
          <w:rFonts w:ascii="Times New Roman" w:hAnsi="Times New Roman" w:cs="Times New Roman"/>
          <w:sz w:val="24"/>
          <w:szCs w:val="24"/>
        </w:rPr>
        <w:t xml:space="preserve">, resin, </w:t>
      </w:r>
      <w:r w:rsidRPr="00FA7671">
        <w:rPr>
          <w:rFonts w:ascii="Times New Roman" w:hAnsi="Times New Roman" w:cs="Times New Roman"/>
          <w:sz w:val="24"/>
          <w:szCs w:val="24"/>
        </w:rPr>
        <w:lastRenderedPageBreak/>
        <w:t xml:space="preserve">triterpenic acids, tannins, pellets, </w:t>
      </w:r>
      <w:r w:rsidR="00FA7671" w:rsidRPr="00FA7671">
        <w:rPr>
          <w:rFonts w:ascii="Times New Roman" w:hAnsi="Times New Roman" w:cs="Times New Roman"/>
          <w:sz w:val="24"/>
          <w:szCs w:val="24"/>
        </w:rPr>
        <w:t>Impellitteri,</w:t>
      </w:r>
      <w:r w:rsidRPr="00FA7671">
        <w:rPr>
          <w:rFonts w:ascii="Times New Roman" w:hAnsi="Times New Roman" w:cs="Times New Roman"/>
          <w:sz w:val="24"/>
          <w:szCs w:val="24"/>
        </w:rPr>
        <w:t xml:space="preserve"> and methylpelletieri. </w:t>
      </w:r>
      <w:r w:rsidR="00EF70CE">
        <w:rPr>
          <w:rFonts w:ascii="Times New Roman" w:hAnsi="Times New Roman" w:cs="Times New Roman"/>
          <w:sz w:val="24"/>
          <w:szCs w:val="24"/>
        </w:rPr>
        <w:t xml:space="preserve">In figure 10 </w:t>
      </w:r>
      <w:r w:rsidRPr="00FA7671">
        <w:rPr>
          <w:rFonts w:ascii="Times New Roman" w:hAnsi="Times New Roman" w:cs="Times New Roman"/>
          <w:sz w:val="24"/>
          <w:szCs w:val="24"/>
        </w:rPr>
        <w:t>Fruit peel and flowers, again mentioned above are alkaloids and tannins. It also contains pomegranate, Iron, potassium, calcium, phosphorus, B1, B2</w:t>
      </w:r>
      <w:r w:rsidR="00FA7671" w:rsidRPr="00FA7671">
        <w:rPr>
          <w:rFonts w:ascii="Times New Roman" w:hAnsi="Times New Roman" w:cs="Times New Roman"/>
          <w:sz w:val="24"/>
          <w:szCs w:val="24"/>
        </w:rPr>
        <w:t>,</w:t>
      </w:r>
      <w:r w:rsidRPr="00FA7671">
        <w:rPr>
          <w:rFonts w:ascii="Times New Roman" w:hAnsi="Times New Roman" w:cs="Times New Roman"/>
          <w:sz w:val="24"/>
          <w:szCs w:val="24"/>
        </w:rPr>
        <w:t xml:space="preserve"> and C vitamins (Ayaz and Alpsoy, 2007). Pomegranate juice contains high levels of tannin and </w:t>
      </w:r>
      <w:r w:rsidR="00FA7671" w:rsidRPr="00FA7671">
        <w:rPr>
          <w:rFonts w:ascii="Times New Roman" w:hAnsi="Times New Roman" w:cs="Times New Roman"/>
          <w:sz w:val="24"/>
          <w:szCs w:val="24"/>
        </w:rPr>
        <w:t>flavonoid</w:t>
      </w:r>
      <w:r w:rsidRPr="00FA7671">
        <w:rPr>
          <w:rFonts w:ascii="Times New Roman" w:hAnsi="Times New Roman" w:cs="Times New Roman"/>
          <w:sz w:val="24"/>
          <w:szCs w:val="24"/>
        </w:rPr>
        <w:t xml:space="preserve"> antioxidants. Pomegranate juice is an important anti-tumor characteristic that stimulates apoptosis and changes the cell cycle and inhibits the expression of androgen receptor</w:t>
      </w:r>
    </w:p>
    <w:p w14:paraId="0F8180B4" w14:textId="3444F34C" w:rsidR="00E1441F" w:rsidRDefault="001C1DEE">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2B44451" wp14:editId="28ADA07C">
            <wp:extent cx="28575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9B252CD" w14:textId="7FCED0EB" w:rsidR="00470A66" w:rsidRDefault="00470A66">
      <w:pPr>
        <w:rPr>
          <w:rFonts w:ascii="Times New Roman" w:hAnsi="Times New Roman" w:cs="Times New Roman"/>
          <w:sz w:val="24"/>
          <w:szCs w:val="24"/>
        </w:rPr>
      </w:pPr>
      <w:r>
        <w:rPr>
          <w:rFonts w:ascii="Times New Roman" w:hAnsi="Times New Roman" w:cs="Times New Roman"/>
          <w:sz w:val="24"/>
          <w:szCs w:val="24"/>
        </w:rPr>
        <w:t xml:space="preserve">                                                    </w:t>
      </w:r>
    </w:p>
    <w:p w14:paraId="47CC60BF" w14:textId="6B548144" w:rsidR="001C1DEE" w:rsidRPr="00FA7671" w:rsidRDefault="00C1750B" w:rsidP="00AE5D13">
      <w:pPr>
        <w:jc w:val="both"/>
        <w:rPr>
          <w:rFonts w:ascii="Times New Roman" w:hAnsi="Times New Roman" w:cs="Times New Roman"/>
          <w:sz w:val="24"/>
          <w:szCs w:val="24"/>
        </w:rPr>
      </w:pPr>
      <w:r w:rsidRPr="00FA7671">
        <w:rPr>
          <w:rFonts w:ascii="Times New Roman" w:hAnsi="Times New Roman" w:cs="Times New Roman"/>
          <w:sz w:val="24"/>
          <w:szCs w:val="24"/>
        </w:rPr>
        <w:t>High levels of iron and vitamin C inhibit the possible effects that may occur by strengthening the immune systems of individuals (Başgöl, 2007). As a result, the effect of regular pomegranate juice intake on preventing prostate cancer and delaying the progression of the disease has been known to have beneficial results</w:t>
      </w:r>
    </w:p>
    <w:p w14:paraId="2B8E8D06" w14:textId="20C0E8C7" w:rsidR="00C1750B" w:rsidRPr="00F05581" w:rsidRDefault="00C1750B" w:rsidP="00AE5D13">
      <w:pPr>
        <w:jc w:val="both"/>
        <w:rPr>
          <w:rFonts w:ascii="Times New Roman" w:hAnsi="Times New Roman" w:cs="Times New Roman"/>
          <w:sz w:val="24"/>
          <w:szCs w:val="24"/>
        </w:rPr>
      </w:pPr>
      <w:r w:rsidRPr="00C11AA7">
        <w:rPr>
          <w:rFonts w:ascii="Times New Roman" w:hAnsi="Times New Roman" w:cs="Times New Roman"/>
          <w:b/>
          <w:bCs/>
          <w:sz w:val="24"/>
          <w:szCs w:val="24"/>
        </w:rPr>
        <w:t xml:space="preserve">Cancer and Cornus mas (L.): </w:t>
      </w:r>
      <w:r w:rsidRPr="00F05581">
        <w:rPr>
          <w:rFonts w:ascii="Times New Roman" w:hAnsi="Times New Roman" w:cs="Times New Roman"/>
          <w:sz w:val="24"/>
          <w:szCs w:val="24"/>
        </w:rPr>
        <w:t xml:space="preserve">C. </w:t>
      </w:r>
      <w:r w:rsidR="00FA7671" w:rsidRPr="00F05581">
        <w:rPr>
          <w:rFonts w:ascii="Times New Roman" w:hAnsi="Times New Roman" w:cs="Times New Roman"/>
          <w:sz w:val="24"/>
          <w:szCs w:val="24"/>
        </w:rPr>
        <w:t>mass</w:t>
      </w:r>
      <w:r w:rsidRPr="00F05581">
        <w:rPr>
          <w:rFonts w:ascii="Times New Roman" w:hAnsi="Times New Roman" w:cs="Times New Roman"/>
          <w:sz w:val="24"/>
          <w:szCs w:val="24"/>
        </w:rPr>
        <w:t xml:space="preserve"> effective in </w:t>
      </w:r>
      <w:r w:rsidR="00FA7671" w:rsidRPr="00F05581">
        <w:rPr>
          <w:rFonts w:ascii="Times New Roman" w:hAnsi="Times New Roman" w:cs="Times New Roman"/>
          <w:sz w:val="24"/>
          <w:szCs w:val="24"/>
        </w:rPr>
        <w:t xml:space="preserve">the </w:t>
      </w:r>
      <w:r w:rsidRPr="00F05581">
        <w:rPr>
          <w:rFonts w:ascii="Times New Roman" w:hAnsi="Times New Roman" w:cs="Times New Roman"/>
          <w:sz w:val="24"/>
          <w:szCs w:val="24"/>
        </w:rPr>
        <w:t>lung, head and neck, colon, liver, breast, prostate, esophagus</w:t>
      </w:r>
      <w:r w:rsidR="00033B2E">
        <w:rPr>
          <w:rFonts w:ascii="Times New Roman" w:hAnsi="Times New Roman" w:cs="Times New Roman"/>
          <w:sz w:val="24"/>
          <w:szCs w:val="24"/>
        </w:rPr>
        <w:t>,</w:t>
      </w:r>
      <w:r w:rsidRPr="00F05581">
        <w:rPr>
          <w:rFonts w:ascii="Times New Roman" w:hAnsi="Times New Roman" w:cs="Times New Roman"/>
          <w:sz w:val="24"/>
          <w:szCs w:val="24"/>
        </w:rPr>
        <w:t xml:space="preserve"> and soft tissue cancers. The melatonin hormone, secreted in the brain</w:t>
      </w:r>
    </w:p>
    <w:p w14:paraId="510985BA" w14:textId="24040CFD" w:rsidR="00C1750B" w:rsidRDefault="00FC2101" w:rsidP="000A4EDF">
      <w:pPr>
        <w:jc w:val="both"/>
      </w:pPr>
      <w:r w:rsidRPr="00F05581">
        <w:rPr>
          <w:rFonts w:ascii="Times New Roman" w:hAnsi="Times New Roman" w:cs="Times New Roman"/>
          <w:sz w:val="24"/>
          <w:szCs w:val="24"/>
        </w:rPr>
        <w:t xml:space="preserve">and which increases our quality of life, is found in cranberry fruit. </w:t>
      </w:r>
      <w:r w:rsidR="00033B2E">
        <w:rPr>
          <w:rFonts w:ascii="Times New Roman" w:hAnsi="Times New Roman" w:cs="Times New Roman"/>
          <w:sz w:val="24"/>
          <w:szCs w:val="24"/>
        </w:rPr>
        <w:t>Figure</w:t>
      </w:r>
      <w:r w:rsidR="00EF70CE">
        <w:rPr>
          <w:rFonts w:ascii="Times New Roman" w:hAnsi="Times New Roman" w:cs="Times New Roman"/>
          <w:sz w:val="24"/>
          <w:szCs w:val="24"/>
        </w:rPr>
        <w:t xml:space="preserve"> 11 is used</w:t>
      </w:r>
      <w:r w:rsidR="00033B2E">
        <w:rPr>
          <w:rFonts w:ascii="Times New Roman" w:hAnsi="Times New Roman" w:cs="Times New Roman"/>
          <w:sz w:val="24"/>
          <w:szCs w:val="24"/>
        </w:rPr>
        <w:t>,</w:t>
      </w:r>
      <w:r w:rsidR="00EF70CE">
        <w:rPr>
          <w:rFonts w:ascii="Times New Roman" w:hAnsi="Times New Roman" w:cs="Times New Roman"/>
          <w:sz w:val="24"/>
          <w:szCs w:val="24"/>
        </w:rPr>
        <w:t xml:space="preserve"> </w:t>
      </w:r>
      <w:r w:rsidRPr="00F05581">
        <w:rPr>
          <w:rFonts w:ascii="Times New Roman" w:hAnsi="Times New Roman" w:cs="Times New Roman"/>
          <w:sz w:val="24"/>
          <w:szCs w:val="24"/>
        </w:rPr>
        <w:t xml:space="preserve">For this reason, it is also used to prevent complications such as depression, </w:t>
      </w:r>
      <w:r w:rsidR="00033B2E">
        <w:rPr>
          <w:rFonts w:ascii="Times New Roman" w:hAnsi="Times New Roman" w:cs="Times New Roman"/>
          <w:sz w:val="24"/>
          <w:szCs w:val="24"/>
        </w:rPr>
        <w:t xml:space="preserve">and </w:t>
      </w:r>
      <w:r w:rsidRPr="00F05581">
        <w:rPr>
          <w:rFonts w:ascii="Times New Roman" w:hAnsi="Times New Roman" w:cs="Times New Roman"/>
          <w:sz w:val="24"/>
          <w:szCs w:val="24"/>
        </w:rPr>
        <w:t xml:space="preserve">sleep disturbances experienced by patients during the treatment period. It also acts as </w:t>
      </w:r>
      <w:r w:rsidR="00033B2E">
        <w:rPr>
          <w:rFonts w:ascii="Times New Roman" w:hAnsi="Times New Roman" w:cs="Times New Roman"/>
          <w:sz w:val="24"/>
          <w:szCs w:val="24"/>
        </w:rPr>
        <w:t xml:space="preserve">an </w:t>
      </w:r>
      <w:r w:rsidRPr="00F05581">
        <w:rPr>
          <w:rFonts w:ascii="Times New Roman" w:hAnsi="Times New Roman" w:cs="Times New Roman"/>
          <w:sz w:val="24"/>
          <w:szCs w:val="24"/>
        </w:rPr>
        <w:t>antioxidant because it is a good diuretic. It is effective in removing harmful compounds accumulated in the body. C. mas also contain phytonutrients, vitamin K, manganese</w:t>
      </w:r>
      <w:r w:rsidR="00033B2E">
        <w:rPr>
          <w:rFonts w:ascii="Times New Roman" w:hAnsi="Times New Roman" w:cs="Times New Roman"/>
          <w:sz w:val="24"/>
          <w:szCs w:val="24"/>
        </w:rPr>
        <w:t>,</w:t>
      </w:r>
      <w:r w:rsidRPr="00F05581">
        <w:rPr>
          <w:rFonts w:ascii="Times New Roman" w:hAnsi="Times New Roman" w:cs="Times New Roman"/>
          <w:sz w:val="24"/>
          <w:szCs w:val="24"/>
        </w:rPr>
        <w:t xml:space="preserve"> and a wide range of natural plant chemicals</w:t>
      </w:r>
      <w:r>
        <w:t>.</w:t>
      </w:r>
    </w:p>
    <w:p w14:paraId="6CC487E7" w14:textId="05D15976" w:rsidR="00FC2101" w:rsidRDefault="00AA4677" w:rsidP="00AE5D13">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002A41D" wp14:editId="105EC840">
            <wp:extent cx="2470150" cy="1847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145BCB5E" w14:textId="5ADADF6C" w:rsidR="00470A66" w:rsidRDefault="00470A66" w:rsidP="00AE5D13">
      <w:pPr>
        <w:rPr>
          <w:rFonts w:ascii="Times New Roman" w:hAnsi="Times New Roman" w:cs="Times New Roman"/>
          <w:sz w:val="24"/>
          <w:szCs w:val="24"/>
        </w:rPr>
      </w:pPr>
      <w:r>
        <w:rPr>
          <w:rFonts w:ascii="Times New Roman" w:hAnsi="Times New Roman" w:cs="Times New Roman"/>
          <w:sz w:val="24"/>
          <w:szCs w:val="24"/>
        </w:rPr>
        <w:t xml:space="preserve">                                                           </w:t>
      </w:r>
    </w:p>
    <w:p w14:paraId="7D258F43" w14:textId="1F05660E" w:rsidR="00AA4677" w:rsidRPr="00F05581" w:rsidRDefault="00195B59" w:rsidP="00AE5D13">
      <w:pPr>
        <w:jc w:val="both"/>
        <w:rPr>
          <w:rFonts w:ascii="Times New Roman" w:hAnsi="Times New Roman" w:cs="Times New Roman"/>
          <w:sz w:val="24"/>
          <w:szCs w:val="24"/>
        </w:rPr>
      </w:pPr>
      <w:r w:rsidRPr="00F05581">
        <w:rPr>
          <w:rFonts w:ascii="Times New Roman" w:hAnsi="Times New Roman" w:cs="Times New Roman"/>
          <w:sz w:val="24"/>
          <w:szCs w:val="24"/>
        </w:rPr>
        <w:t xml:space="preserve">They protect the body against harmful free radicals, </w:t>
      </w:r>
      <w:r w:rsidR="00033B2E">
        <w:rPr>
          <w:rFonts w:ascii="Times New Roman" w:hAnsi="Times New Roman" w:cs="Times New Roman"/>
          <w:sz w:val="24"/>
          <w:szCs w:val="24"/>
        </w:rPr>
        <w:t xml:space="preserve">and </w:t>
      </w:r>
      <w:r w:rsidRPr="00F05581">
        <w:rPr>
          <w:rFonts w:ascii="Times New Roman" w:hAnsi="Times New Roman" w:cs="Times New Roman"/>
          <w:sz w:val="24"/>
          <w:szCs w:val="24"/>
        </w:rPr>
        <w:t xml:space="preserve">anti-inflammatory (antiinflammatory) and anti-cancer properties show. It is a powerful natural antioxidant because of the vitamin C It contains. It </w:t>
      </w:r>
      <w:r w:rsidR="00033B2E">
        <w:rPr>
          <w:rFonts w:ascii="Times New Roman" w:hAnsi="Times New Roman" w:cs="Times New Roman"/>
          <w:sz w:val="24"/>
          <w:szCs w:val="24"/>
        </w:rPr>
        <w:t>can</w:t>
      </w:r>
      <w:r w:rsidRPr="00F05581">
        <w:rPr>
          <w:rFonts w:ascii="Times New Roman" w:hAnsi="Times New Roman" w:cs="Times New Roman"/>
          <w:sz w:val="24"/>
          <w:szCs w:val="24"/>
        </w:rPr>
        <w:t xml:space="preserve"> prevent some damage caused by free radicals and increase body resistance </w:t>
      </w:r>
      <w:r w:rsidRPr="00F05581">
        <w:rPr>
          <w:rFonts w:ascii="Times New Roman" w:hAnsi="Times New Roman" w:cs="Times New Roman"/>
          <w:sz w:val="24"/>
          <w:szCs w:val="24"/>
        </w:rPr>
        <w:lastRenderedPageBreak/>
        <w:t>against infectious agents (Topuz, 2012). Urinary tract infections (</w:t>
      </w:r>
      <w:r w:rsidR="00033B2E">
        <w:rPr>
          <w:rFonts w:ascii="Times New Roman" w:hAnsi="Times New Roman" w:cs="Times New Roman"/>
          <w:sz w:val="24"/>
          <w:szCs w:val="24"/>
        </w:rPr>
        <w:t>UTIs</w:t>
      </w:r>
      <w:r w:rsidRPr="00F05581">
        <w:rPr>
          <w:rFonts w:ascii="Times New Roman" w:hAnsi="Times New Roman" w:cs="Times New Roman"/>
          <w:sz w:val="24"/>
          <w:szCs w:val="24"/>
        </w:rPr>
        <w:t xml:space="preserve">) are a common cause of urinary tract infections. It is recommended to consume cranberry especially in individuals with recurrent infections and at risk of infection. Cranberry juice also protects against stomach ulcers and stomach cancer by preventing Helicobacter pylori bacteria from sticking to the lining of the stomach wall (Topuz, 2012). C. </w:t>
      </w:r>
      <w:r w:rsidR="00F05581" w:rsidRPr="00F05581">
        <w:rPr>
          <w:rFonts w:ascii="Times New Roman" w:hAnsi="Times New Roman" w:cs="Times New Roman"/>
          <w:sz w:val="24"/>
          <w:szCs w:val="24"/>
        </w:rPr>
        <w:t>mas’</w:t>
      </w:r>
      <w:r w:rsidRPr="00F05581">
        <w:rPr>
          <w:rFonts w:ascii="Times New Roman" w:hAnsi="Times New Roman" w:cs="Times New Roman"/>
          <w:sz w:val="24"/>
          <w:szCs w:val="24"/>
        </w:rPr>
        <w:t xml:space="preserve"> plant can be consumed as </w:t>
      </w:r>
      <w:r w:rsidR="00033B2E">
        <w:rPr>
          <w:rFonts w:ascii="Times New Roman" w:hAnsi="Times New Roman" w:cs="Times New Roman"/>
          <w:sz w:val="24"/>
          <w:szCs w:val="24"/>
        </w:rPr>
        <w:t xml:space="preserve">a </w:t>
      </w:r>
      <w:r w:rsidRPr="00F05581">
        <w:rPr>
          <w:rFonts w:ascii="Times New Roman" w:hAnsi="Times New Roman" w:cs="Times New Roman"/>
          <w:sz w:val="24"/>
          <w:szCs w:val="24"/>
        </w:rPr>
        <w:t>fruit or boiled and consumed as sherbet or as water. However, if sugar is added to the syrup, it destroys its effect on cancer, but it becomes carcinogenic. For this reason, as in every plant, how the cranberry plant is consumed is very important</w:t>
      </w:r>
    </w:p>
    <w:p w14:paraId="47484825" w14:textId="706FA0FF" w:rsidR="00195B59" w:rsidRDefault="00F9187F" w:rsidP="00F952E7">
      <w:pPr>
        <w:jc w:val="both"/>
      </w:pPr>
      <w:r w:rsidRPr="00F05581">
        <w:rPr>
          <w:rFonts w:ascii="Times New Roman" w:hAnsi="Times New Roman" w:cs="Times New Roman"/>
          <w:b/>
          <w:bCs/>
          <w:sz w:val="24"/>
          <w:szCs w:val="24"/>
        </w:rPr>
        <w:t>Cancer and Vaccinium myrtillus (L.):</w:t>
      </w:r>
      <w:r w:rsidRPr="00F05581">
        <w:rPr>
          <w:rFonts w:ascii="Times New Roman" w:hAnsi="Times New Roman" w:cs="Times New Roman"/>
          <w:sz w:val="24"/>
          <w:szCs w:val="24"/>
        </w:rPr>
        <w:t xml:space="preserve"> Blueberries contain </w:t>
      </w:r>
      <w:r w:rsidR="00033B2E">
        <w:rPr>
          <w:rFonts w:ascii="Times New Roman" w:hAnsi="Times New Roman" w:cs="Times New Roman"/>
          <w:sz w:val="24"/>
          <w:szCs w:val="24"/>
        </w:rPr>
        <w:t>pterostilbene</w:t>
      </w:r>
      <w:r w:rsidRPr="00F05581">
        <w:rPr>
          <w:rFonts w:ascii="Times New Roman" w:hAnsi="Times New Roman" w:cs="Times New Roman"/>
          <w:sz w:val="24"/>
          <w:szCs w:val="24"/>
        </w:rPr>
        <w:t xml:space="preserve"> and ellagic acid and vitamin C as well as because it is rich in cancer types especially beneficial to colon, uterus</w:t>
      </w:r>
      <w:r w:rsidR="00033B2E">
        <w:rPr>
          <w:rFonts w:ascii="Times New Roman" w:hAnsi="Times New Roman" w:cs="Times New Roman"/>
          <w:sz w:val="24"/>
          <w:szCs w:val="24"/>
        </w:rPr>
        <w:t>,</w:t>
      </w:r>
      <w:r w:rsidRPr="00F05581">
        <w:rPr>
          <w:rFonts w:ascii="Times New Roman" w:hAnsi="Times New Roman" w:cs="Times New Roman"/>
          <w:sz w:val="24"/>
          <w:szCs w:val="24"/>
        </w:rPr>
        <w:t xml:space="preserve"> and liver cancer. </w:t>
      </w:r>
      <w:r w:rsidR="00033B2E">
        <w:rPr>
          <w:rFonts w:ascii="Times New Roman" w:hAnsi="Times New Roman" w:cs="Times New Roman"/>
          <w:sz w:val="24"/>
          <w:szCs w:val="24"/>
        </w:rPr>
        <w:t>Figure</w:t>
      </w:r>
      <w:r w:rsidR="003975A3">
        <w:rPr>
          <w:rFonts w:ascii="Times New Roman" w:hAnsi="Times New Roman" w:cs="Times New Roman"/>
          <w:sz w:val="24"/>
          <w:szCs w:val="24"/>
        </w:rPr>
        <w:t xml:space="preserve"> 12 is treated for cancer.</w:t>
      </w:r>
      <w:r w:rsidR="0031387A">
        <w:rPr>
          <w:rFonts w:ascii="Times New Roman" w:hAnsi="Times New Roman" w:cs="Times New Roman"/>
          <w:sz w:val="24"/>
          <w:szCs w:val="24"/>
        </w:rPr>
        <w:t xml:space="preserve"> </w:t>
      </w:r>
      <w:r w:rsidRPr="00F05581">
        <w:rPr>
          <w:rFonts w:ascii="Times New Roman" w:hAnsi="Times New Roman" w:cs="Times New Roman"/>
          <w:sz w:val="24"/>
          <w:szCs w:val="24"/>
        </w:rPr>
        <w:t xml:space="preserve">Consuming a handful of fresh or dried blueberries per day significantly reduces the risk of cancer in individuals </w:t>
      </w:r>
      <w:r w:rsidR="0031387A">
        <w:rPr>
          <w:rFonts w:ascii="Times New Roman" w:hAnsi="Times New Roman" w:cs="Times New Roman"/>
          <w:sz w:val="24"/>
          <w:szCs w:val="24"/>
        </w:rPr>
        <w:t>HTML</w:t>
      </w:r>
      <w:r w:rsidRPr="00F05581">
        <w:rPr>
          <w:rFonts w:ascii="Times New Roman" w:hAnsi="Times New Roman" w:cs="Times New Roman"/>
          <w:sz w:val="24"/>
          <w:szCs w:val="24"/>
        </w:rPr>
        <w:t xml:space="preserve"> Access Date: 01.05.2013). </w:t>
      </w:r>
      <w:r w:rsidR="00B7210C">
        <w:rPr>
          <w:rFonts w:ascii="Times New Roman" w:hAnsi="Times New Roman" w:cs="Times New Roman"/>
          <w:sz w:val="24"/>
          <w:szCs w:val="24"/>
        </w:rPr>
        <w:t>Some proanthocyanidins give</w:t>
      </w:r>
      <w:r w:rsidRPr="00F05581">
        <w:rPr>
          <w:rFonts w:ascii="Times New Roman" w:hAnsi="Times New Roman" w:cs="Times New Roman"/>
          <w:sz w:val="24"/>
          <w:szCs w:val="24"/>
        </w:rPr>
        <w:t xml:space="preserve"> fruit </w:t>
      </w:r>
      <w:r w:rsidR="000A4EDF">
        <w:rPr>
          <w:rFonts w:ascii="Times New Roman" w:hAnsi="Times New Roman" w:cs="Times New Roman"/>
          <w:sz w:val="24"/>
          <w:szCs w:val="24"/>
        </w:rPr>
        <w:t>colour</w:t>
      </w:r>
      <w:r w:rsidRPr="00F05581">
        <w:rPr>
          <w:rFonts w:ascii="Times New Roman" w:hAnsi="Times New Roman" w:cs="Times New Roman"/>
          <w:sz w:val="24"/>
          <w:szCs w:val="24"/>
        </w:rPr>
        <w:t xml:space="preserve"> with a dye substance called V. myrtillus, A, </w:t>
      </w:r>
      <w:r w:rsidR="00B7210C">
        <w:rPr>
          <w:rFonts w:ascii="Times New Roman" w:hAnsi="Times New Roman" w:cs="Times New Roman"/>
          <w:sz w:val="24"/>
          <w:szCs w:val="24"/>
        </w:rPr>
        <w:t xml:space="preserve">and </w:t>
      </w:r>
      <w:r w:rsidRPr="00F05581">
        <w:rPr>
          <w:rFonts w:ascii="Times New Roman" w:hAnsi="Times New Roman" w:cs="Times New Roman"/>
          <w:sz w:val="24"/>
          <w:szCs w:val="24"/>
        </w:rPr>
        <w:t>C vitamins and useful sugars, organic acids, tannins, pectin</w:t>
      </w:r>
      <w:r w:rsidR="00B7210C">
        <w:rPr>
          <w:rFonts w:ascii="Times New Roman" w:hAnsi="Times New Roman" w:cs="Times New Roman"/>
          <w:sz w:val="24"/>
          <w:szCs w:val="24"/>
        </w:rPr>
        <w:t>,</w:t>
      </w:r>
      <w:r w:rsidRPr="00F05581">
        <w:rPr>
          <w:rFonts w:ascii="Times New Roman" w:hAnsi="Times New Roman" w:cs="Times New Roman"/>
          <w:sz w:val="24"/>
          <w:szCs w:val="24"/>
        </w:rPr>
        <w:t xml:space="preserve"> and </w:t>
      </w:r>
      <w:r w:rsidR="00B7210C">
        <w:rPr>
          <w:rFonts w:ascii="Times New Roman" w:hAnsi="Times New Roman" w:cs="Times New Roman"/>
          <w:sz w:val="24"/>
          <w:szCs w:val="24"/>
        </w:rPr>
        <w:t>merlin</w:t>
      </w:r>
      <w:r w:rsidRPr="00F05581">
        <w:rPr>
          <w:rFonts w:ascii="Times New Roman" w:hAnsi="Times New Roman" w:cs="Times New Roman"/>
          <w:sz w:val="24"/>
          <w:szCs w:val="24"/>
        </w:rPr>
        <w:t xml:space="preserve">. V. myrtillus can be consumed as raw fruit or dried or consumed as </w:t>
      </w:r>
      <w:r w:rsidR="00B7210C">
        <w:rPr>
          <w:rFonts w:ascii="Times New Roman" w:hAnsi="Times New Roman" w:cs="Times New Roman"/>
          <w:sz w:val="24"/>
          <w:szCs w:val="24"/>
        </w:rPr>
        <w:t xml:space="preserve">a </w:t>
      </w:r>
      <w:r w:rsidRPr="00F05581">
        <w:rPr>
          <w:rFonts w:ascii="Times New Roman" w:hAnsi="Times New Roman" w:cs="Times New Roman"/>
          <w:sz w:val="24"/>
          <w:szCs w:val="24"/>
        </w:rPr>
        <w:t>tea prepared</w:t>
      </w:r>
    </w:p>
    <w:p w14:paraId="645A1CFF" w14:textId="3854C874" w:rsidR="00F9187F" w:rsidRDefault="0008081A" w:rsidP="00F952E7">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9D4B20B" wp14:editId="7FBF1FCB">
            <wp:extent cx="2495550" cy="1841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1841500"/>
                    </a:xfrm>
                    <a:prstGeom prst="rect">
                      <a:avLst/>
                    </a:prstGeom>
                    <a:noFill/>
                    <a:ln>
                      <a:noFill/>
                    </a:ln>
                  </pic:spPr>
                </pic:pic>
              </a:graphicData>
            </a:graphic>
          </wp:inline>
        </w:drawing>
      </w:r>
    </w:p>
    <w:p w14:paraId="5C367559" w14:textId="3259248E" w:rsidR="00470A66" w:rsidRDefault="00043366" w:rsidP="00F952E7">
      <w:pPr>
        <w:jc w:val="both"/>
        <w:rPr>
          <w:rFonts w:ascii="Times New Roman" w:hAnsi="Times New Roman" w:cs="Times New Roman"/>
          <w:sz w:val="24"/>
          <w:szCs w:val="24"/>
        </w:rPr>
      </w:pPr>
      <w:r>
        <w:rPr>
          <w:rFonts w:ascii="Times New Roman" w:hAnsi="Times New Roman" w:cs="Times New Roman"/>
          <w:sz w:val="24"/>
          <w:szCs w:val="24"/>
        </w:rPr>
        <w:t xml:space="preserve">                                                     </w:t>
      </w:r>
    </w:p>
    <w:p w14:paraId="11775D2A" w14:textId="32418587" w:rsidR="00C933D4" w:rsidRPr="00C933D4" w:rsidRDefault="00C933D4" w:rsidP="00F952E7">
      <w:pPr>
        <w:rPr>
          <w:rFonts w:ascii="Times New Roman" w:hAnsi="Times New Roman" w:cs="Times New Roman"/>
          <w:b/>
          <w:bCs/>
          <w:color w:val="000000" w:themeColor="text1"/>
          <w:sz w:val="28"/>
          <w:szCs w:val="28"/>
        </w:rPr>
      </w:pPr>
      <w:r w:rsidRPr="00C933D4">
        <w:rPr>
          <w:rFonts w:ascii="Times New Roman" w:hAnsi="Times New Roman" w:cs="Times New Roman"/>
          <w:b/>
          <w:bCs/>
          <w:color w:val="000000" w:themeColor="text1"/>
          <w:sz w:val="28"/>
          <w:szCs w:val="28"/>
        </w:rPr>
        <w:t xml:space="preserve">Andrographolide and its </w:t>
      </w:r>
      <w:r w:rsidR="00D3211D">
        <w:rPr>
          <w:rFonts w:ascii="Times New Roman" w:hAnsi="Times New Roman" w:cs="Times New Roman"/>
          <w:b/>
          <w:bCs/>
          <w:color w:val="000000" w:themeColor="text1"/>
          <w:sz w:val="28"/>
          <w:szCs w:val="28"/>
        </w:rPr>
        <w:t>analogy</w:t>
      </w:r>
      <w:r w:rsidRPr="00C933D4">
        <w:rPr>
          <w:rFonts w:ascii="Times New Roman" w:hAnsi="Times New Roman" w:cs="Times New Roman"/>
          <w:b/>
          <w:bCs/>
          <w:color w:val="000000" w:themeColor="text1"/>
          <w:sz w:val="28"/>
          <w:szCs w:val="28"/>
        </w:rPr>
        <w:t xml:space="preserve"> role in colon cancer</w:t>
      </w:r>
    </w:p>
    <w:p w14:paraId="7A45FB94" w14:textId="29CE3536" w:rsidR="0008081A" w:rsidRDefault="005C07B1" w:rsidP="00C97F5D">
      <w:pPr>
        <w:jc w:val="both"/>
        <w:rPr>
          <w:rFonts w:ascii="Times New Roman" w:hAnsi="Times New Roman" w:cs="Times New Roman"/>
          <w:color w:val="202124"/>
          <w:sz w:val="24"/>
          <w:szCs w:val="24"/>
          <w:shd w:val="clear" w:color="auto" w:fill="FFFFFF"/>
        </w:rPr>
      </w:pPr>
      <w:r w:rsidRPr="002C4CF9">
        <w:rPr>
          <w:rFonts w:ascii="Times New Roman" w:hAnsi="Times New Roman" w:cs="Times New Roman"/>
          <w:color w:val="202124"/>
          <w:sz w:val="24"/>
          <w:szCs w:val="24"/>
          <w:shd w:val="clear" w:color="auto" w:fill="FFFFFF"/>
        </w:rPr>
        <w:t xml:space="preserve">Andrographolide has also been shown to suppress colon cancer via the </w:t>
      </w:r>
      <w:r w:rsidR="0031387A">
        <w:rPr>
          <w:rFonts w:ascii="Times New Roman" w:hAnsi="Times New Roman" w:cs="Times New Roman"/>
          <w:color w:val="202124"/>
          <w:sz w:val="24"/>
          <w:szCs w:val="24"/>
          <w:shd w:val="clear" w:color="auto" w:fill="FFFFFF"/>
        </w:rPr>
        <w:t>in-here</w:t>
      </w:r>
      <w:r w:rsidRPr="002C4CF9">
        <w:rPr>
          <w:rFonts w:ascii="Times New Roman" w:hAnsi="Times New Roman" w:cs="Times New Roman"/>
          <w:color w:val="202124"/>
          <w:sz w:val="24"/>
          <w:szCs w:val="24"/>
          <w:shd w:val="clear" w:color="auto" w:fill="FFFFFF"/>
        </w:rPr>
        <w:t xml:space="preserve"> apoptosis pathway. It induced apoptosis in human HT-29 colon cancer cells, which seems to be linked to augmented intracellular ROS levels and disruption of the mitochondrial membrane potential via the regulation of caspase-3 activity23.</w:t>
      </w:r>
    </w:p>
    <w:p w14:paraId="23BEA60B" w14:textId="195165B9" w:rsidR="000B7BCF" w:rsidRPr="007D79DC" w:rsidRDefault="000B7BCF" w:rsidP="00C97F5D">
      <w:pPr>
        <w:jc w:val="both"/>
        <w:rPr>
          <w:rFonts w:ascii="Times New Roman" w:hAnsi="Times New Roman" w:cs="Times New Roman"/>
          <w:sz w:val="24"/>
          <w:szCs w:val="24"/>
        </w:rPr>
      </w:pPr>
      <w:r w:rsidRPr="007D79DC">
        <w:rPr>
          <w:rFonts w:ascii="Times New Roman" w:hAnsi="Times New Roman" w:cs="Times New Roman"/>
          <w:sz w:val="24"/>
          <w:szCs w:val="24"/>
        </w:rPr>
        <w:t xml:space="preserve">Andrographolide and </w:t>
      </w:r>
      <w:r w:rsidR="00D3211D">
        <w:rPr>
          <w:rFonts w:ascii="Times New Roman" w:hAnsi="Times New Roman" w:cs="Times New Roman"/>
          <w:sz w:val="24"/>
          <w:szCs w:val="24"/>
        </w:rPr>
        <w:t>analogy</w:t>
      </w:r>
      <w:r w:rsidRPr="007D79DC">
        <w:rPr>
          <w:rFonts w:ascii="Times New Roman" w:hAnsi="Times New Roman" w:cs="Times New Roman"/>
          <w:sz w:val="24"/>
          <w:szCs w:val="24"/>
        </w:rPr>
        <w:t xml:space="preserve"> have been generally used against allergic </w:t>
      </w:r>
      <w:r w:rsidR="00B7210C">
        <w:rPr>
          <w:rFonts w:ascii="Times New Roman" w:hAnsi="Times New Roman" w:cs="Times New Roman"/>
          <w:sz w:val="24"/>
          <w:szCs w:val="24"/>
        </w:rPr>
        <w:t>reactions</w:t>
      </w:r>
      <w:r w:rsidRPr="007D79DC">
        <w:rPr>
          <w:rFonts w:ascii="Times New Roman" w:hAnsi="Times New Roman" w:cs="Times New Roman"/>
          <w:sz w:val="24"/>
          <w:szCs w:val="24"/>
        </w:rPr>
        <w:t xml:space="preserve">, </w:t>
      </w:r>
      <w:r w:rsidR="000A4EDF">
        <w:rPr>
          <w:rFonts w:ascii="Times New Roman" w:hAnsi="Times New Roman" w:cs="Times New Roman"/>
          <w:sz w:val="24"/>
          <w:szCs w:val="24"/>
        </w:rPr>
        <w:t>haemorrhagic</w:t>
      </w:r>
      <w:r w:rsidRPr="007D79DC">
        <w:rPr>
          <w:rFonts w:ascii="Times New Roman" w:hAnsi="Times New Roman" w:cs="Times New Roman"/>
          <w:sz w:val="24"/>
          <w:szCs w:val="24"/>
        </w:rPr>
        <w:t xml:space="preserve"> </w:t>
      </w:r>
      <w:r w:rsidR="00B7210C">
        <w:rPr>
          <w:rFonts w:ascii="Times New Roman" w:hAnsi="Times New Roman" w:cs="Times New Roman"/>
          <w:sz w:val="24"/>
          <w:szCs w:val="24"/>
        </w:rPr>
        <w:t>lesions</w:t>
      </w:r>
      <w:r w:rsidRPr="007D79DC">
        <w:rPr>
          <w:rFonts w:ascii="Times New Roman" w:hAnsi="Times New Roman" w:cs="Times New Roman"/>
          <w:sz w:val="24"/>
          <w:szCs w:val="24"/>
        </w:rPr>
        <w:t>, central nervous system dysfunction</w:t>
      </w:r>
      <w:r w:rsidR="00B7210C">
        <w:rPr>
          <w:rFonts w:ascii="Times New Roman" w:hAnsi="Times New Roman" w:cs="Times New Roman"/>
          <w:sz w:val="24"/>
          <w:szCs w:val="24"/>
        </w:rPr>
        <w:t>,</w:t>
      </w:r>
      <w:r w:rsidRPr="007D79DC">
        <w:rPr>
          <w:rFonts w:ascii="Times New Roman" w:hAnsi="Times New Roman" w:cs="Times New Roman"/>
          <w:sz w:val="24"/>
          <w:szCs w:val="24"/>
        </w:rPr>
        <w:t xml:space="preserve"> and others disease. Andrographolide and derivatives are reported to contain high therapeutic potentials against liver disorders, common cough and cold, and inflammation and cancer in humans. These metabolites have been used as/in antipyretic, antiinflammatory, hepatoprotective, immunostimulant, and anti-neoplasm. The low aqueous solubility of andrographolide causes lower bioavailability subsequently used for oral administration in appropriate tissues localization therefore used </w:t>
      </w:r>
      <w:r w:rsidR="00B7210C">
        <w:rPr>
          <w:rFonts w:ascii="Times New Roman" w:hAnsi="Times New Roman" w:cs="Times New Roman"/>
          <w:sz w:val="24"/>
          <w:szCs w:val="24"/>
        </w:rPr>
        <w:t>for</w:t>
      </w:r>
      <w:r w:rsidRPr="007D79DC">
        <w:rPr>
          <w:rFonts w:ascii="Times New Roman" w:hAnsi="Times New Roman" w:cs="Times New Roman"/>
          <w:sz w:val="24"/>
          <w:szCs w:val="24"/>
        </w:rPr>
        <w:t xml:space="preserve"> poor therapeutic </w:t>
      </w:r>
      <w:r w:rsidR="00B7210C">
        <w:rPr>
          <w:rFonts w:ascii="Times New Roman" w:hAnsi="Times New Roman" w:cs="Times New Roman"/>
          <w:sz w:val="24"/>
          <w:szCs w:val="24"/>
        </w:rPr>
        <w:t>purposes</w:t>
      </w:r>
      <w:r w:rsidRPr="007D79DC">
        <w:rPr>
          <w:rFonts w:ascii="Times New Roman" w:hAnsi="Times New Roman" w:cs="Times New Roman"/>
          <w:sz w:val="24"/>
          <w:szCs w:val="24"/>
        </w:rPr>
        <w:t xml:space="preserve"> (15). Andrographolide and derivatives have an excellent property that they do not stay in </w:t>
      </w:r>
      <w:r w:rsidR="00B7210C">
        <w:rPr>
          <w:rFonts w:ascii="Times New Roman" w:hAnsi="Times New Roman" w:cs="Times New Roman"/>
          <w:sz w:val="24"/>
          <w:szCs w:val="24"/>
        </w:rPr>
        <w:t xml:space="preserve">the </w:t>
      </w:r>
      <w:r w:rsidRPr="007D79DC">
        <w:rPr>
          <w:rFonts w:ascii="Times New Roman" w:hAnsi="Times New Roman" w:cs="Times New Roman"/>
          <w:sz w:val="24"/>
          <w:szCs w:val="24"/>
        </w:rPr>
        <w:t xml:space="preserve">body for a long time due to short half-life and easy excretion via urine and </w:t>
      </w:r>
      <w:r w:rsidR="00B7210C">
        <w:rPr>
          <w:rFonts w:ascii="Times New Roman" w:hAnsi="Times New Roman" w:cs="Times New Roman"/>
          <w:sz w:val="24"/>
          <w:szCs w:val="24"/>
        </w:rPr>
        <w:t>gastrointestinal</w:t>
      </w:r>
      <w:r w:rsidRPr="007D79DC">
        <w:rPr>
          <w:rFonts w:ascii="Times New Roman" w:hAnsi="Times New Roman" w:cs="Times New Roman"/>
          <w:sz w:val="24"/>
          <w:szCs w:val="24"/>
        </w:rPr>
        <w:t xml:space="preserve"> tract</w:t>
      </w:r>
    </w:p>
    <w:p w14:paraId="02398278" w14:textId="6AA0A30E" w:rsidR="000B7BCF" w:rsidRPr="00245752" w:rsidRDefault="00245752" w:rsidP="00C97F5D">
      <w:pPr>
        <w:jc w:val="both"/>
        <w:rPr>
          <w:rFonts w:ascii="Times New Roman" w:hAnsi="Times New Roman" w:cs="Times New Roman"/>
          <w:sz w:val="24"/>
          <w:szCs w:val="24"/>
        </w:rPr>
      </w:pPr>
      <w:r>
        <w:rPr>
          <w:rFonts w:ascii="Times New Roman" w:hAnsi="Times New Roman" w:cs="Times New Roman"/>
          <w:sz w:val="24"/>
          <w:szCs w:val="24"/>
        </w:rPr>
        <w:t>1</w:t>
      </w:r>
      <w:r w:rsidR="00A562D7" w:rsidRPr="00245752">
        <w:rPr>
          <w:rFonts w:ascii="Times New Roman" w:hAnsi="Times New Roman" w:cs="Times New Roman"/>
          <w:sz w:val="24"/>
          <w:szCs w:val="24"/>
        </w:rPr>
        <w:t>. Hepatoprotection</w:t>
      </w:r>
    </w:p>
    <w:p w14:paraId="284DF51C" w14:textId="23E3C07E" w:rsidR="00A562D7" w:rsidRPr="00245752" w:rsidRDefault="00A562D7" w:rsidP="00C97F5D">
      <w:pPr>
        <w:jc w:val="both"/>
        <w:rPr>
          <w:rFonts w:ascii="Times New Roman" w:hAnsi="Times New Roman" w:cs="Times New Roman"/>
          <w:sz w:val="24"/>
          <w:szCs w:val="24"/>
        </w:rPr>
      </w:pPr>
      <w:r w:rsidRPr="00245752">
        <w:rPr>
          <w:rFonts w:ascii="Times New Roman" w:hAnsi="Times New Roman" w:cs="Times New Roman"/>
          <w:sz w:val="24"/>
          <w:szCs w:val="24"/>
        </w:rPr>
        <w:lastRenderedPageBreak/>
        <w:t>2. Antiplatelet aggregation</w:t>
      </w:r>
    </w:p>
    <w:p w14:paraId="6D4307B1" w14:textId="3323F5DF" w:rsidR="00845B44" w:rsidRPr="00245752" w:rsidRDefault="00245752" w:rsidP="00C97F5D">
      <w:pPr>
        <w:jc w:val="both"/>
        <w:rPr>
          <w:rFonts w:ascii="Times New Roman" w:hAnsi="Times New Roman" w:cs="Times New Roman"/>
          <w:sz w:val="24"/>
          <w:szCs w:val="24"/>
        </w:rPr>
      </w:pPr>
      <w:r>
        <w:rPr>
          <w:rFonts w:ascii="Times New Roman" w:hAnsi="Times New Roman" w:cs="Times New Roman"/>
          <w:sz w:val="24"/>
          <w:szCs w:val="24"/>
        </w:rPr>
        <w:t xml:space="preserve">3. </w:t>
      </w:r>
      <w:r w:rsidR="00845B44" w:rsidRPr="00245752">
        <w:rPr>
          <w:rFonts w:ascii="Times New Roman" w:hAnsi="Times New Roman" w:cs="Times New Roman"/>
          <w:sz w:val="24"/>
          <w:szCs w:val="24"/>
        </w:rPr>
        <w:t>Anti-inflammation</w:t>
      </w:r>
    </w:p>
    <w:p w14:paraId="44CFF332" w14:textId="059C3645" w:rsidR="00845B44" w:rsidRPr="00245752" w:rsidRDefault="00245752" w:rsidP="00C97F5D">
      <w:pPr>
        <w:jc w:val="both"/>
        <w:rPr>
          <w:rFonts w:ascii="Times New Roman" w:hAnsi="Times New Roman" w:cs="Times New Roman"/>
          <w:sz w:val="24"/>
          <w:szCs w:val="24"/>
        </w:rPr>
      </w:pPr>
      <w:r>
        <w:rPr>
          <w:rFonts w:ascii="Times New Roman" w:hAnsi="Times New Roman" w:cs="Times New Roman"/>
          <w:sz w:val="24"/>
          <w:szCs w:val="24"/>
        </w:rPr>
        <w:t>4</w:t>
      </w:r>
      <w:r w:rsidR="00220276" w:rsidRPr="00245752">
        <w:rPr>
          <w:rFonts w:ascii="Times New Roman" w:hAnsi="Times New Roman" w:cs="Times New Roman"/>
          <w:sz w:val="24"/>
          <w:szCs w:val="24"/>
        </w:rPr>
        <w:t>. Anticancer</w:t>
      </w:r>
    </w:p>
    <w:p w14:paraId="52A1D7B2" w14:textId="2579BEAF" w:rsidR="00220276" w:rsidRPr="00245752" w:rsidRDefault="00245752" w:rsidP="00C97F5D">
      <w:pPr>
        <w:jc w:val="both"/>
        <w:rPr>
          <w:rFonts w:ascii="Times New Roman" w:hAnsi="Times New Roman" w:cs="Times New Roman"/>
          <w:sz w:val="24"/>
          <w:szCs w:val="24"/>
        </w:rPr>
      </w:pPr>
      <w:r>
        <w:rPr>
          <w:rFonts w:ascii="Times New Roman" w:hAnsi="Times New Roman" w:cs="Times New Roman"/>
          <w:sz w:val="24"/>
          <w:szCs w:val="24"/>
        </w:rPr>
        <w:t xml:space="preserve">5. </w:t>
      </w:r>
      <w:r w:rsidR="00220276" w:rsidRPr="00245752">
        <w:rPr>
          <w:rFonts w:ascii="Times New Roman" w:hAnsi="Times New Roman" w:cs="Times New Roman"/>
          <w:sz w:val="24"/>
          <w:szCs w:val="24"/>
        </w:rPr>
        <w:t>Cytotoxicity</w:t>
      </w:r>
    </w:p>
    <w:p w14:paraId="19F2A807" w14:textId="536A5B49" w:rsidR="00220276" w:rsidRPr="00245752" w:rsidRDefault="00245752" w:rsidP="00C97F5D">
      <w:pPr>
        <w:jc w:val="both"/>
        <w:rPr>
          <w:rFonts w:ascii="Times New Roman" w:hAnsi="Times New Roman" w:cs="Times New Roman"/>
          <w:sz w:val="24"/>
          <w:szCs w:val="24"/>
        </w:rPr>
      </w:pPr>
      <w:r>
        <w:rPr>
          <w:rFonts w:ascii="Times New Roman" w:hAnsi="Times New Roman" w:cs="Times New Roman"/>
          <w:sz w:val="24"/>
          <w:szCs w:val="24"/>
        </w:rPr>
        <w:t>6</w:t>
      </w:r>
      <w:r w:rsidR="00A07271" w:rsidRPr="00245752">
        <w:rPr>
          <w:rFonts w:ascii="Times New Roman" w:hAnsi="Times New Roman" w:cs="Times New Roman"/>
          <w:sz w:val="24"/>
          <w:szCs w:val="24"/>
        </w:rPr>
        <w:t>. Apoptosis induction</w:t>
      </w:r>
    </w:p>
    <w:p w14:paraId="01A24E09" w14:textId="3391EC94" w:rsidR="00A07271" w:rsidRDefault="00245752" w:rsidP="00C97F5D">
      <w:pPr>
        <w:jc w:val="both"/>
        <w:rPr>
          <w:rFonts w:ascii="Times New Roman" w:hAnsi="Times New Roman" w:cs="Times New Roman"/>
          <w:sz w:val="24"/>
          <w:szCs w:val="24"/>
        </w:rPr>
      </w:pPr>
      <w:r>
        <w:rPr>
          <w:rFonts w:ascii="Times New Roman" w:hAnsi="Times New Roman" w:cs="Times New Roman"/>
          <w:sz w:val="24"/>
          <w:szCs w:val="24"/>
        </w:rPr>
        <w:t xml:space="preserve">7. </w:t>
      </w:r>
      <w:r w:rsidR="00A07271" w:rsidRPr="00245752">
        <w:rPr>
          <w:rFonts w:ascii="Times New Roman" w:hAnsi="Times New Roman" w:cs="Times New Roman"/>
          <w:sz w:val="24"/>
          <w:szCs w:val="24"/>
        </w:rPr>
        <w:t>Antitumor</w:t>
      </w:r>
    </w:p>
    <w:p w14:paraId="19CACCDD" w14:textId="77777777" w:rsidR="00043366" w:rsidRDefault="00043366" w:rsidP="00C97F5D">
      <w:pPr>
        <w:jc w:val="both"/>
        <w:rPr>
          <w:rFonts w:ascii="Times New Roman" w:hAnsi="Times New Roman" w:cs="Times New Roman"/>
          <w:sz w:val="24"/>
          <w:szCs w:val="24"/>
        </w:rPr>
      </w:pPr>
    </w:p>
    <w:p w14:paraId="4E90BAA4" w14:textId="77777777" w:rsidR="000A4EDF" w:rsidRDefault="000A4EDF" w:rsidP="00C97F5D">
      <w:pPr>
        <w:jc w:val="both"/>
        <w:rPr>
          <w:rFonts w:ascii="Times New Roman" w:hAnsi="Times New Roman" w:cs="Times New Roman"/>
          <w:sz w:val="24"/>
          <w:szCs w:val="24"/>
        </w:rPr>
      </w:pPr>
    </w:p>
    <w:p w14:paraId="5339902A" w14:textId="77777777" w:rsidR="000A4EDF" w:rsidRDefault="000A4EDF" w:rsidP="00C97F5D">
      <w:pPr>
        <w:jc w:val="both"/>
        <w:rPr>
          <w:rFonts w:ascii="Times New Roman" w:hAnsi="Times New Roman" w:cs="Times New Roman"/>
          <w:sz w:val="24"/>
          <w:szCs w:val="24"/>
        </w:rPr>
      </w:pPr>
    </w:p>
    <w:p w14:paraId="12A5B37F" w14:textId="77777777" w:rsidR="000A4EDF" w:rsidRDefault="000A4EDF" w:rsidP="00C97F5D">
      <w:pPr>
        <w:jc w:val="both"/>
        <w:rPr>
          <w:rFonts w:ascii="Times New Roman" w:hAnsi="Times New Roman" w:cs="Times New Roman"/>
          <w:sz w:val="24"/>
          <w:szCs w:val="24"/>
        </w:rPr>
      </w:pPr>
    </w:p>
    <w:p w14:paraId="7440C84B" w14:textId="30D0E576" w:rsidR="00043366" w:rsidRPr="00043366" w:rsidRDefault="00043366" w:rsidP="00C97F5D">
      <w:pPr>
        <w:jc w:val="both"/>
        <w:rPr>
          <w:b/>
          <w:bCs/>
        </w:rPr>
      </w:pPr>
      <w:r w:rsidRPr="00043366">
        <w:rPr>
          <w:rFonts w:ascii="Times New Roman" w:hAnsi="Times New Roman" w:cs="Times New Roman"/>
          <w:b/>
          <w:bCs/>
          <w:sz w:val="24"/>
          <w:szCs w:val="24"/>
        </w:rPr>
        <w:t>CONCLUSION</w:t>
      </w:r>
    </w:p>
    <w:p w14:paraId="592B7011" w14:textId="266A4D10" w:rsidR="00A07271" w:rsidRPr="003975A3" w:rsidRDefault="00000CED" w:rsidP="000A4EDF">
      <w:pPr>
        <w:jc w:val="both"/>
        <w:rPr>
          <w:rFonts w:ascii="Times New Roman" w:hAnsi="Times New Roman" w:cs="Times New Roman"/>
          <w:color w:val="000000"/>
          <w:sz w:val="24"/>
          <w:szCs w:val="24"/>
        </w:rPr>
      </w:pPr>
      <w:r w:rsidRPr="003975A3">
        <w:rPr>
          <w:rFonts w:ascii="Times New Roman" w:hAnsi="Times New Roman" w:cs="Times New Roman"/>
          <w:color w:val="000000"/>
          <w:sz w:val="24"/>
          <w:szCs w:val="24"/>
        </w:rPr>
        <w:t xml:space="preserve">Natural products have shown significant contributions </w:t>
      </w:r>
      <w:r w:rsidR="00B7210C">
        <w:rPr>
          <w:rFonts w:ascii="Times New Roman" w:hAnsi="Times New Roman" w:cs="Times New Roman"/>
          <w:color w:val="000000"/>
          <w:sz w:val="24"/>
          <w:szCs w:val="24"/>
        </w:rPr>
        <w:t>to</w:t>
      </w:r>
      <w:r w:rsidRPr="003975A3">
        <w:rPr>
          <w:rFonts w:ascii="Times New Roman" w:hAnsi="Times New Roman" w:cs="Times New Roman"/>
          <w:color w:val="000000"/>
          <w:sz w:val="24"/>
          <w:szCs w:val="24"/>
        </w:rPr>
        <w:t xml:space="preserve"> anticancer therapies. Several potent and effective anticancer agents, such as aspirin, vincristine, vinblastine</w:t>
      </w:r>
      <w:r w:rsidR="00B7210C">
        <w:rPr>
          <w:rFonts w:ascii="Times New Roman" w:hAnsi="Times New Roman" w:cs="Times New Roman"/>
          <w:color w:val="000000"/>
          <w:sz w:val="24"/>
          <w:szCs w:val="24"/>
        </w:rPr>
        <w:t>,</w:t>
      </w:r>
      <w:r w:rsidRPr="003975A3">
        <w:rPr>
          <w:rFonts w:ascii="Times New Roman" w:hAnsi="Times New Roman" w:cs="Times New Roman"/>
          <w:color w:val="000000"/>
          <w:sz w:val="24"/>
          <w:szCs w:val="24"/>
        </w:rPr>
        <w:t xml:space="preserve"> and paclitaxel, are derivatives of plant-derived bioactive molecules. </w:t>
      </w:r>
      <w:r w:rsidRPr="003975A3">
        <w:rPr>
          <w:rFonts w:ascii="Times New Roman" w:hAnsi="Times New Roman" w:cs="Times New Roman"/>
          <w:i/>
          <w:iCs/>
          <w:color w:val="000000"/>
          <w:sz w:val="24"/>
          <w:szCs w:val="24"/>
        </w:rPr>
        <w:t xml:space="preserve">Andrographis </w:t>
      </w:r>
      <w:r w:rsidR="003975A3" w:rsidRPr="003975A3">
        <w:rPr>
          <w:rFonts w:ascii="Times New Roman" w:hAnsi="Times New Roman" w:cs="Times New Roman"/>
          <w:i/>
          <w:iCs/>
          <w:color w:val="000000"/>
          <w:sz w:val="24"/>
          <w:szCs w:val="24"/>
        </w:rPr>
        <w:t>paniculate</w:t>
      </w:r>
      <w:r w:rsidRPr="003975A3">
        <w:rPr>
          <w:rFonts w:ascii="Times New Roman" w:hAnsi="Times New Roman" w:cs="Times New Roman"/>
          <w:i/>
          <w:iCs/>
          <w:color w:val="000000"/>
          <w:sz w:val="24"/>
          <w:szCs w:val="24"/>
        </w:rPr>
        <w:t xml:space="preserve"> </w:t>
      </w:r>
      <w:r w:rsidRPr="003975A3">
        <w:rPr>
          <w:rFonts w:ascii="Times New Roman" w:hAnsi="Times New Roman" w:cs="Times New Roman"/>
          <w:color w:val="000000"/>
          <w:sz w:val="24"/>
          <w:szCs w:val="24"/>
        </w:rPr>
        <w:t xml:space="preserve">has been used in for medicinal purposes in traditional medicine in several countries including India. Andrographolide is among </w:t>
      </w:r>
      <w:r w:rsidR="00B7210C">
        <w:rPr>
          <w:rFonts w:ascii="Times New Roman" w:hAnsi="Times New Roman" w:cs="Times New Roman"/>
          <w:color w:val="000000"/>
          <w:sz w:val="24"/>
          <w:szCs w:val="24"/>
        </w:rPr>
        <w:t xml:space="preserve">the </w:t>
      </w:r>
      <w:r w:rsidRPr="003975A3">
        <w:rPr>
          <w:rFonts w:ascii="Times New Roman" w:hAnsi="Times New Roman" w:cs="Times New Roman"/>
          <w:color w:val="000000"/>
          <w:sz w:val="24"/>
          <w:szCs w:val="24"/>
        </w:rPr>
        <w:t xml:space="preserve">main bioactive </w:t>
      </w:r>
      <w:r w:rsidR="00B7210C">
        <w:rPr>
          <w:rFonts w:ascii="Times New Roman" w:hAnsi="Times New Roman" w:cs="Times New Roman"/>
          <w:color w:val="000000"/>
          <w:sz w:val="24"/>
          <w:szCs w:val="24"/>
        </w:rPr>
        <w:t>molecules</w:t>
      </w:r>
      <w:r w:rsidRPr="003975A3">
        <w:rPr>
          <w:rFonts w:ascii="Times New Roman" w:hAnsi="Times New Roman" w:cs="Times New Roman"/>
          <w:color w:val="000000"/>
          <w:sz w:val="24"/>
          <w:szCs w:val="24"/>
        </w:rPr>
        <w:t xml:space="preserve"> having immunosuppressive, antipyretic, analgesic, hepatoprotective, antiviral</w:t>
      </w:r>
      <w:r w:rsidR="00B7210C">
        <w:rPr>
          <w:rFonts w:ascii="Times New Roman" w:hAnsi="Times New Roman" w:cs="Times New Roman"/>
          <w:color w:val="000000"/>
          <w:sz w:val="24"/>
          <w:szCs w:val="24"/>
        </w:rPr>
        <w:t>,</w:t>
      </w:r>
      <w:r w:rsidRPr="003975A3">
        <w:rPr>
          <w:rFonts w:ascii="Times New Roman" w:hAnsi="Times New Roman" w:cs="Times New Roman"/>
          <w:color w:val="000000"/>
          <w:sz w:val="24"/>
          <w:szCs w:val="24"/>
        </w:rPr>
        <w:t xml:space="preserve"> and </w:t>
      </w:r>
      <w:r w:rsidR="00B7210C">
        <w:rPr>
          <w:rFonts w:ascii="Times New Roman" w:hAnsi="Times New Roman" w:cs="Times New Roman"/>
          <w:color w:val="000000"/>
          <w:sz w:val="24"/>
          <w:szCs w:val="24"/>
        </w:rPr>
        <w:t>anti-inflammatory</w:t>
      </w:r>
      <w:r w:rsidRPr="003975A3">
        <w:rPr>
          <w:rFonts w:ascii="Times New Roman" w:hAnsi="Times New Roman" w:cs="Times New Roman"/>
          <w:color w:val="000000"/>
          <w:sz w:val="24"/>
          <w:szCs w:val="24"/>
        </w:rPr>
        <w:t xml:space="preserve"> properties. The cumulative effects and mechanism of action of andrographolide </w:t>
      </w:r>
      <w:r w:rsidR="00B7210C">
        <w:rPr>
          <w:rFonts w:ascii="Times New Roman" w:hAnsi="Times New Roman" w:cs="Times New Roman"/>
          <w:color w:val="000000"/>
          <w:sz w:val="24"/>
          <w:szCs w:val="24"/>
        </w:rPr>
        <w:t>have</w:t>
      </w:r>
      <w:r w:rsidRPr="003975A3">
        <w:rPr>
          <w:rFonts w:ascii="Times New Roman" w:hAnsi="Times New Roman" w:cs="Times New Roman"/>
          <w:color w:val="000000"/>
          <w:sz w:val="24"/>
          <w:szCs w:val="24"/>
        </w:rPr>
        <w:t xml:space="preserve"> been represented in Figure 2. Andrographolide and </w:t>
      </w:r>
      <w:r w:rsidR="000D08ED">
        <w:rPr>
          <w:rFonts w:ascii="Times New Roman" w:hAnsi="Times New Roman" w:cs="Times New Roman"/>
          <w:color w:val="000000"/>
          <w:sz w:val="24"/>
          <w:szCs w:val="24"/>
        </w:rPr>
        <w:t>analogy</w:t>
      </w:r>
      <w:r w:rsidRPr="003975A3">
        <w:rPr>
          <w:rFonts w:ascii="Times New Roman" w:hAnsi="Times New Roman" w:cs="Times New Roman"/>
          <w:color w:val="000000"/>
          <w:sz w:val="24"/>
          <w:szCs w:val="24"/>
        </w:rPr>
        <w:t xml:space="preserve"> induced apoptosis in various cancer cells and caused cell cycle arrest, and showed antitumor properties. Andrographolide and </w:t>
      </w:r>
      <w:r w:rsidR="000D08ED">
        <w:rPr>
          <w:rFonts w:ascii="Times New Roman" w:hAnsi="Times New Roman" w:cs="Times New Roman"/>
          <w:color w:val="000000"/>
          <w:sz w:val="24"/>
          <w:szCs w:val="24"/>
        </w:rPr>
        <w:t>analogy</w:t>
      </w:r>
      <w:r w:rsidRPr="003975A3">
        <w:rPr>
          <w:rFonts w:ascii="Times New Roman" w:hAnsi="Times New Roman" w:cs="Times New Roman"/>
          <w:color w:val="000000"/>
          <w:sz w:val="24"/>
          <w:szCs w:val="24"/>
        </w:rPr>
        <w:t xml:space="preserve"> induced cell cycle arrest and apoptosis </w:t>
      </w:r>
      <w:r w:rsidR="00B7210C">
        <w:rPr>
          <w:rFonts w:ascii="Times New Roman" w:hAnsi="Times New Roman" w:cs="Times New Roman"/>
          <w:color w:val="000000"/>
          <w:sz w:val="24"/>
          <w:szCs w:val="24"/>
        </w:rPr>
        <w:t xml:space="preserve">and </w:t>
      </w:r>
      <w:r w:rsidRPr="003975A3">
        <w:rPr>
          <w:rFonts w:ascii="Times New Roman" w:hAnsi="Times New Roman" w:cs="Times New Roman"/>
          <w:color w:val="000000"/>
          <w:sz w:val="24"/>
          <w:szCs w:val="24"/>
        </w:rPr>
        <w:t xml:space="preserve">inhibited metastasis and anti-angiogenesis in both animal and human cancer cells. The mechanisms behind </w:t>
      </w:r>
      <w:r w:rsidR="00B7210C">
        <w:rPr>
          <w:rFonts w:ascii="Times New Roman" w:hAnsi="Times New Roman" w:cs="Times New Roman"/>
          <w:color w:val="000000"/>
          <w:sz w:val="24"/>
          <w:szCs w:val="24"/>
        </w:rPr>
        <w:t xml:space="preserve">the </w:t>
      </w:r>
      <w:r w:rsidRPr="003975A3">
        <w:rPr>
          <w:rFonts w:ascii="Times New Roman" w:hAnsi="Times New Roman" w:cs="Times New Roman"/>
          <w:color w:val="000000"/>
          <w:sz w:val="24"/>
          <w:szCs w:val="24"/>
        </w:rPr>
        <w:t xml:space="preserve">effects of </w:t>
      </w:r>
      <w:r w:rsidR="003975A3" w:rsidRPr="003975A3">
        <w:rPr>
          <w:rFonts w:ascii="Times New Roman" w:hAnsi="Times New Roman" w:cs="Times New Roman"/>
          <w:color w:val="000000"/>
          <w:sz w:val="24"/>
          <w:szCs w:val="24"/>
        </w:rPr>
        <w:t>andrographolide</w:t>
      </w:r>
      <w:r w:rsidRPr="003975A3">
        <w:rPr>
          <w:rFonts w:ascii="Times New Roman" w:hAnsi="Times New Roman" w:cs="Times New Roman"/>
          <w:color w:val="000000"/>
          <w:sz w:val="24"/>
          <w:szCs w:val="24"/>
        </w:rPr>
        <w:t xml:space="preserve"> </w:t>
      </w:r>
      <w:r w:rsidR="00B7210C">
        <w:rPr>
          <w:rFonts w:ascii="Times New Roman" w:hAnsi="Times New Roman" w:cs="Times New Roman"/>
          <w:color w:val="000000"/>
          <w:sz w:val="24"/>
          <w:szCs w:val="24"/>
        </w:rPr>
        <w:t>were</w:t>
      </w:r>
      <w:r w:rsidRPr="003975A3">
        <w:rPr>
          <w:rFonts w:ascii="Times New Roman" w:hAnsi="Times New Roman" w:cs="Times New Roman"/>
          <w:color w:val="000000"/>
          <w:sz w:val="24"/>
          <w:szCs w:val="24"/>
        </w:rPr>
        <w:t xml:space="preserve"> broadly through inhibition of v-Src, NF-κB, STAT3</w:t>
      </w:r>
      <w:r w:rsidR="00B7210C">
        <w:rPr>
          <w:rFonts w:ascii="Times New Roman" w:hAnsi="Times New Roman" w:cs="Times New Roman"/>
          <w:color w:val="000000"/>
          <w:sz w:val="24"/>
          <w:szCs w:val="24"/>
        </w:rPr>
        <w:t>,</w:t>
      </w:r>
      <w:r w:rsidRPr="003975A3">
        <w:rPr>
          <w:rFonts w:ascii="Times New Roman" w:hAnsi="Times New Roman" w:cs="Times New Roman"/>
          <w:color w:val="000000"/>
          <w:sz w:val="24"/>
          <w:szCs w:val="24"/>
        </w:rPr>
        <w:t xml:space="preserve"> and PI3K/AKT activity and downregulation of mediators of cell cycle progression, inflammation, metastasis</w:t>
      </w:r>
      <w:r w:rsidR="00B7210C">
        <w:rPr>
          <w:rFonts w:ascii="Times New Roman" w:hAnsi="Times New Roman" w:cs="Times New Roman"/>
          <w:color w:val="000000"/>
          <w:sz w:val="24"/>
          <w:szCs w:val="24"/>
        </w:rPr>
        <w:t>,</w:t>
      </w:r>
      <w:r w:rsidRPr="003975A3">
        <w:rPr>
          <w:rFonts w:ascii="Times New Roman" w:hAnsi="Times New Roman" w:cs="Times New Roman"/>
          <w:color w:val="000000"/>
          <w:sz w:val="24"/>
          <w:szCs w:val="24"/>
        </w:rPr>
        <w:t xml:space="preserve"> and angiogenesis. Andrographolide and </w:t>
      </w:r>
      <w:r w:rsidR="000D08ED">
        <w:rPr>
          <w:rFonts w:ascii="Times New Roman" w:hAnsi="Times New Roman" w:cs="Times New Roman"/>
          <w:color w:val="000000"/>
          <w:sz w:val="24"/>
          <w:szCs w:val="24"/>
        </w:rPr>
        <w:t>analogy</w:t>
      </w:r>
      <w:r w:rsidRPr="003975A3">
        <w:rPr>
          <w:rFonts w:ascii="Times New Roman" w:hAnsi="Times New Roman" w:cs="Times New Roman"/>
          <w:color w:val="000000"/>
          <w:sz w:val="24"/>
          <w:szCs w:val="24"/>
        </w:rPr>
        <w:t xml:space="preserve"> have been subjected to extensive </w:t>
      </w:r>
      <w:r w:rsidR="003975A3" w:rsidRPr="003975A3">
        <w:rPr>
          <w:rFonts w:ascii="Times New Roman" w:hAnsi="Times New Roman" w:cs="Times New Roman"/>
          <w:color w:val="000000"/>
          <w:sz w:val="24"/>
          <w:szCs w:val="24"/>
        </w:rPr>
        <w:t>chemical</w:t>
      </w:r>
      <w:r w:rsidRPr="003975A3">
        <w:rPr>
          <w:rFonts w:ascii="Times New Roman" w:hAnsi="Times New Roman" w:cs="Times New Roman"/>
          <w:color w:val="000000"/>
          <w:sz w:val="24"/>
          <w:szCs w:val="24"/>
        </w:rPr>
        <w:t xml:space="preserve">-biological investigations for anticancer drug development. Several andrographolide </w:t>
      </w:r>
      <w:r w:rsidR="007D78BB">
        <w:rPr>
          <w:rFonts w:ascii="Times New Roman" w:hAnsi="Times New Roman" w:cs="Times New Roman"/>
          <w:color w:val="000000"/>
          <w:sz w:val="24"/>
          <w:szCs w:val="24"/>
        </w:rPr>
        <w:t>analogies</w:t>
      </w:r>
      <w:r w:rsidRPr="003975A3">
        <w:rPr>
          <w:rFonts w:ascii="Times New Roman" w:hAnsi="Times New Roman" w:cs="Times New Roman"/>
          <w:color w:val="000000"/>
          <w:sz w:val="24"/>
          <w:szCs w:val="24"/>
        </w:rPr>
        <w:t xml:space="preserve"> have shown superior anticancer activities in both </w:t>
      </w:r>
      <w:r w:rsidRPr="003975A3">
        <w:rPr>
          <w:rFonts w:ascii="Times New Roman" w:hAnsi="Times New Roman" w:cs="Times New Roman"/>
          <w:i/>
          <w:iCs/>
          <w:color w:val="000000"/>
          <w:sz w:val="24"/>
          <w:szCs w:val="24"/>
        </w:rPr>
        <w:t xml:space="preserve">in vitro </w:t>
      </w:r>
      <w:r w:rsidRPr="003975A3">
        <w:rPr>
          <w:rFonts w:ascii="Times New Roman" w:hAnsi="Times New Roman" w:cs="Times New Roman"/>
          <w:color w:val="000000"/>
          <w:sz w:val="24"/>
          <w:szCs w:val="24"/>
        </w:rPr>
        <w:t xml:space="preserve">and </w:t>
      </w:r>
      <w:r w:rsidRPr="003975A3">
        <w:rPr>
          <w:rFonts w:ascii="Times New Roman" w:hAnsi="Times New Roman" w:cs="Times New Roman"/>
          <w:i/>
          <w:iCs/>
          <w:color w:val="000000"/>
          <w:sz w:val="24"/>
          <w:szCs w:val="24"/>
        </w:rPr>
        <w:t xml:space="preserve">in vivo </w:t>
      </w:r>
      <w:r w:rsidRPr="003975A3">
        <w:rPr>
          <w:rFonts w:ascii="Times New Roman" w:hAnsi="Times New Roman" w:cs="Times New Roman"/>
          <w:color w:val="000000"/>
          <w:sz w:val="24"/>
          <w:szCs w:val="24"/>
        </w:rPr>
        <w:t>models. Further clinical and biomedical studies are required to confirm the pharmacological, pharmaceutical</w:t>
      </w:r>
      <w:r w:rsidR="00B7210C">
        <w:rPr>
          <w:rFonts w:ascii="Times New Roman" w:hAnsi="Times New Roman" w:cs="Times New Roman"/>
          <w:color w:val="000000"/>
          <w:sz w:val="24"/>
          <w:szCs w:val="24"/>
        </w:rPr>
        <w:t>,</w:t>
      </w:r>
      <w:r w:rsidRPr="003975A3">
        <w:rPr>
          <w:rFonts w:ascii="Times New Roman" w:hAnsi="Times New Roman" w:cs="Times New Roman"/>
          <w:color w:val="000000"/>
          <w:sz w:val="24"/>
          <w:szCs w:val="24"/>
        </w:rPr>
        <w:t xml:space="preserve"> and toxicological properties of andrographolide. In addition,</w:t>
      </w:r>
    </w:p>
    <w:p w14:paraId="23AD9BA5" w14:textId="26940296" w:rsidR="006B08B7" w:rsidRDefault="006B08B7" w:rsidP="00F952E7">
      <w:r w:rsidRPr="006B08B7">
        <w:rPr>
          <w:noProof/>
        </w:rPr>
        <w:lastRenderedPageBreak/>
        <w:drawing>
          <wp:inline distT="0" distB="0" distL="0" distR="0" wp14:anchorId="551A0FCF" wp14:editId="6D118C85">
            <wp:extent cx="5702300" cy="408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5278" cy="4088359"/>
                    </a:xfrm>
                    <a:prstGeom prst="rect">
                      <a:avLst/>
                    </a:prstGeom>
                    <a:noFill/>
                    <a:ln>
                      <a:noFill/>
                    </a:ln>
                  </pic:spPr>
                </pic:pic>
              </a:graphicData>
            </a:graphic>
          </wp:inline>
        </w:drawing>
      </w:r>
    </w:p>
    <w:p w14:paraId="5C7FF04D" w14:textId="4FEE1F76" w:rsidR="00871805" w:rsidRPr="00457C32" w:rsidRDefault="00871805" w:rsidP="00457C32">
      <w:pPr>
        <w:jc w:val="both"/>
        <w:rPr>
          <w:rFonts w:ascii="Times New Roman" w:hAnsi="Times New Roman" w:cs="Times New Roman"/>
          <w:color w:val="000000"/>
          <w:sz w:val="20"/>
          <w:szCs w:val="20"/>
        </w:rPr>
      </w:pPr>
      <w:r w:rsidRPr="00457C32">
        <w:rPr>
          <w:rFonts w:ascii="Times New Roman" w:hAnsi="Times New Roman" w:cs="Times New Roman"/>
          <w:color w:val="000000"/>
          <w:sz w:val="20"/>
          <w:szCs w:val="20"/>
        </w:rPr>
        <w:t xml:space="preserve">Schematic representation of the mechanism of effects of andrographolide in cancer. Andrographolide </w:t>
      </w:r>
      <w:r w:rsidR="00B7210C" w:rsidRPr="00457C32">
        <w:rPr>
          <w:rFonts w:ascii="Times New Roman" w:hAnsi="Times New Roman" w:cs="Times New Roman"/>
          <w:color w:val="000000"/>
          <w:sz w:val="20"/>
          <w:szCs w:val="20"/>
        </w:rPr>
        <w:t>interacts</w:t>
      </w:r>
      <w:r w:rsidRPr="00457C32">
        <w:rPr>
          <w:rFonts w:ascii="Times New Roman" w:hAnsi="Times New Roman" w:cs="Times New Roman"/>
          <w:color w:val="000000"/>
          <w:sz w:val="20"/>
          <w:szCs w:val="20"/>
        </w:rPr>
        <w:t xml:space="preserve"> with several </w:t>
      </w:r>
      <w:r w:rsidR="00B7210C" w:rsidRPr="00457C32">
        <w:rPr>
          <w:rFonts w:ascii="Times New Roman" w:hAnsi="Times New Roman" w:cs="Times New Roman"/>
          <w:color w:val="000000"/>
          <w:sz w:val="20"/>
          <w:szCs w:val="20"/>
        </w:rPr>
        <w:t>receptor</w:t>
      </w:r>
      <w:r w:rsidRPr="00457C32">
        <w:rPr>
          <w:rFonts w:ascii="Times New Roman" w:hAnsi="Times New Roman" w:cs="Times New Roman"/>
          <w:color w:val="000000"/>
          <w:sz w:val="20"/>
          <w:szCs w:val="20"/>
        </w:rPr>
        <w:t xml:space="preserve"> binding sites at </w:t>
      </w:r>
      <w:r w:rsidR="00B7210C" w:rsidRPr="00457C32">
        <w:rPr>
          <w:rFonts w:ascii="Times New Roman" w:hAnsi="Times New Roman" w:cs="Times New Roman"/>
          <w:color w:val="000000"/>
          <w:sz w:val="20"/>
          <w:szCs w:val="20"/>
        </w:rPr>
        <w:t xml:space="preserve">the </w:t>
      </w:r>
      <w:r w:rsidRPr="00457C32">
        <w:rPr>
          <w:rFonts w:ascii="Times New Roman" w:hAnsi="Times New Roman" w:cs="Times New Roman"/>
          <w:color w:val="000000"/>
          <w:sz w:val="20"/>
          <w:szCs w:val="20"/>
        </w:rPr>
        <w:t xml:space="preserve">cell membrane and </w:t>
      </w:r>
      <w:r w:rsidR="00B7210C" w:rsidRPr="00457C32">
        <w:rPr>
          <w:rFonts w:ascii="Times New Roman" w:hAnsi="Times New Roman" w:cs="Times New Roman"/>
          <w:color w:val="000000"/>
          <w:sz w:val="20"/>
          <w:szCs w:val="20"/>
        </w:rPr>
        <w:t>transduces</w:t>
      </w:r>
      <w:r w:rsidRPr="00457C32">
        <w:rPr>
          <w:rFonts w:ascii="Times New Roman" w:hAnsi="Times New Roman" w:cs="Times New Roman"/>
          <w:color w:val="000000"/>
          <w:sz w:val="20"/>
          <w:szCs w:val="20"/>
        </w:rPr>
        <w:t xml:space="preserve"> respective signaling events leading to various </w:t>
      </w:r>
      <w:r w:rsidR="00B7210C" w:rsidRPr="00457C32">
        <w:rPr>
          <w:rFonts w:ascii="Times New Roman" w:hAnsi="Times New Roman" w:cs="Times New Roman"/>
          <w:color w:val="000000"/>
          <w:sz w:val="20"/>
          <w:szCs w:val="20"/>
        </w:rPr>
        <w:t>phenomena</w:t>
      </w:r>
      <w:r w:rsidRPr="00457C32">
        <w:rPr>
          <w:rFonts w:ascii="Times New Roman" w:hAnsi="Times New Roman" w:cs="Times New Roman"/>
          <w:color w:val="000000"/>
          <w:sz w:val="20"/>
          <w:szCs w:val="20"/>
        </w:rPr>
        <w:t xml:space="preserve"> such as apoptosis induction, inhibition of inflammation, cell cycle arrest, and tumor growth inhibition. MT, mitochondria; NC, nucleus.</w:t>
      </w:r>
      <w:r w:rsidR="00C63113" w:rsidRPr="00457C32">
        <w:rPr>
          <w:rFonts w:ascii="Times New Roman" w:hAnsi="Times New Roman" w:cs="Times New Roman"/>
          <w:color w:val="000000"/>
          <w:sz w:val="20"/>
          <w:szCs w:val="20"/>
        </w:rPr>
        <w:t xml:space="preserve"> </w:t>
      </w:r>
      <w:r w:rsidRPr="00457C32">
        <w:rPr>
          <w:rFonts w:ascii="Times New Roman" w:hAnsi="Times New Roman" w:cs="Times New Roman"/>
          <w:color w:val="000000"/>
          <w:sz w:val="20"/>
          <w:szCs w:val="20"/>
        </w:rPr>
        <w:t xml:space="preserve">combined drug discovery and combinatorial studies with andrographolide </w:t>
      </w:r>
      <w:r w:rsidR="000D08ED" w:rsidRPr="00457C32">
        <w:rPr>
          <w:rFonts w:ascii="Times New Roman" w:hAnsi="Times New Roman" w:cs="Times New Roman"/>
          <w:color w:val="000000"/>
          <w:sz w:val="20"/>
          <w:szCs w:val="20"/>
        </w:rPr>
        <w:t>analogy</w:t>
      </w:r>
      <w:r w:rsidRPr="00457C32">
        <w:rPr>
          <w:rFonts w:ascii="Times New Roman" w:hAnsi="Times New Roman" w:cs="Times New Roman"/>
          <w:color w:val="000000"/>
          <w:sz w:val="20"/>
          <w:szCs w:val="20"/>
        </w:rPr>
        <w:t xml:space="preserve"> may serve helpful in cancer therapeutics</w:t>
      </w:r>
    </w:p>
    <w:p w14:paraId="316D67BE" w14:textId="77777777" w:rsidR="00C63113" w:rsidRDefault="00C63113" w:rsidP="00F952E7">
      <w:pPr>
        <w:rPr>
          <w:rFonts w:ascii="Times New Roman" w:hAnsi="Times New Roman" w:cs="Times New Roman"/>
          <w:b/>
          <w:bCs/>
          <w:color w:val="000000"/>
          <w:sz w:val="24"/>
          <w:szCs w:val="24"/>
        </w:rPr>
      </w:pPr>
    </w:p>
    <w:p w14:paraId="2B3F5F64" w14:textId="633992DF" w:rsidR="0047618A" w:rsidRDefault="00C63113" w:rsidP="00F952E7">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4800F5" w:rsidRPr="004800F5">
        <w:rPr>
          <w:rFonts w:ascii="Times New Roman" w:hAnsi="Times New Roman" w:cs="Times New Roman"/>
          <w:b/>
          <w:bCs/>
          <w:color w:val="000000"/>
          <w:sz w:val="24"/>
          <w:szCs w:val="24"/>
        </w:rPr>
        <w:t>REFERENCE</w:t>
      </w:r>
    </w:p>
    <w:p w14:paraId="0004FE7F" w14:textId="7EAC4849" w:rsidR="009E4C3C" w:rsidRPr="00F30CF7" w:rsidRDefault="009E4C3C" w:rsidP="00F30CF7">
      <w:pPr>
        <w:pStyle w:val="Pa12"/>
        <w:spacing w:before="80"/>
        <w:ind w:left="480" w:hanging="480"/>
        <w:rPr>
          <w:rFonts w:ascii="Times New Roman" w:hAnsi="Times New Roman" w:cs="Times New Roman"/>
          <w:color w:val="000000"/>
          <w:sz w:val="22"/>
          <w:szCs w:val="22"/>
        </w:rPr>
      </w:pPr>
      <w:r>
        <w:rPr>
          <w:color w:val="000000"/>
          <w:sz w:val="20"/>
          <w:szCs w:val="20"/>
        </w:rPr>
        <w:t xml:space="preserve">1. </w:t>
      </w:r>
      <w:r w:rsidR="005346B6">
        <w:rPr>
          <w:color w:val="000000"/>
          <w:sz w:val="20"/>
          <w:szCs w:val="20"/>
        </w:rPr>
        <w:t xml:space="preserve">   </w:t>
      </w:r>
      <w:r w:rsidRPr="00F30CF7">
        <w:rPr>
          <w:rFonts w:ascii="Times New Roman" w:hAnsi="Times New Roman" w:cs="Times New Roman"/>
          <w:color w:val="000000"/>
          <w:sz w:val="22"/>
          <w:szCs w:val="22"/>
        </w:rPr>
        <w:t>S. K. Mishra, N. S. Sangwan</w:t>
      </w:r>
      <w:r w:rsidR="00B7210C"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R. S. Sangwan: Andrographis </w:t>
      </w:r>
      <w:r w:rsidR="005346B6" w:rsidRPr="00F30CF7">
        <w:rPr>
          <w:rFonts w:ascii="Times New Roman" w:hAnsi="Times New Roman" w:cs="Times New Roman"/>
          <w:color w:val="000000"/>
          <w:sz w:val="22"/>
          <w:szCs w:val="22"/>
        </w:rPr>
        <w:t>paniculate</w:t>
      </w:r>
      <w:r w:rsidRPr="00F30CF7">
        <w:rPr>
          <w:rFonts w:ascii="Times New Roman" w:hAnsi="Times New Roman" w:cs="Times New Roman"/>
          <w:color w:val="000000"/>
          <w:sz w:val="22"/>
          <w:szCs w:val="22"/>
        </w:rPr>
        <w:t xml:space="preserve"> (Kalmegh): a review. </w:t>
      </w:r>
      <w:r w:rsidR="005346B6" w:rsidRPr="00F30CF7">
        <w:rPr>
          <w:rFonts w:ascii="Times New Roman" w:hAnsi="Times New Roman" w:cs="Times New Roman"/>
          <w:i/>
          <w:iCs/>
          <w:color w:val="000000"/>
          <w:sz w:val="22"/>
          <w:szCs w:val="22"/>
        </w:rPr>
        <w:t>Pharma cog</w:t>
      </w:r>
      <w:r w:rsidRPr="00F30CF7">
        <w:rPr>
          <w:rFonts w:ascii="Times New Roman" w:hAnsi="Times New Roman" w:cs="Times New Roman"/>
          <w:i/>
          <w:iCs/>
          <w:color w:val="000000"/>
          <w:sz w:val="22"/>
          <w:szCs w:val="22"/>
        </w:rPr>
        <w:t xml:space="preserve"> Rev</w:t>
      </w:r>
      <w:r w:rsidRPr="00F30CF7">
        <w:rPr>
          <w:rFonts w:ascii="Times New Roman" w:hAnsi="Times New Roman" w:cs="Times New Roman"/>
          <w:color w:val="000000"/>
          <w:sz w:val="22"/>
          <w:szCs w:val="22"/>
        </w:rPr>
        <w:t>, 1(2), 283 (2007)</w:t>
      </w:r>
    </w:p>
    <w:p w14:paraId="5AA4006A" w14:textId="325E08C3" w:rsidR="009E4C3C" w:rsidRPr="00F30CF7" w:rsidRDefault="009E4C3C"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2. </w:t>
      </w:r>
      <w:r w:rsidR="005346B6"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S. K. Mishra and M. K. Kim: Vitamin A and Cancer Risk. In: </w:t>
      </w:r>
      <w:r w:rsidRPr="00F30CF7">
        <w:rPr>
          <w:rFonts w:ascii="Times New Roman" w:hAnsi="Times New Roman" w:cs="Times New Roman"/>
          <w:i/>
          <w:iCs/>
          <w:color w:val="000000"/>
          <w:sz w:val="22"/>
          <w:szCs w:val="22"/>
        </w:rPr>
        <w:t>Vitamin A and Carotenoids</w:t>
      </w:r>
      <w:r w:rsidRPr="00F30CF7">
        <w:rPr>
          <w:rFonts w:ascii="Times New Roman" w:hAnsi="Times New Roman" w:cs="Times New Roman"/>
          <w:color w:val="000000"/>
          <w:sz w:val="22"/>
          <w:szCs w:val="22"/>
        </w:rPr>
        <w:t xml:space="preserve">. Ed V. R. </w:t>
      </w:r>
      <w:r w:rsidR="00C63113" w:rsidRPr="00F30CF7">
        <w:rPr>
          <w:rFonts w:ascii="Times New Roman" w:hAnsi="Times New Roman" w:cs="Times New Roman"/>
          <w:color w:val="000000"/>
          <w:sz w:val="22"/>
          <w:szCs w:val="22"/>
        </w:rPr>
        <w:t>Preddy</w:t>
      </w:r>
      <w:r w:rsidRPr="00F30CF7">
        <w:rPr>
          <w:rFonts w:ascii="Times New Roman" w:hAnsi="Times New Roman" w:cs="Times New Roman"/>
          <w:color w:val="000000"/>
          <w:sz w:val="22"/>
          <w:szCs w:val="22"/>
        </w:rPr>
        <w:t>. Royal Society of Chemistry, London (2012)</w:t>
      </w:r>
    </w:p>
    <w:p w14:paraId="60B0B7C7" w14:textId="5C82FE93" w:rsidR="009E4C3C" w:rsidRPr="00F30CF7" w:rsidRDefault="009E4C3C"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10.1039/9781849735506-00485</w:t>
      </w:r>
    </w:p>
    <w:p w14:paraId="71FE4E47" w14:textId="571B2445" w:rsidR="00BB607B" w:rsidRPr="00F30CF7" w:rsidRDefault="009E4C3C"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3. </w:t>
      </w:r>
      <w:r w:rsidR="005346B6"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C. Wiart, K. Kumar, M. Yusof, H. Hamimah, Z. </w:t>
      </w:r>
      <w:r w:rsidR="000D08ED" w:rsidRPr="00F30CF7">
        <w:rPr>
          <w:rFonts w:ascii="Times New Roman" w:hAnsi="Times New Roman" w:cs="Times New Roman"/>
          <w:color w:val="000000"/>
          <w:sz w:val="22"/>
          <w:szCs w:val="22"/>
        </w:rPr>
        <w:t>Fauzia</w:t>
      </w:r>
      <w:r w:rsidR="007D78BB"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M. </w:t>
      </w:r>
      <w:r w:rsidR="000D08ED" w:rsidRPr="00F30CF7">
        <w:rPr>
          <w:rFonts w:ascii="Times New Roman" w:hAnsi="Times New Roman" w:cs="Times New Roman"/>
          <w:color w:val="000000"/>
          <w:sz w:val="22"/>
          <w:szCs w:val="22"/>
        </w:rPr>
        <w:t>Suleiman</w:t>
      </w:r>
      <w:r w:rsidRPr="00F30CF7">
        <w:rPr>
          <w:rFonts w:ascii="Times New Roman" w:hAnsi="Times New Roman" w:cs="Times New Roman"/>
          <w:color w:val="000000"/>
          <w:sz w:val="22"/>
          <w:szCs w:val="22"/>
        </w:rPr>
        <w:t xml:space="preserve">: Antiviral properties of </w:t>
      </w:r>
      <w:r w:rsidR="00C63113" w:rsidRPr="00F30CF7">
        <w:rPr>
          <w:rFonts w:ascii="Times New Roman" w:hAnsi="Times New Roman" w:cs="Times New Roman"/>
          <w:color w:val="000000"/>
          <w:sz w:val="22"/>
          <w:szCs w:val="22"/>
        </w:rPr>
        <w:t>pentadiene</w:t>
      </w:r>
      <w:r w:rsidRPr="00F30CF7">
        <w:rPr>
          <w:rFonts w:ascii="Times New Roman" w:hAnsi="Times New Roman" w:cs="Times New Roman"/>
          <w:color w:val="000000"/>
          <w:sz w:val="22"/>
          <w:szCs w:val="22"/>
        </w:rPr>
        <w:t xml:space="preserve"> diterpenes of Andrographis </w:t>
      </w:r>
      <w:r w:rsidR="000D08ED" w:rsidRPr="00F30CF7">
        <w:rPr>
          <w:rFonts w:ascii="Times New Roman" w:hAnsi="Times New Roman" w:cs="Times New Roman"/>
          <w:color w:val="000000"/>
          <w:sz w:val="22"/>
          <w:szCs w:val="22"/>
        </w:rPr>
        <w:t>paniculate</w:t>
      </w:r>
      <w:r w:rsidRPr="00F30CF7">
        <w:rPr>
          <w:rFonts w:ascii="Times New Roman" w:hAnsi="Times New Roman" w:cs="Times New Roman"/>
          <w:color w:val="000000"/>
          <w:sz w:val="22"/>
          <w:szCs w:val="22"/>
        </w:rPr>
        <w:t xml:space="preserve"> </w:t>
      </w:r>
      <w:r w:rsidR="00B7210C" w:rsidRPr="00F30CF7">
        <w:rPr>
          <w:rFonts w:ascii="Times New Roman" w:hAnsi="Times New Roman" w:cs="Times New Roman"/>
          <w:color w:val="000000"/>
          <w:sz w:val="22"/>
          <w:szCs w:val="22"/>
        </w:rPr>
        <w:t>Nees</w:t>
      </w:r>
      <w:r w:rsidRPr="00F30CF7">
        <w:rPr>
          <w:rFonts w:ascii="Times New Roman" w:hAnsi="Times New Roman" w:cs="Times New Roman"/>
          <w:color w:val="000000"/>
          <w:sz w:val="22"/>
          <w:szCs w:val="22"/>
        </w:rPr>
        <w:t xml:space="preserve">, inhibitors of herpes simplex virus type 1. </w:t>
      </w:r>
      <w:r w:rsidR="000D08ED" w:rsidRPr="00F30CF7">
        <w:rPr>
          <w:rFonts w:ascii="Times New Roman" w:hAnsi="Times New Roman" w:cs="Times New Roman"/>
          <w:i/>
          <w:iCs/>
          <w:color w:val="000000"/>
          <w:sz w:val="22"/>
          <w:szCs w:val="22"/>
        </w:rPr>
        <w:t>Phytotherapy</w:t>
      </w:r>
      <w:r w:rsidRPr="00F30CF7">
        <w:rPr>
          <w:rFonts w:ascii="Times New Roman" w:hAnsi="Times New Roman" w:cs="Times New Roman"/>
          <w:i/>
          <w:iCs/>
          <w:color w:val="000000"/>
          <w:sz w:val="22"/>
          <w:szCs w:val="22"/>
        </w:rPr>
        <w:t xml:space="preserve"> Res</w:t>
      </w:r>
      <w:r w:rsidRPr="00F30CF7">
        <w:rPr>
          <w:rFonts w:ascii="Times New Roman" w:hAnsi="Times New Roman" w:cs="Times New Roman"/>
          <w:color w:val="000000"/>
          <w:sz w:val="22"/>
          <w:szCs w:val="22"/>
        </w:rPr>
        <w:t>, 19(12), 1069-1070 (2005</w:t>
      </w:r>
      <w:r w:rsidR="005815F7" w:rsidRPr="00F30CF7">
        <w:rPr>
          <w:rFonts w:ascii="Times New Roman" w:hAnsi="Times New Roman" w:cs="Times New Roman"/>
          <w:color w:val="000000"/>
          <w:sz w:val="22"/>
          <w:szCs w:val="22"/>
        </w:rPr>
        <w:t>) DOI</w:t>
      </w:r>
      <w:r w:rsidRPr="00F30CF7">
        <w:rPr>
          <w:rFonts w:ascii="Times New Roman" w:hAnsi="Times New Roman" w:cs="Times New Roman"/>
          <w:color w:val="000000"/>
          <w:sz w:val="22"/>
          <w:szCs w:val="22"/>
        </w:rPr>
        <w:t>: 10.1002/ptr.176</w:t>
      </w:r>
    </w:p>
    <w:p w14:paraId="41487803" w14:textId="286D3029" w:rsidR="00730A45" w:rsidRPr="00F30CF7" w:rsidRDefault="004104EF"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4. </w:t>
      </w:r>
      <w:r w:rsidR="005346B6"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S. Rajagopal, R. A. Kumar, D. S. Deevi, C. Satyanarayana and R. Rajagopalan: Andrographolide, a</w:t>
      </w:r>
    </w:p>
    <w:p w14:paraId="7A73A6C2" w14:textId="697E5B8A" w:rsidR="004104EF" w:rsidRPr="00F30CF7" w:rsidRDefault="00730A45"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therapeutic agent isolated from Andrographis paniculate. </w:t>
      </w:r>
      <w:r w:rsidRPr="00F30CF7">
        <w:rPr>
          <w:rFonts w:ascii="Times New Roman" w:hAnsi="Times New Roman" w:cs="Times New Roman"/>
          <w:i/>
          <w:iCs/>
          <w:color w:val="000000"/>
          <w:sz w:val="22"/>
          <w:szCs w:val="22"/>
        </w:rPr>
        <w:t>J Exp There Oncol</w:t>
      </w:r>
      <w:r w:rsidRPr="00F30CF7">
        <w:rPr>
          <w:rFonts w:ascii="Times New Roman" w:hAnsi="Times New Roman" w:cs="Times New Roman"/>
          <w:color w:val="000000"/>
          <w:sz w:val="22"/>
          <w:szCs w:val="22"/>
        </w:rPr>
        <w:t xml:space="preserve"> </w:t>
      </w:r>
      <w:r w:rsidR="004104EF" w:rsidRPr="00F30CF7">
        <w:rPr>
          <w:rFonts w:ascii="Times New Roman" w:hAnsi="Times New Roman" w:cs="Times New Roman"/>
          <w:color w:val="000000"/>
          <w:sz w:val="22"/>
          <w:szCs w:val="22"/>
        </w:rPr>
        <w:t>3(3), 147-58 (2003)</w:t>
      </w:r>
    </w:p>
    <w:p w14:paraId="41D149C0" w14:textId="21801B81" w:rsidR="004104EF" w:rsidRPr="00F30CF7" w:rsidRDefault="004104EF" w:rsidP="00F30CF7">
      <w:pPr>
        <w:pStyle w:val="Pa13"/>
        <w:ind w:left="480"/>
        <w:rPr>
          <w:rFonts w:ascii="Times New Roman" w:hAnsi="Times New Roman" w:cs="Times New Roman"/>
          <w:color w:val="000000"/>
          <w:sz w:val="22"/>
          <w:szCs w:val="22"/>
        </w:rPr>
      </w:pPr>
    </w:p>
    <w:p w14:paraId="15072C89" w14:textId="2F8AB7F1" w:rsidR="004104EF" w:rsidRPr="00F30CF7" w:rsidRDefault="004104EF"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5. </w:t>
      </w:r>
      <w:r w:rsidR="00034AFE"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W. Deng, R. </w:t>
      </w:r>
      <w:r w:rsidR="003D6FCC" w:rsidRPr="00F30CF7">
        <w:rPr>
          <w:rFonts w:ascii="Times New Roman" w:hAnsi="Times New Roman" w:cs="Times New Roman"/>
          <w:color w:val="000000"/>
          <w:sz w:val="22"/>
          <w:szCs w:val="22"/>
        </w:rPr>
        <w:t>Nia</w:t>
      </w:r>
      <w:r w:rsidR="00B7210C"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J. Liu: Comparison of pharmacological effect of four andrographolides.</w:t>
      </w:r>
    </w:p>
    <w:p w14:paraId="76951F0D" w14:textId="04E7EB46" w:rsidR="005815F7" w:rsidRPr="00F30CF7" w:rsidRDefault="005815F7"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i/>
          <w:iCs/>
          <w:color w:val="000000"/>
          <w:sz w:val="22"/>
          <w:szCs w:val="22"/>
        </w:rPr>
        <w:t>Chinese      Pharma Bull</w:t>
      </w:r>
      <w:r w:rsidRPr="00F30CF7">
        <w:rPr>
          <w:rFonts w:ascii="Times New Roman" w:hAnsi="Times New Roman" w:cs="Times New Roman"/>
          <w:color w:val="000000"/>
          <w:sz w:val="22"/>
          <w:szCs w:val="22"/>
        </w:rPr>
        <w:t>, 17, 195-198 (1982)</w:t>
      </w:r>
    </w:p>
    <w:p w14:paraId="4F4438D1" w14:textId="50398FC1" w:rsidR="004104EF" w:rsidRPr="00F30CF7" w:rsidRDefault="004104EF"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6. </w:t>
      </w:r>
      <w:r w:rsidR="005815F7"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B. Shukla, P. K. </w:t>
      </w:r>
      <w:r w:rsidR="003D6FCC" w:rsidRPr="00F30CF7">
        <w:rPr>
          <w:rFonts w:ascii="Times New Roman" w:hAnsi="Times New Roman" w:cs="Times New Roman"/>
          <w:color w:val="000000"/>
          <w:sz w:val="22"/>
          <w:szCs w:val="22"/>
        </w:rPr>
        <w:t>Vison</w:t>
      </w:r>
      <w:r w:rsidRPr="00F30CF7">
        <w:rPr>
          <w:rFonts w:ascii="Times New Roman" w:hAnsi="Times New Roman" w:cs="Times New Roman"/>
          <w:color w:val="000000"/>
          <w:sz w:val="22"/>
          <w:szCs w:val="22"/>
        </w:rPr>
        <w:t>, G. K. Patnaik and B. N. Dhawan: Choleretic effect of andrographolide in</w:t>
      </w:r>
    </w:p>
    <w:p w14:paraId="07449AD9" w14:textId="5BCFFE3F" w:rsidR="004104EF" w:rsidRPr="00F30CF7" w:rsidRDefault="000365DD" w:rsidP="00F30CF7">
      <w:pPr>
        <w:pStyle w:val="Default"/>
        <w:rPr>
          <w:sz w:val="22"/>
          <w:szCs w:val="22"/>
        </w:rPr>
      </w:pPr>
      <w:r w:rsidRPr="00F30CF7">
        <w:rPr>
          <w:rFonts w:ascii="Times New Roman" w:hAnsi="Times New Roman" w:cs="Times New Roman"/>
          <w:sz w:val="22"/>
          <w:szCs w:val="22"/>
        </w:rPr>
        <w:t xml:space="preserve">rats and guinea pigs. </w:t>
      </w:r>
      <w:r w:rsidRPr="00F30CF7">
        <w:rPr>
          <w:rFonts w:ascii="Times New Roman" w:hAnsi="Times New Roman" w:cs="Times New Roman"/>
          <w:i/>
          <w:iCs/>
          <w:sz w:val="22"/>
          <w:szCs w:val="22"/>
        </w:rPr>
        <w:t>Planta Med</w:t>
      </w:r>
      <w:r w:rsidRPr="00F30CF7">
        <w:rPr>
          <w:rFonts w:ascii="Times New Roman" w:hAnsi="Times New Roman" w:cs="Times New Roman"/>
          <w:sz w:val="22"/>
          <w:szCs w:val="22"/>
        </w:rPr>
        <w:t xml:space="preserve">, 58(2), 146-9 (1992) </w:t>
      </w:r>
      <w:r w:rsidR="004104EF" w:rsidRPr="00F30CF7">
        <w:rPr>
          <w:rFonts w:ascii="Times New Roman" w:hAnsi="Times New Roman" w:cs="Times New Roman"/>
          <w:sz w:val="22"/>
          <w:szCs w:val="22"/>
        </w:rPr>
        <w:t>DOI: 10.1055/s-2006-961416</w:t>
      </w:r>
    </w:p>
    <w:p w14:paraId="3906155B" w14:textId="5559AABA" w:rsidR="00D221FC" w:rsidRPr="00F30CF7" w:rsidRDefault="004104EF" w:rsidP="00F30CF7">
      <w:pPr>
        <w:rPr>
          <w:rFonts w:ascii="Times New Roman" w:hAnsi="Times New Roman" w:cs="Times New Roman"/>
          <w:color w:val="000000"/>
        </w:rPr>
      </w:pPr>
      <w:r w:rsidRPr="00F30CF7">
        <w:rPr>
          <w:rFonts w:ascii="Times New Roman" w:hAnsi="Times New Roman" w:cs="Times New Roman"/>
          <w:color w:val="000000"/>
        </w:rPr>
        <w:lastRenderedPageBreak/>
        <w:t xml:space="preserve">7. </w:t>
      </w:r>
      <w:r w:rsidR="000365DD" w:rsidRPr="00F30CF7">
        <w:rPr>
          <w:rFonts w:ascii="Times New Roman" w:hAnsi="Times New Roman" w:cs="Times New Roman"/>
          <w:color w:val="000000"/>
        </w:rPr>
        <w:t xml:space="preserve">      </w:t>
      </w:r>
      <w:r w:rsidRPr="00F30CF7">
        <w:rPr>
          <w:rFonts w:ascii="Times New Roman" w:hAnsi="Times New Roman" w:cs="Times New Roman"/>
          <w:color w:val="000000"/>
        </w:rPr>
        <w:t xml:space="preserve">A. </w:t>
      </w:r>
      <w:r w:rsidR="000365DD" w:rsidRPr="00F30CF7">
        <w:rPr>
          <w:rFonts w:ascii="Times New Roman" w:hAnsi="Times New Roman" w:cs="Times New Roman"/>
          <w:color w:val="000000"/>
        </w:rPr>
        <w:t xml:space="preserve">agents from Andrographis </w:t>
      </w:r>
      <w:r w:rsidR="001C0D5C" w:rsidRPr="00F30CF7">
        <w:rPr>
          <w:rFonts w:ascii="Times New Roman" w:hAnsi="Times New Roman" w:cs="Times New Roman"/>
          <w:color w:val="000000"/>
        </w:rPr>
        <w:t>paniculate</w:t>
      </w:r>
      <w:r w:rsidR="000365DD" w:rsidRPr="00F30CF7">
        <w:rPr>
          <w:rFonts w:ascii="Times New Roman" w:hAnsi="Times New Roman" w:cs="Times New Roman"/>
          <w:color w:val="000000"/>
        </w:rPr>
        <w:t xml:space="preserve">. </w:t>
      </w:r>
      <w:r w:rsidR="000365DD" w:rsidRPr="00F30CF7">
        <w:rPr>
          <w:rFonts w:ascii="Times New Roman" w:hAnsi="Times New Roman" w:cs="Times New Roman"/>
          <w:i/>
          <w:iCs/>
          <w:color w:val="000000"/>
        </w:rPr>
        <w:t>J Nat Prod</w:t>
      </w:r>
      <w:r w:rsidR="000365DD" w:rsidRPr="00F30CF7">
        <w:rPr>
          <w:rFonts w:ascii="Times New Roman" w:hAnsi="Times New Roman" w:cs="Times New Roman"/>
          <w:color w:val="000000"/>
        </w:rPr>
        <w:t>, 56(7), 995-9 (1993)</w:t>
      </w:r>
      <w:r w:rsidR="00D221FC" w:rsidRPr="00F30CF7">
        <w:rPr>
          <w:rFonts w:ascii="Times New Roman" w:hAnsi="Times New Roman" w:cs="Times New Roman"/>
          <w:color w:val="000000"/>
        </w:rPr>
        <w:t xml:space="preserve"> </w:t>
      </w:r>
      <w:r w:rsidRPr="00F30CF7">
        <w:rPr>
          <w:rFonts w:ascii="Times New Roman" w:hAnsi="Times New Roman" w:cs="Times New Roman"/>
          <w:color w:val="000000"/>
        </w:rPr>
        <w:t>Puri, R. Saxena</w:t>
      </w:r>
      <w:r w:rsidR="001C0D5C" w:rsidRPr="00F30CF7">
        <w:rPr>
          <w:rFonts w:ascii="Times New Roman" w:hAnsi="Times New Roman" w:cs="Times New Roman"/>
          <w:color w:val="000000"/>
        </w:rPr>
        <w:t>.</w:t>
      </w:r>
    </w:p>
    <w:p w14:paraId="15EAEB61" w14:textId="0F3808FA" w:rsidR="00EE1476" w:rsidRPr="00F30CF7" w:rsidRDefault="00EE1476" w:rsidP="00F30CF7">
      <w:pPr>
        <w:rPr>
          <w:rFonts w:ascii="Times New Roman" w:hAnsi="Times New Roman" w:cs="Times New Roman"/>
          <w:color w:val="000000"/>
        </w:rPr>
      </w:pPr>
      <w:r w:rsidRPr="00F30CF7">
        <w:rPr>
          <w:rFonts w:ascii="Times New Roman" w:hAnsi="Times New Roman" w:cs="Times New Roman"/>
          <w:color w:val="000000"/>
        </w:rPr>
        <w:t>8.</w:t>
      </w:r>
      <w:r w:rsidR="001C0D5C" w:rsidRPr="00F30CF7">
        <w:rPr>
          <w:rFonts w:ascii="Times New Roman" w:hAnsi="Times New Roman" w:cs="Times New Roman"/>
          <w:color w:val="000000"/>
        </w:rPr>
        <w:t xml:space="preserve">     </w:t>
      </w:r>
      <w:r w:rsidRPr="00F30CF7">
        <w:rPr>
          <w:rFonts w:ascii="Times New Roman" w:hAnsi="Times New Roman" w:cs="Times New Roman"/>
          <w:color w:val="000000"/>
        </w:rPr>
        <w:t xml:space="preserve"> A. Valdiani, M. A. Kadir, S. G. Tan, D. Talei, M. P. Abdullah and S. Nikzad: Nain-e Havandi)</w:t>
      </w:r>
    </w:p>
    <w:p w14:paraId="31EAF994" w14:textId="37F23997" w:rsidR="001C0D5C" w:rsidRPr="00F30CF7" w:rsidRDefault="001C0D5C" w:rsidP="00F30CF7">
      <w:pPr>
        <w:rPr>
          <w:rFonts w:ascii="Times New Roman" w:hAnsi="Times New Roman" w:cs="Times New Roman"/>
          <w:color w:val="000000"/>
        </w:rPr>
      </w:pPr>
      <w:r w:rsidRPr="00F30CF7">
        <w:rPr>
          <w:rFonts w:ascii="Times New Roman" w:hAnsi="Times New Roman" w:cs="Times New Roman"/>
          <w:color w:val="000000"/>
        </w:rPr>
        <w:t>Andrographis paniculate present yesterday, absent today: a plenary review on the underutilized</w:t>
      </w:r>
    </w:p>
    <w:p w14:paraId="7054956B" w14:textId="04F17FC0" w:rsidR="00EE1476" w:rsidRPr="00F30CF7" w:rsidRDefault="001C0D5C" w:rsidP="00F30CF7">
      <w:pPr>
        <w:rPr>
          <w:rFonts w:ascii="Times New Roman" w:hAnsi="Times New Roman" w:cs="Times New Roman"/>
          <w:color w:val="000000"/>
        </w:rPr>
      </w:pPr>
      <w:r w:rsidRPr="00F30CF7">
        <w:rPr>
          <w:rFonts w:ascii="Times New Roman" w:hAnsi="Times New Roman" w:cs="Times New Roman"/>
          <w:color w:val="000000"/>
        </w:rPr>
        <w:t xml:space="preserve">herb of Iran’s pharmaceutical plants. </w:t>
      </w:r>
      <w:r w:rsidRPr="00F30CF7">
        <w:rPr>
          <w:rFonts w:ascii="Times New Roman" w:hAnsi="Times New Roman" w:cs="Times New Roman"/>
          <w:i/>
          <w:iCs/>
          <w:color w:val="000000"/>
        </w:rPr>
        <w:t>Mol Biol Rep</w:t>
      </w:r>
      <w:r w:rsidRPr="00F30CF7">
        <w:rPr>
          <w:rFonts w:ascii="Times New Roman" w:hAnsi="Times New Roman" w:cs="Times New Roman"/>
          <w:color w:val="000000"/>
        </w:rPr>
        <w:t>, 39(5), 5409-24 (</w:t>
      </w:r>
      <w:r w:rsidR="00DA17C4" w:rsidRPr="00F30CF7">
        <w:rPr>
          <w:rFonts w:ascii="Times New Roman" w:hAnsi="Times New Roman" w:cs="Times New Roman"/>
          <w:color w:val="000000"/>
        </w:rPr>
        <w:t xml:space="preserve">2012) </w:t>
      </w:r>
      <w:r w:rsidR="00EE1476" w:rsidRPr="00F30CF7">
        <w:rPr>
          <w:rFonts w:ascii="Times New Roman" w:hAnsi="Times New Roman" w:cs="Times New Roman"/>
          <w:color w:val="000000"/>
        </w:rPr>
        <w:t>DOI: 10.1007/s11033</w:t>
      </w:r>
    </w:p>
    <w:p w14:paraId="77F51803" w14:textId="3FBEAAC3" w:rsidR="00EE1476" w:rsidRPr="00F30CF7" w:rsidRDefault="00EE1476"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9. </w:t>
      </w:r>
      <w:r w:rsidR="00DA17C4"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J. C. Lim, T. K. Chan, D. S. Ng, S. R. Sagineedu, J. </w:t>
      </w:r>
      <w:r w:rsidR="00C63113" w:rsidRPr="00F30CF7">
        <w:rPr>
          <w:rFonts w:ascii="Times New Roman" w:hAnsi="Times New Roman" w:cs="Times New Roman"/>
          <w:color w:val="000000"/>
          <w:sz w:val="22"/>
          <w:szCs w:val="22"/>
        </w:rPr>
        <w:t>Stanislas,</w:t>
      </w:r>
      <w:r w:rsidRPr="00F30CF7">
        <w:rPr>
          <w:rFonts w:ascii="Times New Roman" w:hAnsi="Times New Roman" w:cs="Times New Roman"/>
          <w:color w:val="000000"/>
          <w:sz w:val="22"/>
          <w:szCs w:val="22"/>
        </w:rPr>
        <w:t xml:space="preserve"> and W. S. Wong: Andrographolide and its </w:t>
      </w:r>
      <w:r w:rsidR="00DA17C4" w:rsidRPr="00F30CF7">
        <w:rPr>
          <w:rFonts w:ascii="Times New Roman" w:hAnsi="Times New Roman" w:cs="Times New Roman"/>
          <w:color w:val="000000"/>
          <w:sz w:val="22"/>
          <w:szCs w:val="22"/>
        </w:rPr>
        <w:t>analogy</w:t>
      </w:r>
      <w:r w:rsidRPr="00F30CF7">
        <w:rPr>
          <w:rFonts w:ascii="Times New Roman" w:hAnsi="Times New Roman" w:cs="Times New Roman"/>
          <w:color w:val="000000"/>
          <w:sz w:val="22"/>
          <w:szCs w:val="22"/>
        </w:rPr>
        <w:t xml:space="preserve">: versatile bioactive molecules for combating inflammation and cancer. </w:t>
      </w:r>
      <w:r w:rsidRPr="00F30CF7">
        <w:rPr>
          <w:rFonts w:ascii="Times New Roman" w:hAnsi="Times New Roman" w:cs="Times New Roman"/>
          <w:i/>
          <w:iCs/>
          <w:color w:val="000000"/>
          <w:sz w:val="22"/>
          <w:szCs w:val="22"/>
        </w:rPr>
        <w:t>Clin Exp Pharmacol Physiol</w:t>
      </w:r>
      <w:r w:rsidRPr="00F30CF7">
        <w:rPr>
          <w:rFonts w:ascii="Times New Roman" w:hAnsi="Times New Roman" w:cs="Times New Roman"/>
          <w:color w:val="000000"/>
          <w:sz w:val="22"/>
          <w:szCs w:val="22"/>
        </w:rPr>
        <w:t>, 39(3), 300-10 (2012)</w:t>
      </w:r>
    </w:p>
    <w:p w14:paraId="10A72BE5" w14:textId="10A9D5A8" w:rsidR="00EE1476" w:rsidRPr="00F30CF7" w:rsidRDefault="00EE1476"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10.1111/j.1440-1681.</w:t>
      </w:r>
      <w:r w:rsidR="00DA17C4" w:rsidRPr="00F30CF7">
        <w:rPr>
          <w:rFonts w:ascii="Times New Roman" w:hAnsi="Times New Roman" w:cs="Times New Roman"/>
          <w:color w:val="000000"/>
          <w:sz w:val="22"/>
          <w:szCs w:val="22"/>
        </w:rPr>
        <w:t>2011. 05633.x</w:t>
      </w:r>
    </w:p>
    <w:p w14:paraId="784BACF5" w14:textId="5E764733" w:rsidR="00EE1476" w:rsidRPr="00F30CF7" w:rsidRDefault="00EE1476"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10. </w:t>
      </w:r>
      <w:r w:rsidR="00DA17C4"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A. Sharma, K. Lal</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S. S. </w:t>
      </w:r>
      <w:r w:rsidR="00EE1B88" w:rsidRPr="00F30CF7">
        <w:rPr>
          <w:rFonts w:ascii="Times New Roman" w:hAnsi="Times New Roman" w:cs="Times New Roman"/>
          <w:color w:val="000000"/>
          <w:sz w:val="22"/>
          <w:szCs w:val="22"/>
        </w:rPr>
        <w:t>Hinda</w:t>
      </w:r>
      <w:r w:rsidRPr="00F30CF7">
        <w:rPr>
          <w:rFonts w:ascii="Times New Roman" w:hAnsi="Times New Roman" w:cs="Times New Roman"/>
          <w:color w:val="000000"/>
          <w:sz w:val="22"/>
          <w:szCs w:val="22"/>
        </w:rPr>
        <w:t xml:space="preserve">: Standardization of the </w:t>
      </w:r>
      <w:r w:rsidR="00C63113" w:rsidRPr="00F30CF7">
        <w:rPr>
          <w:rFonts w:ascii="Times New Roman" w:hAnsi="Times New Roman" w:cs="Times New Roman"/>
          <w:color w:val="000000"/>
          <w:sz w:val="22"/>
          <w:szCs w:val="22"/>
        </w:rPr>
        <w:t>Indian</w:t>
      </w:r>
      <w:r w:rsidRPr="00F30CF7">
        <w:rPr>
          <w:rFonts w:ascii="Times New Roman" w:hAnsi="Times New Roman" w:cs="Times New Roman"/>
          <w:color w:val="000000"/>
          <w:sz w:val="22"/>
          <w:szCs w:val="22"/>
        </w:rPr>
        <w:t xml:space="preserve"> crude drug </w:t>
      </w:r>
      <w:r w:rsidR="00EE1B88" w:rsidRPr="00F30CF7">
        <w:rPr>
          <w:rFonts w:ascii="Times New Roman" w:hAnsi="Times New Roman" w:cs="Times New Roman"/>
          <w:color w:val="000000"/>
          <w:sz w:val="22"/>
          <w:szCs w:val="22"/>
        </w:rPr>
        <w:t>Kalmegh</w:t>
      </w:r>
      <w:r w:rsidRPr="00F30CF7">
        <w:rPr>
          <w:rFonts w:ascii="Times New Roman" w:hAnsi="Times New Roman" w:cs="Times New Roman"/>
          <w:color w:val="000000"/>
          <w:sz w:val="22"/>
          <w:szCs w:val="22"/>
        </w:rPr>
        <w:t xml:space="preserve"> by high pressure liquid chromatographic determination of andrographolide. </w:t>
      </w:r>
      <w:r w:rsidR="00EE1B88" w:rsidRPr="00F30CF7">
        <w:rPr>
          <w:rFonts w:ascii="Times New Roman" w:hAnsi="Times New Roman" w:cs="Times New Roman"/>
          <w:i/>
          <w:iCs/>
          <w:color w:val="000000"/>
          <w:sz w:val="22"/>
          <w:szCs w:val="22"/>
        </w:rPr>
        <w:t>Phyto hem</w:t>
      </w:r>
      <w:r w:rsidRPr="00F30CF7">
        <w:rPr>
          <w:rFonts w:ascii="Times New Roman" w:hAnsi="Times New Roman" w:cs="Times New Roman"/>
          <w:i/>
          <w:iCs/>
          <w:color w:val="000000"/>
          <w:sz w:val="22"/>
          <w:szCs w:val="22"/>
        </w:rPr>
        <w:t xml:space="preserve"> Anal</w:t>
      </w:r>
      <w:r w:rsidRPr="00F30CF7">
        <w:rPr>
          <w:rFonts w:ascii="Times New Roman" w:hAnsi="Times New Roman" w:cs="Times New Roman"/>
          <w:color w:val="000000"/>
          <w:sz w:val="22"/>
          <w:szCs w:val="22"/>
        </w:rPr>
        <w:t>, 3(3), 129-131 (1992)</w:t>
      </w:r>
    </w:p>
    <w:p w14:paraId="0A3718C3" w14:textId="7A966011" w:rsidR="00EE1476" w:rsidRPr="00F30CF7" w:rsidRDefault="00EE1476"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10.1002/pca.2800030308</w:t>
      </w:r>
    </w:p>
    <w:p w14:paraId="7EBD97B9" w14:textId="75F065A2" w:rsidR="00EE1476" w:rsidRPr="00F30CF7" w:rsidRDefault="00EE1476"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11.</w:t>
      </w:r>
      <w:r w:rsidR="00EE1B88"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T. Matsuda, M. Kuroyanagi, S. Sugiyama, K. Umehara, A. Ueno and K. Nishi: Cell differentiation-inducing diterpenes from Andrographis </w:t>
      </w:r>
      <w:r w:rsidR="00EE1B88" w:rsidRPr="00F30CF7">
        <w:rPr>
          <w:rFonts w:ascii="Times New Roman" w:hAnsi="Times New Roman" w:cs="Times New Roman"/>
          <w:color w:val="000000"/>
          <w:sz w:val="22"/>
          <w:szCs w:val="22"/>
        </w:rPr>
        <w:t>paniculate</w:t>
      </w:r>
      <w:r w:rsidRPr="00F30CF7">
        <w:rPr>
          <w:rFonts w:ascii="Times New Roman" w:hAnsi="Times New Roman" w:cs="Times New Roman"/>
          <w:color w:val="000000"/>
          <w:sz w:val="22"/>
          <w:szCs w:val="22"/>
        </w:rPr>
        <w:t xml:space="preserve"> Nees. </w:t>
      </w:r>
      <w:r w:rsidRPr="00F30CF7">
        <w:rPr>
          <w:rFonts w:ascii="Times New Roman" w:hAnsi="Times New Roman" w:cs="Times New Roman"/>
          <w:i/>
          <w:iCs/>
          <w:color w:val="000000"/>
          <w:sz w:val="22"/>
          <w:szCs w:val="22"/>
        </w:rPr>
        <w:t>Chem Pharma Bull</w:t>
      </w:r>
      <w:r w:rsidRPr="00F30CF7">
        <w:rPr>
          <w:rFonts w:ascii="Times New Roman" w:hAnsi="Times New Roman" w:cs="Times New Roman"/>
          <w:color w:val="000000"/>
          <w:sz w:val="22"/>
          <w:szCs w:val="22"/>
        </w:rPr>
        <w:t>, 42(6), 1216-25 (1994)</w:t>
      </w:r>
    </w:p>
    <w:p w14:paraId="4A729ED3" w14:textId="2277E2A0" w:rsidR="00EE1476" w:rsidRPr="00F30CF7" w:rsidRDefault="00EE1476"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10.1248/cpb.42.1216</w:t>
      </w:r>
    </w:p>
    <w:p w14:paraId="2A43DFFE" w14:textId="6C3DE7D1" w:rsidR="00EE1476" w:rsidRPr="00F30CF7" w:rsidRDefault="00EE1476"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12. </w:t>
      </w:r>
      <w:r w:rsidR="00EE1B88"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V. K. Dua, V. P. Ojha, R. Roy, B. C. Joshi, N. Valecha, C. U. Devi, M. C. Bhatnagar, V. P. Sharma</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S. K. Subbarao: Anti-malarial activity of some xanthones isolated from the roots of Andrographis </w:t>
      </w:r>
      <w:r w:rsidR="001D2F05" w:rsidRPr="00F30CF7">
        <w:rPr>
          <w:rFonts w:ascii="Times New Roman" w:hAnsi="Times New Roman" w:cs="Times New Roman"/>
          <w:color w:val="000000"/>
          <w:sz w:val="22"/>
          <w:szCs w:val="22"/>
        </w:rPr>
        <w:t>paniculate</w:t>
      </w:r>
      <w:r w:rsidRPr="00F30CF7">
        <w:rPr>
          <w:rFonts w:ascii="Times New Roman" w:hAnsi="Times New Roman" w:cs="Times New Roman"/>
          <w:color w:val="000000"/>
          <w:sz w:val="22"/>
          <w:szCs w:val="22"/>
        </w:rPr>
        <w:t xml:space="preserve">. </w:t>
      </w:r>
      <w:r w:rsidRPr="00F30CF7">
        <w:rPr>
          <w:rFonts w:ascii="Times New Roman" w:hAnsi="Times New Roman" w:cs="Times New Roman"/>
          <w:i/>
          <w:iCs/>
          <w:color w:val="000000"/>
          <w:sz w:val="22"/>
          <w:szCs w:val="22"/>
        </w:rPr>
        <w:t xml:space="preserve">J </w:t>
      </w:r>
      <w:r w:rsidR="001D2F05" w:rsidRPr="00F30CF7">
        <w:rPr>
          <w:rFonts w:ascii="Times New Roman" w:hAnsi="Times New Roman" w:cs="Times New Roman"/>
          <w:i/>
          <w:iCs/>
          <w:color w:val="000000"/>
          <w:sz w:val="22"/>
          <w:szCs w:val="22"/>
        </w:rPr>
        <w:t>Ethnopharmacology</w:t>
      </w:r>
      <w:r w:rsidRPr="00F30CF7">
        <w:rPr>
          <w:rFonts w:ascii="Times New Roman" w:hAnsi="Times New Roman" w:cs="Times New Roman"/>
          <w:color w:val="000000"/>
          <w:sz w:val="22"/>
          <w:szCs w:val="22"/>
        </w:rPr>
        <w:t>, 95(2-3), 247-51 (2004)</w:t>
      </w:r>
    </w:p>
    <w:p w14:paraId="08F4D6DD" w14:textId="1DF33902" w:rsidR="00EE1476" w:rsidRPr="00F30CF7" w:rsidRDefault="00EE1476"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10.1016/j.jep.2004.07.008</w:t>
      </w:r>
    </w:p>
    <w:p w14:paraId="33E3899E" w14:textId="16DED3C7" w:rsidR="00EE1476" w:rsidRPr="00F30CF7" w:rsidRDefault="00EE1476"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13.</w:t>
      </w:r>
      <w:r w:rsidR="001D2F05"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U. Sirion, S. Kasemsook, K. Suksen, P. Piyachaturawat, A. Suksamrarn</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R. Saeeng: New substituted C-19- andrographolide </w:t>
      </w:r>
      <w:r w:rsidR="001D2F05" w:rsidRPr="00F30CF7">
        <w:rPr>
          <w:rFonts w:ascii="Times New Roman" w:hAnsi="Times New Roman" w:cs="Times New Roman"/>
          <w:color w:val="000000"/>
          <w:sz w:val="22"/>
          <w:szCs w:val="22"/>
        </w:rPr>
        <w:t>analogy</w:t>
      </w:r>
      <w:r w:rsidRPr="00F30CF7">
        <w:rPr>
          <w:rFonts w:ascii="Times New Roman" w:hAnsi="Times New Roman" w:cs="Times New Roman"/>
          <w:color w:val="000000"/>
          <w:sz w:val="22"/>
          <w:szCs w:val="22"/>
        </w:rPr>
        <w:t xml:space="preserve"> with potent cytotoxic activities. </w:t>
      </w:r>
      <w:r w:rsidRPr="00F30CF7">
        <w:rPr>
          <w:rFonts w:ascii="Times New Roman" w:hAnsi="Times New Roman" w:cs="Times New Roman"/>
          <w:i/>
          <w:iCs/>
          <w:color w:val="000000"/>
          <w:sz w:val="22"/>
          <w:szCs w:val="22"/>
        </w:rPr>
        <w:t>Bioorg Med Chem Lett</w:t>
      </w:r>
      <w:r w:rsidRPr="00F30CF7">
        <w:rPr>
          <w:rFonts w:ascii="Times New Roman" w:hAnsi="Times New Roman" w:cs="Times New Roman"/>
          <w:color w:val="000000"/>
          <w:sz w:val="22"/>
          <w:szCs w:val="22"/>
        </w:rPr>
        <w:t>, 22(1), 49-52 (2012)</w:t>
      </w:r>
    </w:p>
    <w:p w14:paraId="3B23481E" w14:textId="7D6F28CB" w:rsidR="00EE1476" w:rsidRPr="00F30CF7" w:rsidRDefault="00EE1476"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10.1016/j.bmcl.2011.11.085</w:t>
      </w:r>
    </w:p>
    <w:p w14:paraId="539278F2" w14:textId="2C7CFA18" w:rsidR="00EE1476" w:rsidRPr="00F30CF7" w:rsidRDefault="00EE1476"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14. </w:t>
      </w:r>
      <w:r w:rsidR="001D2F05"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M. L. Tan, H. K. Tan, C. E. </w:t>
      </w:r>
      <w:r w:rsidR="001D2F05" w:rsidRPr="00F30CF7">
        <w:rPr>
          <w:rFonts w:ascii="Times New Roman" w:hAnsi="Times New Roman" w:cs="Times New Roman"/>
          <w:color w:val="000000"/>
          <w:sz w:val="22"/>
          <w:szCs w:val="22"/>
        </w:rPr>
        <w:t>Oona</w:t>
      </w:r>
      <w:r w:rsidRPr="00F30CF7">
        <w:rPr>
          <w:rFonts w:ascii="Times New Roman" w:hAnsi="Times New Roman" w:cs="Times New Roman"/>
          <w:color w:val="000000"/>
          <w:sz w:val="22"/>
          <w:szCs w:val="22"/>
        </w:rPr>
        <w:t xml:space="preserve">, M. Kuroyanagi and T. S. Muhammad: Identification of genes involved in the regulation of 14-deoxy-11,12- didehydroandrographolide-induced toxicity in T-47D mammary cells. </w:t>
      </w:r>
      <w:r w:rsidRPr="00F30CF7">
        <w:rPr>
          <w:rFonts w:ascii="Times New Roman" w:hAnsi="Times New Roman" w:cs="Times New Roman"/>
          <w:i/>
          <w:iCs/>
          <w:color w:val="000000"/>
          <w:sz w:val="22"/>
          <w:szCs w:val="22"/>
        </w:rPr>
        <w:t xml:space="preserve">Food Chem </w:t>
      </w:r>
      <w:r w:rsidR="001D2F05" w:rsidRPr="00F30CF7">
        <w:rPr>
          <w:rFonts w:ascii="Times New Roman" w:hAnsi="Times New Roman" w:cs="Times New Roman"/>
          <w:i/>
          <w:iCs/>
          <w:color w:val="000000"/>
          <w:sz w:val="22"/>
          <w:szCs w:val="22"/>
        </w:rPr>
        <w:t>Toxicology</w:t>
      </w:r>
      <w:r w:rsidRPr="00F30CF7">
        <w:rPr>
          <w:rFonts w:ascii="Times New Roman" w:hAnsi="Times New Roman" w:cs="Times New Roman"/>
          <w:color w:val="000000"/>
          <w:sz w:val="22"/>
          <w:szCs w:val="22"/>
        </w:rPr>
        <w:t>, 50(2), 431-44 (2012)</w:t>
      </w:r>
    </w:p>
    <w:p w14:paraId="3536B1C8" w14:textId="5193386B" w:rsidR="00EE1476" w:rsidRPr="00F30CF7" w:rsidRDefault="00EE1476"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10.1016/j.fct.2011.11.001</w:t>
      </w:r>
    </w:p>
    <w:p w14:paraId="0E4F25A5" w14:textId="17E84893" w:rsidR="00EE1476" w:rsidRPr="00F30CF7" w:rsidRDefault="00EE1476"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15.</w:t>
      </w:r>
      <w:r w:rsidR="00DD096C"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A. D. </w:t>
      </w:r>
      <w:r w:rsidR="00DD096C" w:rsidRPr="00F30CF7">
        <w:rPr>
          <w:rFonts w:ascii="Times New Roman" w:hAnsi="Times New Roman" w:cs="Times New Roman"/>
          <w:color w:val="000000"/>
          <w:sz w:val="22"/>
          <w:szCs w:val="22"/>
        </w:rPr>
        <w:t>Thing ale</w:t>
      </w:r>
      <w:r w:rsidRPr="00F30CF7">
        <w:rPr>
          <w:rFonts w:ascii="Times New Roman" w:hAnsi="Times New Roman" w:cs="Times New Roman"/>
          <w:color w:val="000000"/>
          <w:sz w:val="22"/>
          <w:szCs w:val="22"/>
        </w:rPr>
        <w:t>, K. S. Shaikh, P. R. Channekar, U. C. Galgatte, P. D. Chaudhari and C. Bothiraja:</w:t>
      </w:r>
    </w:p>
    <w:p w14:paraId="3B8F9E9E" w14:textId="1B2F898C" w:rsidR="00EE3019" w:rsidRPr="00F30CF7" w:rsidRDefault="00EE3019" w:rsidP="00F30CF7">
      <w:pPr>
        <w:pStyle w:val="Pa12"/>
        <w:spacing w:before="80"/>
        <w:rPr>
          <w:sz w:val="22"/>
          <w:szCs w:val="22"/>
        </w:rPr>
      </w:pPr>
      <w:r w:rsidRPr="00F30CF7">
        <w:rPr>
          <w:rFonts w:ascii="Times New Roman" w:hAnsi="Times New Roman" w:cs="Times New Roman"/>
          <w:color w:val="000000"/>
          <w:sz w:val="22"/>
          <w:szCs w:val="22"/>
        </w:rPr>
        <w:t xml:space="preserve">Enhanced hepatoprotective activity of andrographolide complexed with a biomaterial. </w:t>
      </w:r>
      <w:r w:rsidRPr="00F30CF7">
        <w:rPr>
          <w:rFonts w:ascii="Times New Roman" w:hAnsi="Times New Roman" w:cs="Times New Roman"/>
          <w:i/>
          <w:iCs/>
          <w:color w:val="000000"/>
          <w:sz w:val="22"/>
          <w:szCs w:val="22"/>
        </w:rPr>
        <w:t>Drug Deliv,</w:t>
      </w:r>
    </w:p>
    <w:p w14:paraId="0D63D235" w14:textId="09BC86AC" w:rsidR="00EE1476" w:rsidRPr="00F30CF7" w:rsidRDefault="00EE1476"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10.3109/10717544.2013.871602</w:t>
      </w:r>
    </w:p>
    <w:p w14:paraId="4983F59F" w14:textId="20871A8D" w:rsidR="00EE1476" w:rsidRPr="00F30CF7" w:rsidRDefault="00EE1476"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16. </w:t>
      </w:r>
      <w:r w:rsidR="002C0D52"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S. S. </w:t>
      </w:r>
      <w:r w:rsidR="002C0D52" w:rsidRPr="00F30CF7">
        <w:rPr>
          <w:rFonts w:ascii="Times New Roman" w:hAnsi="Times New Roman" w:cs="Times New Roman"/>
          <w:color w:val="000000"/>
          <w:sz w:val="22"/>
          <w:szCs w:val="22"/>
        </w:rPr>
        <w:t>Hinda</w:t>
      </w:r>
      <w:r w:rsidRPr="00F30CF7">
        <w:rPr>
          <w:rFonts w:ascii="Times New Roman" w:hAnsi="Times New Roman" w:cs="Times New Roman"/>
          <w:color w:val="000000"/>
          <w:sz w:val="22"/>
          <w:szCs w:val="22"/>
        </w:rPr>
        <w:t xml:space="preserve"> and A. Sharma: Hepatoprotective activity of andrographolide from Andrographis</w:t>
      </w:r>
    </w:p>
    <w:p w14:paraId="752C925F" w14:textId="7A12512F" w:rsidR="00567E9D" w:rsidRPr="00F30CF7" w:rsidRDefault="00567E9D" w:rsidP="00F30CF7">
      <w:pPr>
        <w:pStyle w:val="Default"/>
        <w:rPr>
          <w:sz w:val="22"/>
          <w:szCs w:val="22"/>
        </w:rPr>
      </w:pPr>
      <w:r w:rsidRPr="00F30CF7">
        <w:rPr>
          <w:rFonts w:ascii="Times New Roman" w:hAnsi="Times New Roman" w:cs="Times New Roman"/>
          <w:sz w:val="22"/>
          <w:szCs w:val="22"/>
        </w:rPr>
        <w:t xml:space="preserve">paniculate against carbon tetrachloride. </w:t>
      </w:r>
      <w:r w:rsidRPr="00F30CF7">
        <w:rPr>
          <w:rFonts w:ascii="Times New Roman" w:hAnsi="Times New Roman" w:cs="Times New Roman"/>
          <w:i/>
          <w:iCs/>
          <w:sz w:val="22"/>
          <w:szCs w:val="22"/>
        </w:rPr>
        <w:t>Ind J Med Res</w:t>
      </w:r>
      <w:r w:rsidRPr="00F30CF7">
        <w:rPr>
          <w:rFonts w:ascii="Times New Roman" w:hAnsi="Times New Roman" w:cs="Times New Roman"/>
          <w:sz w:val="22"/>
          <w:szCs w:val="22"/>
        </w:rPr>
        <w:t>, 92, 276-83 (1990)</w:t>
      </w:r>
    </w:p>
    <w:p w14:paraId="6672C1B5" w14:textId="2BC18098" w:rsidR="00EE1476" w:rsidRPr="00F30CF7" w:rsidRDefault="00EE1476"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17.</w:t>
      </w:r>
      <w:r w:rsidR="00567E9D"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C. Tang, G. Gu, B. Wang, X. Deng, X. Zhu, H. Qian</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W. Huang: Design, synthesis, and</w:t>
      </w:r>
    </w:p>
    <w:p w14:paraId="131B7666" w14:textId="770F1139" w:rsidR="00C828C4" w:rsidRPr="00F30CF7" w:rsidRDefault="00C828C4" w:rsidP="00F30CF7">
      <w:pPr>
        <w:pStyle w:val="Pa12"/>
        <w:spacing w:before="80"/>
        <w:rPr>
          <w:rFonts w:ascii="Times New Roman" w:hAnsi="Times New Roman" w:cs="Times New Roman"/>
          <w:i/>
          <w:iCs/>
          <w:color w:val="000000"/>
          <w:sz w:val="22"/>
          <w:szCs w:val="22"/>
        </w:rPr>
      </w:pPr>
      <w:r w:rsidRPr="00F30CF7">
        <w:rPr>
          <w:rFonts w:ascii="Times New Roman" w:hAnsi="Times New Roman" w:cs="Times New Roman"/>
          <w:color w:val="000000"/>
          <w:sz w:val="22"/>
          <w:szCs w:val="22"/>
        </w:rPr>
        <w:t xml:space="preserve">biological evaluation of andrographolide derivatives as potent hepatoprotective agents. </w:t>
      </w:r>
      <w:r w:rsidRPr="00F30CF7">
        <w:rPr>
          <w:rFonts w:ascii="Times New Roman" w:hAnsi="Times New Roman" w:cs="Times New Roman"/>
          <w:i/>
          <w:iCs/>
          <w:color w:val="000000"/>
          <w:sz w:val="22"/>
          <w:szCs w:val="22"/>
        </w:rPr>
        <w:t>Chem Biol</w:t>
      </w:r>
    </w:p>
    <w:p w14:paraId="5B7E1AA3" w14:textId="6B621419" w:rsidR="00EE1476" w:rsidRPr="00F30CF7" w:rsidRDefault="00C828C4"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i/>
          <w:iCs/>
          <w:color w:val="000000"/>
          <w:sz w:val="22"/>
          <w:szCs w:val="22"/>
        </w:rPr>
        <w:t>Drug Des</w:t>
      </w:r>
      <w:r w:rsidRPr="00F30CF7">
        <w:rPr>
          <w:rFonts w:ascii="Times New Roman" w:hAnsi="Times New Roman" w:cs="Times New Roman"/>
          <w:color w:val="000000"/>
          <w:sz w:val="22"/>
          <w:szCs w:val="22"/>
        </w:rPr>
        <w:t>, 83(3), 324-33 (2014</w:t>
      </w:r>
      <w:r w:rsidR="00664B10" w:rsidRPr="00F30CF7">
        <w:rPr>
          <w:rFonts w:ascii="Times New Roman" w:hAnsi="Times New Roman" w:cs="Times New Roman"/>
          <w:color w:val="000000"/>
          <w:sz w:val="22"/>
          <w:szCs w:val="22"/>
        </w:rPr>
        <w:t>) DOI</w:t>
      </w:r>
      <w:r w:rsidR="00EE1476" w:rsidRPr="00F30CF7">
        <w:rPr>
          <w:rFonts w:ascii="Times New Roman" w:hAnsi="Times New Roman" w:cs="Times New Roman"/>
          <w:color w:val="000000"/>
          <w:sz w:val="22"/>
          <w:szCs w:val="22"/>
        </w:rPr>
        <w:t>: 10.1111/cbdd.12246</w:t>
      </w:r>
    </w:p>
    <w:p w14:paraId="0FD0CFE9" w14:textId="2CAA03F6" w:rsidR="00EE1476" w:rsidRPr="00F30CF7" w:rsidRDefault="00EE1476"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18. </w:t>
      </w:r>
      <w:r w:rsidR="00664B10"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N. P. Trivedi, U. M. Rawal</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B. P. </w:t>
      </w:r>
      <w:r w:rsidR="00C63113" w:rsidRPr="00F30CF7">
        <w:rPr>
          <w:rFonts w:ascii="Times New Roman" w:hAnsi="Times New Roman" w:cs="Times New Roman"/>
          <w:color w:val="000000"/>
          <w:sz w:val="22"/>
          <w:szCs w:val="22"/>
        </w:rPr>
        <w:t>Patel</w:t>
      </w:r>
      <w:r w:rsidRPr="00F30CF7">
        <w:rPr>
          <w:rFonts w:ascii="Times New Roman" w:hAnsi="Times New Roman" w:cs="Times New Roman"/>
          <w:color w:val="000000"/>
          <w:sz w:val="22"/>
          <w:szCs w:val="22"/>
        </w:rPr>
        <w:t>: Potency of andrographolide as an antitumor</w:t>
      </w:r>
    </w:p>
    <w:p w14:paraId="65340E49" w14:textId="1166B808" w:rsidR="009A1814" w:rsidRPr="00F30CF7" w:rsidRDefault="00664B10" w:rsidP="00F30CF7">
      <w:pPr>
        <w:pStyle w:val="Default"/>
        <w:rPr>
          <w:rFonts w:ascii="Times New Roman" w:hAnsi="Times New Roman" w:cs="Times New Roman"/>
          <w:sz w:val="22"/>
          <w:szCs w:val="22"/>
        </w:rPr>
      </w:pPr>
      <w:r w:rsidRPr="00F30CF7">
        <w:rPr>
          <w:rFonts w:ascii="Times New Roman" w:hAnsi="Times New Roman" w:cs="Times New Roman"/>
          <w:sz w:val="22"/>
          <w:szCs w:val="22"/>
        </w:rPr>
        <w:t xml:space="preserve">compound in BHC-induced liver damage. </w:t>
      </w:r>
      <w:r w:rsidRPr="00F30CF7">
        <w:rPr>
          <w:rFonts w:ascii="Times New Roman" w:hAnsi="Times New Roman" w:cs="Times New Roman"/>
          <w:i/>
          <w:iCs/>
          <w:sz w:val="22"/>
          <w:szCs w:val="22"/>
        </w:rPr>
        <w:t>Integer Cancer There</w:t>
      </w:r>
      <w:r w:rsidRPr="00F30CF7">
        <w:rPr>
          <w:rFonts w:ascii="Times New Roman" w:hAnsi="Times New Roman" w:cs="Times New Roman"/>
          <w:sz w:val="22"/>
          <w:szCs w:val="22"/>
        </w:rPr>
        <w:t>, 8(2), 177-89 (2009)</w:t>
      </w:r>
    </w:p>
    <w:p w14:paraId="12AB5785" w14:textId="2CAEBF35" w:rsidR="00EE1476" w:rsidRPr="00F30CF7" w:rsidRDefault="00EE1476"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19.</w:t>
      </w:r>
      <w:r w:rsidR="009A1814"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P. K. Visen, B. Saraswat, V. Vuksan and B. Dhawan: Effect of andrographolide on monkey</w:t>
      </w:r>
    </w:p>
    <w:p w14:paraId="175B74DF" w14:textId="1FBAEE9E" w:rsidR="009A1814" w:rsidRPr="00F30CF7" w:rsidRDefault="009A1814" w:rsidP="00F30CF7">
      <w:pPr>
        <w:pStyle w:val="Default"/>
        <w:rPr>
          <w:rFonts w:ascii="Times New Roman" w:hAnsi="Times New Roman" w:cs="Times New Roman"/>
          <w:sz w:val="22"/>
          <w:szCs w:val="22"/>
        </w:rPr>
      </w:pPr>
      <w:r w:rsidRPr="00F30CF7">
        <w:rPr>
          <w:rFonts w:ascii="Times New Roman" w:hAnsi="Times New Roman" w:cs="Times New Roman"/>
          <w:sz w:val="22"/>
          <w:szCs w:val="22"/>
        </w:rPr>
        <w:t xml:space="preserve">hepatocytes against galactosamine induced cell toxicity: an in-vitro study. </w:t>
      </w:r>
      <w:r w:rsidRPr="00F30CF7">
        <w:rPr>
          <w:rFonts w:ascii="Times New Roman" w:hAnsi="Times New Roman" w:cs="Times New Roman"/>
          <w:i/>
          <w:iCs/>
          <w:sz w:val="22"/>
          <w:szCs w:val="22"/>
        </w:rPr>
        <w:t>J Comp Integer Med</w:t>
      </w:r>
      <w:r w:rsidRPr="00F30CF7">
        <w:rPr>
          <w:rFonts w:ascii="Times New Roman" w:hAnsi="Times New Roman" w:cs="Times New Roman"/>
          <w:sz w:val="22"/>
          <w:szCs w:val="22"/>
        </w:rPr>
        <w:t>,</w:t>
      </w:r>
    </w:p>
    <w:p w14:paraId="23FCB5C8" w14:textId="6160F5BE" w:rsidR="009A1814" w:rsidRPr="00F30CF7" w:rsidRDefault="009A1814" w:rsidP="00F30CF7">
      <w:pPr>
        <w:pStyle w:val="Default"/>
        <w:rPr>
          <w:sz w:val="22"/>
          <w:szCs w:val="22"/>
        </w:rPr>
      </w:pPr>
      <w:r w:rsidRPr="00F30CF7">
        <w:rPr>
          <w:rFonts w:ascii="Times New Roman" w:hAnsi="Times New Roman" w:cs="Times New Roman"/>
          <w:sz w:val="22"/>
          <w:szCs w:val="22"/>
        </w:rPr>
        <w:t>4(1) (2007).</w:t>
      </w:r>
    </w:p>
    <w:p w14:paraId="524956B7" w14:textId="5FC06BC3" w:rsidR="00EE1476" w:rsidRPr="00F30CF7" w:rsidRDefault="00EE1476"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20.</w:t>
      </w:r>
      <w:r w:rsidR="001D5300"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P. K. Visen, B. Shukla, G. K. Patnaik</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B. N. Dhawan: Andrographolide protects rat</w:t>
      </w:r>
    </w:p>
    <w:p w14:paraId="616EC6D4" w14:textId="73F30DB3" w:rsidR="001D5300" w:rsidRPr="00F30CF7" w:rsidRDefault="001D5300" w:rsidP="00F30CF7">
      <w:pPr>
        <w:pStyle w:val="Default"/>
        <w:rPr>
          <w:sz w:val="22"/>
          <w:szCs w:val="22"/>
        </w:rPr>
      </w:pPr>
      <w:r w:rsidRPr="00F30CF7">
        <w:rPr>
          <w:rFonts w:ascii="Times New Roman" w:hAnsi="Times New Roman" w:cs="Times New Roman"/>
          <w:sz w:val="22"/>
          <w:szCs w:val="22"/>
        </w:rPr>
        <w:t xml:space="preserve">hepatocytes against paracetamol-induced damage. </w:t>
      </w:r>
      <w:r w:rsidRPr="00F30CF7">
        <w:rPr>
          <w:rFonts w:ascii="Times New Roman" w:hAnsi="Times New Roman" w:cs="Times New Roman"/>
          <w:i/>
          <w:iCs/>
          <w:sz w:val="22"/>
          <w:szCs w:val="22"/>
        </w:rPr>
        <w:t>J Ethnopharmacology</w:t>
      </w:r>
      <w:r w:rsidRPr="00F30CF7">
        <w:rPr>
          <w:rFonts w:ascii="Times New Roman" w:hAnsi="Times New Roman" w:cs="Times New Roman"/>
          <w:sz w:val="22"/>
          <w:szCs w:val="22"/>
        </w:rPr>
        <w:t>, 40(2), 131-6 (1993)</w:t>
      </w:r>
    </w:p>
    <w:p w14:paraId="62909CAB" w14:textId="0DB2779A" w:rsidR="00EE1476" w:rsidRPr="00F30CF7" w:rsidRDefault="00EE1476"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10.1016/0378-8741(93)90058-D</w:t>
      </w:r>
    </w:p>
    <w:p w14:paraId="13023916" w14:textId="000410C5" w:rsidR="003009CF" w:rsidRPr="00F30CF7" w:rsidRDefault="00EE1476" w:rsidP="00F30CF7">
      <w:pPr>
        <w:rPr>
          <w:rFonts w:ascii="Times New Roman" w:hAnsi="Times New Roman" w:cs="Times New Roman"/>
          <w:color w:val="000000"/>
        </w:rPr>
      </w:pPr>
      <w:r w:rsidRPr="00F30CF7">
        <w:rPr>
          <w:rFonts w:ascii="Times New Roman" w:hAnsi="Times New Roman" w:cs="Times New Roman"/>
          <w:color w:val="000000"/>
        </w:rPr>
        <w:t>21</w:t>
      </w:r>
      <w:r w:rsidR="003009CF" w:rsidRPr="00F30CF7">
        <w:rPr>
          <w:rFonts w:ascii="Times New Roman" w:hAnsi="Times New Roman" w:cs="Times New Roman"/>
          <w:color w:val="000000"/>
        </w:rPr>
        <w:t xml:space="preserve">      </w:t>
      </w:r>
      <w:r w:rsidR="0071124F" w:rsidRPr="00F30CF7">
        <w:rPr>
          <w:rFonts w:ascii="Times New Roman" w:hAnsi="Times New Roman" w:cs="Times New Roman"/>
          <w:color w:val="000000"/>
        </w:rPr>
        <w:t>Y. J. Wang, J. T. Wang, Q. X. Fan</w:t>
      </w:r>
      <w:r w:rsidR="00C63113" w:rsidRPr="00F30CF7">
        <w:rPr>
          <w:rFonts w:ascii="Times New Roman" w:hAnsi="Times New Roman" w:cs="Times New Roman"/>
          <w:color w:val="000000"/>
        </w:rPr>
        <w:t>,</w:t>
      </w:r>
      <w:r w:rsidR="0071124F" w:rsidRPr="00F30CF7">
        <w:rPr>
          <w:rFonts w:ascii="Times New Roman" w:hAnsi="Times New Roman" w:cs="Times New Roman"/>
          <w:color w:val="000000"/>
        </w:rPr>
        <w:t xml:space="preserve"> and J. G. Geng: Andrographolide inhibits NF-kappa</w:t>
      </w:r>
      <w:r w:rsidR="003009CF" w:rsidRPr="00F30CF7">
        <w:rPr>
          <w:rFonts w:ascii="Times New Roman" w:hAnsi="Times New Roman" w:cs="Times New Roman"/>
          <w:color w:val="000000"/>
        </w:rPr>
        <w:t xml:space="preserve"> </w:t>
      </w:r>
      <w:r w:rsidR="0071124F" w:rsidRPr="00F30CF7">
        <w:rPr>
          <w:rFonts w:ascii="Times New Roman" w:hAnsi="Times New Roman" w:cs="Times New Roman"/>
          <w:color w:val="000000"/>
        </w:rPr>
        <w:t>Beta</w:t>
      </w:r>
    </w:p>
    <w:p w14:paraId="0E583156" w14:textId="14A343C3" w:rsidR="0071124F" w:rsidRPr="00F30CF7" w:rsidRDefault="003009CF" w:rsidP="00F30CF7">
      <w:pPr>
        <w:rPr>
          <w:rFonts w:ascii="Times New Roman" w:hAnsi="Times New Roman" w:cs="Times New Roman"/>
          <w:color w:val="000000"/>
        </w:rPr>
      </w:pPr>
      <w:r w:rsidRPr="00F30CF7">
        <w:rPr>
          <w:rFonts w:ascii="Times New Roman" w:hAnsi="Times New Roman" w:cs="Times New Roman"/>
          <w:color w:val="000000"/>
        </w:rPr>
        <w:t xml:space="preserve">activation and attenuates neointimal hyperplasia in arterial restenosis. </w:t>
      </w:r>
      <w:r w:rsidRPr="00F30CF7">
        <w:rPr>
          <w:rFonts w:ascii="Times New Roman" w:hAnsi="Times New Roman" w:cs="Times New Roman"/>
          <w:i/>
          <w:iCs/>
          <w:color w:val="000000"/>
        </w:rPr>
        <w:t>Cell Res</w:t>
      </w:r>
      <w:r w:rsidRPr="00F30CF7">
        <w:rPr>
          <w:rFonts w:ascii="Times New Roman" w:hAnsi="Times New Roman" w:cs="Times New Roman"/>
          <w:color w:val="000000"/>
        </w:rPr>
        <w:t>, 17(11), 933-41</w:t>
      </w:r>
    </w:p>
    <w:p w14:paraId="2F540DCF" w14:textId="566B3A19" w:rsidR="0071124F" w:rsidRPr="00F30CF7" w:rsidRDefault="003009CF"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lastRenderedPageBreak/>
        <w:t xml:space="preserve">22.    </w:t>
      </w:r>
      <w:r w:rsidR="0071124F" w:rsidRPr="00F30CF7">
        <w:rPr>
          <w:rFonts w:ascii="Times New Roman" w:hAnsi="Times New Roman" w:cs="Times New Roman"/>
          <w:color w:val="000000"/>
          <w:sz w:val="22"/>
          <w:szCs w:val="22"/>
        </w:rPr>
        <w:t xml:space="preserve"> N. Mackman: Regulation of the tissue factor gene. </w:t>
      </w:r>
      <w:r w:rsidRPr="00F30CF7">
        <w:rPr>
          <w:rFonts w:ascii="Times New Roman" w:hAnsi="Times New Roman" w:cs="Times New Roman"/>
          <w:i/>
          <w:iCs/>
          <w:color w:val="000000"/>
          <w:sz w:val="22"/>
          <w:szCs w:val="22"/>
        </w:rPr>
        <w:t>Thrombus</w:t>
      </w:r>
      <w:r w:rsidR="0071124F" w:rsidRPr="00F30CF7">
        <w:rPr>
          <w:rFonts w:ascii="Times New Roman" w:hAnsi="Times New Roman" w:cs="Times New Roman"/>
          <w:i/>
          <w:iCs/>
          <w:color w:val="000000"/>
          <w:sz w:val="22"/>
          <w:szCs w:val="22"/>
        </w:rPr>
        <w:t xml:space="preserve"> </w:t>
      </w:r>
      <w:r w:rsidRPr="00F30CF7">
        <w:rPr>
          <w:rFonts w:ascii="Times New Roman" w:hAnsi="Times New Roman" w:cs="Times New Roman"/>
          <w:i/>
          <w:iCs/>
          <w:color w:val="000000"/>
          <w:sz w:val="22"/>
          <w:szCs w:val="22"/>
        </w:rPr>
        <w:t>Haemon</w:t>
      </w:r>
      <w:r w:rsidR="0071124F" w:rsidRPr="00F30CF7">
        <w:rPr>
          <w:rFonts w:ascii="Times New Roman" w:hAnsi="Times New Roman" w:cs="Times New Roman"/>
          <w:color w:val="000000"/>
          <w:sz w:val="22"/>
          <w:szCs w:val="22"/>
        </w:rPr>
        <w:t>, 78(1), 747- 54 (1997)</w:t>
      </w:r>
    </w:p>
    <w:p w14:paraId="646523AF" w14:textId="6AA0BC01" w:rsidR="0071124F" w:rsidRPr="00F30CF7" w:rsidRDefault="003009CF"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23.     </w:t>
      </w:r>
      <w:r w:rsidR="0071124F" w:rsidRPr="00F30CF7">
        <w:rPr>
          <w:rFonts w:ascii="Times New Roman" w:hAnsi="Times New Roman" w:cs="Times New Roman"/>
          <w:color w:val="000000"/>
          <w:sz w:val="22"/>
          <w:szCs w:val="22"/>
        </w:rPr>
        <w:t>Z. X. Lin, K. Gupta, N. Mackman, A. Slungaard, N. S. Key and J. G. Geng: NF-</w:t>
      </w:r>
      <w:r w:rsidRPr="00F30CF7">
        <w:rPr>
          <w:rFonts w:ascii="Times New Roman" w:hAnsi="Times New Roman" w:cs="Times New Roman"/>
          <w:color w:val="000000"/>
          <w:sz w:val="22"/>
          <w:szCs w:val="22"/>
        </w:rPr>
        <w:t>kappa</w:t>
      </w:r>
      <w:r w:rsidR="0071124F" w:rsidRPr="00F30CF7">
        <w:rPr>
          <w:rFonts w:ascii="Times New Roman" w:hAnsi="Times New Roman" w:cs="Times New Roman"/>
          <w:color w:val="000000"/>
          <w:sz w:val="22"/>
          <w:szCs w:val="22"/>
        </w:rPr>
        <w:t xml:space="preserve"> transcription factor p50 critically regulates tissue factor in deep vein thrombosis. </w:t>
      </w:r>
      <w:r w:rsidR="0071124F" w:rsidRPr="00F30CF7">
        <w:rPr>
          <w:rFonts w:ascii="Times New Roman" w:hAnsi="Times New Roman" w:cs="Times New Roman"/>
          <w:i/>
          <w:iCs/>
          <w:color w:val="000000"/>
          <w:sz w:val="22"/>
          <w:szCs w:val="22"/>
        </w:rPr>
        <w:t>J Biol Chem</w:t>
      </w:r>
      <w:r w:rsidR="0071124F" w:rsidRPr="00F30CF7">
        <w:rPr>
          <w:rFonts w:ascii="Times New Roman" w:hAnsi="Times New Roman" w:cs="Times New Roman"/>
          <w:color w:val="000000"/>
          <w:sz w:val="22"/>
          <w:szCs w:val="22"/>
        </w:rPr>
        <w:t>, 284(7), 4473-83 (2009</w:t>
      </w:r>
      <w:r w:rsidRPr="00F30CF7">
        <w:rPr>
          <w:rFonts w:ascii="Times New Roman" w:hAnsi="Times New Roman" w:cs="Times New Roman"/>
          <w:color w:val="000000"/>
          <w:sz w:val="22"/>
          <w:szCs w:val="22"/>
        </w:rPr>
        <w:t>) DOI</w:t>
      </w:r>
      <w:r w:rsidR="0071124F" w:rsidRPr="00F30CF7">
        <w:rPr>
          <w:rFonts w:ascii="Times New Roman" w:hAnsi="Times New Roman" w:cs="Times New Roman"/>
          <w:color w:val="000000"/>
          <w:sz w:val="22"/>
          <w:szCs w:val="22"/>
        </w:rPr>
        <w:t>: 10.1074/jbc.M806010200</w:t>
      </w:r>
    </w:p>
    <w:p w14:paraId="1716ED08" w14:textId="335953EC" w:rsidR="0071124F" w:rsidRPr="00F30CF7" w:rsidRDefault="003009CF"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24</w:t>
      </w:r>
      <w:r w:rsidR="0071124F"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w:t>
      </w:r>
      <w:r w:rsidR="0071124F" w:rsidRPr="00F30CF7">
        <w:rPr>
          <w:rFonts w:ascii="Times New Roman" w:hAnsi="Times New Roman" w:cs="Times New Roman"/>
          <w:color w:val="000000"/>
          <w:sz w:val="22"/>
          <w:szCs w:val="22"/>
        </w:rPr>
        <w:t xml:space="preserve">L. Huang: The effects of andrographolides on experimental blood deficiency of cardiac muscle. </w:t>
      </w:r>
      <w:r w:rsidR="0071124F" w:rsidRPr="00F30CF7">
        <w:rPr>
          <w:rFonts w:ascii="Times New Roman" w:hAnsi="Times New Roman" w:cs="Times New Roman"/>
          <w:i/>
          <w:iCs/>
          <w:color w:val="000000"/>
          <w:sz w:val="22"/>
          <w:szCs w:val="22"/>
        </w:rPr>
        <w:t>Chin Herb Med</w:t>
      </w:r>
      <w:r w:rsidR="0071124F" w:rsidRPr="00F30CF7">
        <w:rPr>
          <w:rFonts w:ascii="Times New Roman" w:hAnsi="Times New Roman" w:cs="Times New Roman"/>
          <w:color w:val="000000"/>
          <w:sz w:val="22"/>
          <w:szCs w:val="22"/>
        </w:rPr>
        <w:t>, 18(7), 26-28 (1987)</w:t>
      </w:r>
    </w:p>
    <w:p w14:paraId="65901A6E" w14:textId="04F54B3F" w:rsidR="0071124F" w:rsidRPr="00F30CF7" w:rsidRDefault="0071124F"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2</w:t>
      </w:r>
      <w:r w:rsidR="003009CF" w:rsidRPr="00F30CF7">
        <w:rPr>
          <w:rFonts w:ascii="Times New Roman" w:hAnsi="Times New Roman" w:cs="Times New Roman"/>
          <w:color w:val="000000"/>
          <w:sz w:val="22"/>
          <w:szCs w:val="22"/>
        </w:rPr>
        <w:t>5</w:t>
      </w:r>
      <w:r w:rsidRPr="00F30CF7">
        <w:rPr>
          <w:rFonts w:ascii="Times New Roman" w:hAnsi="Times New Roman" w:cs="Times New Roman"/>
          <w:color w:val="000000"/>
          <w:sz w:val="22"/>
          <w:szCs w:val="22"/>
        </w:rPr>
        <w:t xml:space="preserve">. </w:t>
      </w:r>
      <w:r w:rsidR="003009CF"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H. W. Chen, A. H. Lin, H. C. Chu, C. C. Li, C. W. Tsai, C. Y. Chao, C. J. Wang, C. K. </w:t>
      </w:r>
      <w:r w:rsidR="003009CF" w:rsidRPr="00F30CF7">
        <w:rPr>
          <w:rFonts w:ascii="Times New Roman" w:hAnsi="Times New Roman" w:cs="Times New Roman"/>
          <w:color w:val="000000"/>
          <w:sz w:val="22"/>
          <w:szCs w:val="22"/>
        </w:rPr>
        <w:t>Lie</w:t>
      </w:r>
      <w:r w:rsidR="007D78BB"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K. L. Liu: Inhibition of TNF-alpha- Induced Inflammation by andrographolide via down-regulation of the PI3K/Akt signaling pathway. </w:t>
      </w:r>
      <w:r w:rsidRPr="00F30CF7">
        <w:rPr>
          <w:rFonts w:ascii="Times New Roman" w:hAnsi="Times New Roman" w:cs="Times New Roman"/>
          <w:i/>
          <w:iCs/>
          <w:color w:val="000000"/>
          <w:sz w:val="22"/>
          <w:szCs w:val="22"/>
        </w:rPr>
        <w:t>J Nat Prod</w:t>
      </w:r>
      <w:r w:rsidRPr="00F30CF7">
        <w:rPr>
          <w:rFonts w:ascii="Times New Roman" w:hAnsi="Times New Roman" w:cs="Times New Roman"/>
          <w:color w:val="000000"/>
          <w:sz w:val="22"/>
          <w:szCs w:val="22"/>
        </w:rPr>
        <w:t>, 74(11), 2408-13 (2011)</w:t>
      </w:r>
    </w:p>
    <w:p w14:paraId="6452D596" w14:textId="51546071" w:rsidR="0071124F" w:rsidRPr="00F30CF7" w:rsidRDefault="0071124F"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10.1021/np200631v</w:t>
      </w:r>
    </w:p>
    <w:p w14:paraId="58D8BD59" w14:textId="2D049D81" w:rsidR="0071124F" w:rsidRPr="00F30CF7" w:rsidRDefault="0071124F"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2</w:t>
      </w:r>
      <w:r w:rsidR="003009CF" w:rsidRPr="00F30CF7">
        <w:rPr>
          <w:rFonts w:ascii="Times New Roman" w:hAnsi="Times New Roman" w:cs="Times New Roman"/>
          <w:color w:val="000000"/>
          <w:sz w:val="22"/>
          <w:szCs w:val="22"/>
        </w:rPr>
        <w:t>6</w:t>
      </w:r>
      <w:r w:rsidRPr="00F30CF7">
        <w:rPr>
          <w:rFonts w:ascii="Times New Roman" w:hAnsi="Times New Roman" w:cs="Times New Roman"/>
          <w:color w:val="000000"/>
          <w:sz w:val="22"/>
          <w:szCs w:val="22"/>
        </w:rPr>
        <w:t>.</w:t>
      </w:r>
      <w:r w:rsidR="003009CF"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H. R. Tsai, L. M. Yang, W. J. Tsai</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W. F. </w:t>
      </w:r>
      <w:r w:rsidR="003009CF" w:rsidRPr="00F30CF7">
        <w:rPr>
          <w:rFonts w:ascii="Times New Roman" w:hAnsi="Times New Roman" w:cs="Times New Roman"/>
          <w:color w:val="000000"/>
          <w:sz w:val="22"/>
          <w:szCs w:val="22"/>
        </w:rPr>
        <w:t>Chou</w:t>
      </w:r>
      <w:r w:rsidRPr="00F30CF7">
        <w:rPr>
          <w:rFonts w:ascii="Times New Roman" w:hAnsi="Times New Roman" w:cs="Times New Roman"/>
          <w:color w:val="000000"/>
          <w:sz w:val="22"/>
          <w:szCs w:val="22"/>
        </w:rPr>
        <w:t xml:space="preserve">: Andrographolide acts through inhibition of ERK1/2 and Akt phosphorylation to suppress chemotactic migration. </w:t>
      </w:r>
      <w:r w:rsidRPr="00F30CF7">
        <w:rPr>
          <w:rFonts w:ascii="Times New Roman" w:hAnsi="Times New Roman" w:cs="Times New Roman"/>
          <w:i/>
          <w:iCs/>
          <w:color w:val="000000"/>
          <w:sz w:val="22"/>
          <w:szCs w:val="22"/>
        </w:rPr>
        <w:t>Eur J Pharmacol</w:t>
      </w:r>
      <w:r w:rsidRPr="00F30CF7">
        <w:rPr>
          <w:rFonts w:ascii="Times New Roman" w:hAnsi="Times New Roman" w:cs="Times New Roman"/>
          <w:color w:val="000000"/>
          <w:sz w:val="22"/>
          <w:szCs w:val="22"/>
        </w:rPr>
        <w:t>, 498(1-3), 45-52 (2004)</w:t>
      </w:r>
    </w:p>
    <w:p w14:paraId="0DE4E1B7" w14:textId="251B1829" w:rsidR="0071124F" w:rsidRPr="00F30CF7" w:rsidRDefault="0071124F"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10.1016/j.ejphar.2004.07.077</w:t>
      </w:r>
    </w:p>
    <w:p w14:paraId="73E9E67C" w14:textId="77777777" w:rsidR="003009CF" w:rsidRPr="00F30CF7" w:rsidRDefault="0071124F" w:rsidP="00F30CF7">
      <w:pPr>
        <w:pStyle w:val="Default"/>
        <w:rPr>
          <w:rFonts w:ascii="Times New Roman" w:hAnsi="Times New Roman" w:cs="Times New Roman"/>
          <w:sz w:val="22"/>
          <w:szCs w:val="22"/>
        </w:rPr>
      </w:pPr>
      <w:r w:rsidRPr="00F30CF7">
        <w:rPr>
          <w:rFonts w:ascii="Times New Roman" w:hAnsi="Times New Roman" w:cs="Times New Roman"/>
          <w:sz w:val="22"/>
          <w:szCs w:val="22"/>
        </w:rPr>
        <w:t>2</w:t>
      </w:r>
      <w:r w:rsidR="003009CF" w:rsidRPr="00F30CF7">
        <w:rPr>
          <w:rFonts w:ascii="Times New Roman" w:hAnsi="Times New Roman" w:cs="Times New Roman"/>
          <w:sz w:val="22"/>
          <w:szCs w:val="22"/>
        </w:rPr>
        <w:t>7</w:t>
      </w:r>
      <w:r w:rsidRPr="00F30CF7">
        <w:rPr>
          <w:rFonts w:ascii="Times New Roman" w:hAnsi="Times New Roman" w:cs="Times New Roman"/>
          <w:sz w:val="22"/>
          <w:szCs w:val="22"/>
        </w:rPr>
        <w:t>.</w:t>
      </w:r>
      <w:r w:rsidR="003009CF" w:rsidRPr="00F30CF7">
        <w:rPr>
          <w:rFonts w:ascii="Times New Roman" w:hAnsi="Times New Roman" w:cs="Times New Roman"/>
          <w:sz w:val="22"/>
          <w:szCs w:val="22"/>
        </w:rPr>
        <w:t xml:space="preserve">   </w:t>
      </w:r>
      <w:r w:rsidRPr="00F30CF7">
        <w:rPr>
          <w:rFonts w:ascii="Times New Roman" w:hAnsi="Times New Roman" w:cs="Times New Roman"/>
          <w:sz w:val="22"/>
          <w:szCs w:val="22"/>
        </w:rPr>
        <w:t xml:space="preserve"> L. J. Wang, X. Zhou, W. Wang, F. Tang, C. L. Qi, X. Yang, S. Wu, Y. Q. Lin, J. T. Wang</w:t>
      </w:r>
      <w:r w:rsidR="00C63113" w:rsidRPr="00F30CF7">
        <w:rPr>
          <w:rFonts w:ascii="Times New Roman" w:hAnsi="Times New Roman" w:cs="Times New Roman"/>
          <w:sz w:val="22"/>
          <w:szCs w:val="22"/>
        </w:rPr>
        <w:t>,</w:t>
      </w:r>
      <w:r w:rsidRPr="00F30CF7">
        <w:rPr>
          <w:rFonts w:ascii="Times New Roman" w:hAnsi="Times New Roman" w:cs="Times New Roman"/>
          <w:sz w:val="22"/>
          <w:szCs w:val="22"/>
        </w:rPr>
        <w:t xml:space="preserve"> and J. G.</w:t>
      </w:r>
    </w:p>
    <w:p w14:paraId="69714B48" w14:textId="49D3093C" w:rsidR="00C211F9" w:rsidRPr="00F30CF7" w:rsidRDefault="00C03109" w:rsidP="00F30CF7">
      <w:pPr>
        <w:pStyle w:val="Default"/>
        <w:rPr>
          <w:rFonts w:ascii="Times New Roman" w:hAnsi="Times New Roman" w:cs="Times New Roman"/>
          <w:sz w:val="22"/>
          <w:szCs w:val="22"/>
        </w:rPr>
      </w:pPr>
      <w:r w:rsidRPr="00F30CF7">
        <w:rPr>
          <w:rFonts w:ascii="Times New Roman" w:hAnsi="Times New Roman" w:cs="Times New Roman"/>
          <w:sz w:val="22"/>
          <w:szCs w:val="22"/>
        </w:rPr>
        <w:t>Geng: Andrographolide inhibits oral squamous cell carcinogenesis through NF-kappa inactivation.</w:t>
      </w:r>
    </w:p>
    <w:p w14:paraId="43A60CB8" w14:textId="77777777" w:rsidR="00D52AEE" w:rsidRPr="00F30CF7" w:rsidRDefault="00C211F9"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2</w:t>
      </w:r>
      <w:r w:rsidR="00FB1F47" w:rsidRPr="00F30CF7">
        <w:rPr>
          <w:rFonts w:ascii="Times New Roman" w:hAnsi="Times New Roman" w:cs="Times New Roman"/>
          <w:color w:val="000000"/>
          <w:sz w:val="22"/>
          <w:szCs w:val="22"/>
        </w:rPr>
        <w:t>8</w:t>
      </w:r>
      <w:r w:rsidRPr="00F30CF7">
        <w:rPr>
          <w:rFonts w:ascii="Times New Roman" w:hAnsi="Times New Roman" w:cs="Times New Roman"/>
          <w:color w:val="000000"/>
          <w:sz w:val="22"/>
          <w:szCs w:val="22"/>
        </w:rPr>
        <w:t>.</w:t>
      </w:r>
      <w:r w:rsidR="00FB1F47"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K. C. Lee, H. H. Chang, Y. H. Chung</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T. Y. Lee: Andrographolide acts as an anti-inflammatory</w:t>
      </w:r>
    </w:p>
    <w:p w14:paraId="389D1F44" w14:textId="28F4064E" w:rsidR="00EE7F29" w:rsidRPr="00F30CF7" w:rsidRDefault="00D52AEE"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agent in LPS-stimulated RAW264.7. macrophages by inhibiting STAT3-mediated suppression of</w:t>
      </w:r>
    </w:p>
    <w:p w14:paraId="5C58F3C0" w14:textId="6021B7CC" w:rsidR="00C211F9" w:rsidRPr="00F30CF7" w:rsidRDefault="007D78BB"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the </w:t>
      </w:r>
      <w:r w:rsidR="00D52AEE" w:rsidRPr="00F30CF7">
        <w:rPr>
          <w:rFonts w:ascii="Times New Roman" w:hAnsi="Times New Roman" w:cs="Times New Roman"/>
          <w:color w:val="000000"/>
          <w:sz w:val="22"/>
          <w:szCs w:val="22"/>
        </w:rPr>
        <w:t xml:space="preserve">kappa pathway. </w:t>
      </w:r>
      <w:r w:rsidR="00D52AEE" w:rsidRPr="00F30CF7">
        <w:rPr>
          <w:rFonts w:ascii="Times New Roman" w:hAnsi="Times New Roman" w:cs="Times New Roman"/>
          <w:i/>
          <w:iCs/>
          <w:color w:val="000000"/>
          <w:sz w:val="22"/>
          <w:szCs w:val="22"/>
        </w:rPr>
        <w:t>J Ethnopharmacology</w:t>
      </w:r>
      <w:r w:rsidR="00D52AEE" w:rsidRPr="00F30CF7">
        <w:rPr>
          <w:rFonts w:ascii="Times New Roman" w:hAnsi="Times New Roman" w:cs="Times New Roman"/>
          <w:color w:val="000000"/>
          <w:sz w:val="22"/>
          <w:szCs w:val="22"/>
        </w:rPr>
        <w:t xml:space="preserve">, 135(3), 678-84 (2011) </w:t>
      </w:r>
      <w:r w:rsidR="00C211F9" w:rsidRPr="00F30CF7">
        <w:rPr>
          <w:rFonts w:ascii="Times New Roman" w:hAnsi="Times New Roman" w:cs="Times New Roman"/>
          <w:color w:val="000000"/>
          <w:sz w:val="22"/>
          <w:szCs w:val="22"/>
        </w:rPr>
        <w:t>DOI: 10.1016/j.jep.2011.03.068</w:t>
      </w:r>
    </w:p>
    <w:p w14:paraId="3627D261" w14:textId="0894EA8C" w:rsidR="001D708D" w:rsidRPr="00F30CF7" w:rsidRDefault="00D52AEE"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29</w:t>
      </w:r>
      <w:r w:rsidR="00C211F9"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w:t>
      </w:r>
      <w:r w:rsidR="00C211F9" w:rsidRPr="00F30CF7">
        <w:rPr>
          <w:rFonts w:ascii="Times New Roman" w:hAnsi="Times New Roman" w:cs="Times New Roman"/>
          <w:color w:val="000000"/>
          <w:sz w:val="22"/>
          <w:szCs w:val="22"/>
        </w:rPr>
        <w:t>V. Chandrasekaran, P. Thiyagarajan, H. B. Deepak and A. Agarwal: In vitro modulation of</w:t>
      </w:r>
    </w:p>
    <w:p w14:paraId="73BCF48D" w14:textId="53F6C3BE" w:rsidR="001D708D" w:rsidRPr="00F30CF7" w:rsidRDefault="001D708D" w:rsidP="00F30CF7">
      <w:pPr>
        <w:pStyle w:val="Default"/>
        <w:rPr>
          <w:sz w:val="22"/>
          <w:szCs w:val="22"/>
        </w:rPr>
      </w:pPr>
      <w:r w:rsidRPr="00F30CF7">
        <w:rPr>
          <w:rFonts w:ascii="Times New Roman" w:hAnsi="Times New Roman" w:cs="Times New Roman"/>
          <w:sz w:val="22"/>
          <w:szCs w:val="22"/>
        </w:rPr>
        <w:t>LPS/calcimycin induced inflammatory and allergic mediators by pure compounds of Andrographis</w:t>
      </w:r>
    </w:p>
    <w:p w14:paraId="0D115080" w14:textId="321BA015" w:rsidR="00EE7F29" w:rsidRPr="00F30CF7" w:rsidRDefault="00D52AEE"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paniculate</w:t>
      </w:r>
      <w:r w:rsidR="00C211F9" w:rsidRPr="00F30CF7">
        <w:rPr>
          <w:rFonts w:ascii="Times New Roman" w:hAnsi="Times New Roman" w:cs="Times New Roman"/>
          <w:color w:val="000000"/>
          <w:sz w:val="22"/>
          <w:szCs w:val="22"/>
        </w:rPr>
        <w:t xml:space="preserve"> (King of bitters) extract. </w:t>
      </w:r>
      <w:r w:rsidR="00C211F9" w:rsidRPr="00F30CF7">
        <w:rPr>
          <w:rFonts w:ascii="Times New Roman" w:hAnsi="Times New Roman" w:cs="Times New Roman"/>
          <w:i/>
          <w:iCs/>
          <w:color w:val="000000"/>
          <w:sz w:val="22"/>
          <w:szCs w:val="22"/>
        </w:rPr>
        <w:t xml:space="preserve">Int </w:t>
      </w:r>
      <w:r w:rsidRPr="00F30CF7">
        <w:rPr>
          <w:rFonts w:ascii="Times New Roman" w:hAnsi="Times New Roman" w:cs="Times New Roman"/>
          <w:i/>
          <w:iCs/>
          <w:color w:val="000000"/>
          <w:sz w:val="22"/>
          <w:szCs w:val="22"/>
        </w:rPr>
        <w:t>Immunopharmacology</w:t>
      </w:r>
      <w:r w:rsidR="00C211F9" w:rsidRPr="00F30CF7">
        <w:rPr>
          <w:rFonts w:ascii="Times New Roman" w:hAnsi="Times New Roman" w:cs="Times New Roman"/>
          <w:color w:val="000000"/>
          <w:sz w:val="22"/>
          <w:szCs w:val="22"/>
        </w:rPr>
        <w:t>, 11(1), 79-84 (2011)</w:t>
      </w:r>
      <w:r w:rsidR="00DC4462" w:rsidRPr="00F30CF7">
        <w:rPr>
          <w:rFonts w:ascii="Times New Roman" w:hAnsi="Times New Roman" w:cs="Times New Roman"/>
          <w:color w:val="000000"/>
          <w:sz w:val="22"/>
          <w:szCs w:val="22"/>
        </w:rPr>
        <w:t>.</w:t>
      </w:r>
    </w:p>
    <w:p w14:paraId="56C2A68D" w14:textId="68D901CB" w:rsidR="00A873F9" w:rsidRPr="00F30CF7" w:rsidRDefault="00C211F9" w:rsidP="00F30CF7">
      <w:pPr>
        <w:pStyle w:val="Pa13"/>
        <w:rPr>
          <w:rFonts w:ascii="Times New Roman" w:hAnsi="Times New Roman" w:cs="Times New Roman"/>
          <w:color w:val="000000"/>
          <w:sz w:val="22"/>
          <w:szCs w:val="22"/>
        </w:rPr>
      </w:pPr>
      <w:r w:rsidRPr="00F30CF7">
        <w:rPr>
          <w:rFonts w:ascii="Times New Roman" w:hAnsi="Times New Roman" w:cs="Times New Roman"/>
          <w:color w:val="000000"/>
          <w:sz w:val="22"/>
          <w:szCs w:val="22"/>
        </w:rPr>
        <w:t>3</w:t>
      </w:r>
      <w:r w:rsidR="00EE7F29" w:rsidRPr="00F30CF7">
        <w:rPr>
          <w:rFonts w:ascii="Times New Roman" w:hAnsi="Times New Roman" w:cs="Times New Roman"/>
          <w:color w:val="000000"/>
          <w:sz w:val="22"/>
          <w:szCs w:val="22"/>
        </w:rPr>
        <w:t>0</w:t>
      </w:r>
      <w:r w:rsidRPr="00F30CF7">
        <w:rPr>
          <w:rFonts w:ascii="Times New Roman" w:hAnsi="Times New Roman" w:cs="Times New Roman"/>
          <w:color w:val="000000"/>
          <w:sz w:val="22"/>
          <w:szCs w:val="22"/>
        </w:rPr>
        <w:t xml:space="preserve">. </w:t>
      </w:r>
      <w:r w:rsidR="00EE7F29"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Y. Chao, C. K. </w:t>
      </w:r>
      <w:r w:rsidR="00DC4462" w:rsidRPr="00F30CF7">
        <w:rPr>
          <w:rFonts w:ascii="Times New Roman" w:hAnsi="Times New Roman" w:cs="Times New Roman"/>
          <w:color w:val="000000"/>
          <w:sz w:val="22"/>
          <w:szCs w:val="22"/>
        </w:rPr>
        <w:t>Lie</w:t>
      </w:r>
      <w:r w:rsidRPr="00F30CF7">
        <w:rPr>
          <w:rFonts w:ascii="Times New Roman" w:hAnsi="Times New Roman" w:cs="Times New Roman"/>
          <w:color w:val="000000"/>
          <w:sz w:val="22"/>
          <w:szCs w:val="22"/>
        </w:rPr>
        <w:t>, I. T. Tsai, C. C. Li, K. L. Liu, C. W. Tsai</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H. W. Chen: Andrographolide</w:t>
      </w:r>
    </w:p>
    <w:p w14:paraId="658CDBF0" w14:textId="32260D64" w:rsidR="00A873F9" w:rsidRPr="00F30CF7" w:rsidRDefault="00A873F9" w:rsidP="00F30CF7">
      <w:pPr>
        <w:pStyle w:val="Pa13"/>
        <w:rPr>
          <w:rFonts w:ascii="Times New Roman" w:hAnsi="Times New Roman" w:cs="Times New Roman"/>
          <w:i/>
          <w:iCs/>
          <w:color w:val="000000"/>
          <w:sz w:val="22"/>
          <w:szCs w:val="22"/>
        </w:rPr>
      </w:pPr>
      <w:r w:rsidRPr="00F30CF7">
        <w:rPr>
          <w:rFonts w:ascii="Times New Roman" w:hAnsi="Times New Roman" w:cs="Times New Roman"/>
          <w:color w:val="000000"/>
          <w:sz w:val="22"/>
          <w:szCs w:val="22"/>
        </w:rPr>
        <w:t xml:space="preserve">inhibits ICAM-1 expression and NF-kappa activation in TNF-alpha-treated EA. hy926 cells. </w:t>
      </w:r>
      <w:r w:rsidRPr="00F30CF7">
        <w:rPr>
          <w:rFonts w:ascii="Times New Roman" w:hAnsi="Times New Roman" w:cs="Times New Roman"/>
          <w:i/>
          <w:iCs/>
          <w:color w:val="000000"/>
          <w:sz w:val="22"/>
          <w:szCs w:val="22"/>
        </w:rPr>
        <w:t>J Agric</w:t>
      </w:r>
    </w:p>
    <w:p w14:paraId="24CE7566" w14:textId="3F73218B" w:rsidR="00C211F9" w:rsidRPr="00F30CF7" w:rsidRDefault="00A873F9" w:rsidP="00F30CF7">
      <w:pPr>
        <w:pStyle w:val="Pa13"/>
        <w:rPr>
          <w:rFonts w:ascii="Times New Roman" w:hAnsi="Times New Roman" w:cs="Times New Roman"/>
          <w:color w:val="000000"/>
          <w:sz w:val="22"/>
          <w:szCs w:val="22"/>
        </w:rPr>
      </w:pPr>
      <w:r w:rsidRPr="00F30CF7">
        <w:rPr>
          <w:rFonts w:ascii="Times New Roman" w:hAnsi="Times New Roman" w:cs="Times New Roman"/>
          <w:i/>
          <w:iCs/>
          <w:color w:val="000000"/>
          <w:sz w:val="22"/>
          <w:szCs w:val="22"/>
        </w:rPr>
        <w:t>Food</w:t>
      </w:r>
      <w:r w:rsidRPr="00F30CF7">
        <w:rPr>
          <w:rFonts w:ascii="Times New Roman" w:hAnsi="Times New Roman" w:cs="Times New Roman"/>
          <w:color w:val="000000"/>
          <w:sz w:val="22"/>
          <w:szCs w:val="22"/>
        </w:rPr>
        <w:t xml:space="preserve"> </w:t>
      </w:r>
      <w:r w:rsidR="00C211F9" w:rsidRPr="00F30CF7">
        <w:rPr>
          <w:rFonts w:ascii="Times New Roman" w:hAnsi="Times New Roman" w:cs="Times New Roman"/>
          <w:i/>
          <w:iCs/>
          <w:color w:val="000000"/>
          <w:sz w:val="22"/>
          <w:szCs w:val="22"/>
        </w:rPr>
        <w:t>Chem</w:t>
      </w:r>
      <w:r w:rsidR="00C211F9" w:rsidRPr="00F30CF7">
        <w:rPr>
          <w:rFonts w:ascii="Times New Roman" w:hAnsi="Times New Roman" w:cs="Times New Roman"/>
          <w:color w:val="000000"/>
          <w:sz w:val="22"/>
          <w:szCs w:val="22"/>
        </w:rPr>
        <w:t>, 59(10), 5263-71 (2011</w:t>
      </w:r>
      <w:r w:rsidR="004115A8" w:rsidRPr="00F30CF7">
        <w:rPr>
          <w:rFonts w:ascii="Times New Roman" w:hAnsi="Times New Roman" w:cs="Times New Roman"/>
          <w:color w:val="000000"/>
          <w:sz w:val="22"/>
          <w:szCs w:val="22"/>
        </w:rPr>
        <w:t>) DOI</w:t>
      </w:r>
      <w:r w:rsidR="00C211F9" w:rsidRPr="00F30CF7">
        <w:rPr>
          <w:rFonts w:ascii="Times New Roman" w:hAnsi="Times New Roman" w:cs="Times New Roman"/>
          <w:color w:val="000000"/>
          <w:sz w:val="22"/>
          <w:szCs w:val="22"/>
        </w:rPr>
        <w:t>: 10.1021/jf104003y</w:t>
      </w:r>
    </w:p>
    <w:p w14:paraId="6A2B6C9D" w14:textId="3EDAB839" w:rsidR="000860B8" w:rsidRPr="00F30CF7" w:rsidRDefault="00B9139F"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31</w:t>
      </w:r>
      <w:r w:rsidR="000860B8" w:rsidRPr="00F30CF7">
        <w:rPr>
          <w:rFonts w:ascii="Times New Roman" w:hAnsi="Times New Roman" w:cs="Times New Roman"/>
          <w:color w:val="000000"/>
          <w:sz w:val="22"/>
          <w:szCs w:val="22"/>
        </w:rPr>
        <w:t xml:space="preserve">.   </w:t>
      </w:r>
      <w:r w:rsidR="00C211F9" w:rsidRPr="00F30CF7">
        <w:rPr>
          <w:rFonts w:ascii="Times New Roman" w:hAnsi="Times New Roman" w:cs="Times New Roman"/>
          <w:color w:val="000000"/>
          <w:sz w:val="22"/>
          <w:szCs w:val="22"/>
        </w:rPr>
        <w:t xml:space="preserve"> W. Chen, L. Feng, H. Nie</w:t>
      </w:r>
      <w:r w:rsidR="00C63113" w:rsidRPr="00F30CF7">
        <w:rPr>
          <w:rFonts w:ascii="Times New Roman" w:hAnsi="Times New Roman" w:cs="Times New Roman"/>
          <w:color w:val="000000"/>
          <w:sz w:val="22"/>
          <w:szCs w:val="22"/>
        </w:rPr>
        <w:t>,</w:t>
      </w:r>
      <w:r w:rsidR="00C211F9" w:rsidRPr="00F30CF7">
        <w:rPr>
          <w:rFonts w:ascii="Times New Roman" w:hAnsi="Times New Roman" w:cs="Times New Roman"/>
          <w:color w:val="000000"/>
          <w:sz w:val="22"/>
          <w:szCs w:val="22"/>
        </w:rPr>
        <w:t xml:space="preserve"> and X. Zheng: Andrographolide induces autophagic cell death in human</w:t>
      </w:r>
    </w:p>
    <w:p w14:paraId="3D8FA9A4" w14:textId="3A7CB698" w:rsidR="00C211F9" w:rsidRPr="00F30CF7" w:rsidRDefault="000860B8"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liver cancer cells through cyclophilin D-mediated mitochondrial permeability transition pore.</w:t>
      </w:r>
    </w:p>
    <w:p w14:paraId="476909C5" w14:textId="5D75A727" w:rsidR="00FB01BD" w:rsidRPr="00F30CF7" w:rsidRDefault="00C211F9"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3</w:t>
      </w:r>
      <w:r w:rsidR="008378AB" w:rsidRPr="00F30CF7">
        <w:rPr>
          <w:rFonts w:ascii="Times New Roman" w:hAnsi="Times New Roman" w:cs="Times New Roman"/>
          <w:color w:val="000000"/>
          <w:sz w:val="22"/>
          <w:szCs w:val="22"/>
        </w:rPr>
        <w:t>2</w:t>
      </w:r>
      <w:r w:rsidRPr="00F30CF7">
        <w:rPr>
          <w:rFonts w:ascii="Times New Roman" w:hAnsi="Times New Roman" w:cs="Times New Roman"/>
          <w:color w:val="000000"/>
          <w:sz w:val="22"/>
          <w:szCs w:val="22"/>
        </w:rPr>
        <w:t xml:space="preserve">. </w:t>
      </w:r>
      <w:r w:rsidR="008378AB"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Y. C. Shen, C. F. Chen and W. F. Chiou: Andrographolide prevents oxygen radical production by</w:t>
      </w:r>
    </w:p>
    <w:p w14:paraId="4B6BD603" w14:textId="12C8AF88" w:rsidR="00C211F9" w:rsidRPr="00F30CF7" w:rsidRDefault="00FB01BD"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human neutrophils: possible mechanism(s) involved in its anti-inflammatory effect. </w:t>
      </w:r>
      <w:r w:rsidR="00A873F9" w:rsidRPr="00F30CF7">
        <w:rPr>
          <w:rFonts w:ascii="Times New Roman" w:hAnsi="Times New Roman" w:cs="Times New Roman"/>
          <w:i/>
          <w:iCs/>
          <w:color w:val="000000"/>
          <w:sz w:val="22"/>
          <w:szCs w:val="22"/>
        </w:rPr>
        <w:t>Br. Pharmacol</w:t>
      </w:r>
      <w:r w:rsidRPr="00F30CF7">
        <w:rPr>
          <w:rFonts w:ascii="Times New Roman" w:hAnsi="Times New Roman" w:cs="Times New Roman"/>
          <w:color w:val="000000"/>
          <w:sz w:val="22"/>
          <w:szCs w:val="22"/>
        </w:rPr>
        <w:t>,</w:t>
      </w:r>
    </w:p>
    <w:p w14:paraId="02FE1E57" w14:textId="3802BE36" w:rsidR="00C211F9" w:rsidRPr="00F30CF7" w:rsidRDefault="00C211F9"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10.1038/</w:t>
      </w:r>
      <w:r w:rsidR="00C63113" w:rsidRPr="00F30CF7">
        <w:rPr>
          <w:rFonts w:ascii="Times New Roman" w:hAnsi="Times New Roman" w:cs="Times New Roman"/>
          <w:color w:val="000000"/>
          <w:sz w:val="22"/>
          <w:szCs w:val="22"/>
        </w:rPr>
        <w:t>SJ</w:t>
      </w:r>
      <w:r w:rsidRPr="00F30CF7">
        <w:rPr>
          <w:rFonts w:ascii="Times New Roman" w:hAnsi="Times New Roman" w:cs="Times New Roman"/>
          <w:color w:val="000000"/>
          <w:sz w:val="22"/>
          <w:szCs w:val="22"/>
        </w:rPr>
        <w:t>.</w:t>
      </w:r>
      <w:r w:rsidR="00C63113" w:rsidRPr="00F30CF7">
        <w:rPr>
          <w:rFonts w:ascii="Times New Roman" w:hAnsi="Times New Roman" w:cs="Times New Roman"/>
          <w:color w:val="000000"/>
          <w:sz w:val="22"/>
          <w:szCs w:val="22"/>
        </w:rPr>
        <w:t xml:space="preserve"> bj</w:t>
      </w:r>
      <w:r w:rsidRPr="00F30CF7">
        <w:rPr>
          <w:rFonts w:ascii="Times New Roman" w:hAnsi="Times New Roman" w:cs="Times New Roman"/>
          <w:color w:val="000000"/>
          <w:sz w:val="22"/>
          <w:szCs w:val="22"/>
        </w:rPr>
        <w:t>.0704493</w:t>
      </w:r>
    </w:p>
    <w:p w14:paraId="54E7B1C4" w14:textId="77777777" w:rsidR="008378AB" w:rsidRPr="00F30CF7" w:rsidRDefault="00C211F9"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3</w:t>
      </w:r>
      <w:r w:rsidR="008378AB" w:rsidRPr="00F30CF7">
        <w:rPr>
          <w:rFonts w:ascii="Times New Roman" w:hAnsi="Times New Roman" w:cs="Times New Roman"/>
          <w:color w:val="000000"/>
          <w:sz w:val="22"/>
          <w:szCs w:val="22"/>
        </w:rPr>
        <w:t>3</w:t>
      </w:r>
      <w:r w:rsidRPr="00F30CF7">
        <w:rPr>
          <w:rFonts w:ascii="Times New Roman" w:hAnsi="Times New Roman" w:cs="Times New Roman"/>
          <w:color w:val="000000"/>
          <w:sz w:val="22"/>
          <w:szCs w:val="22"/>
        </w:rPr>
        <w:t xml:space="preserve">. </w:t>
      </w:r>
      <w:r w:rsidR="008378AB"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W. F. Chiou, C. F. Chen and J. J. Lin: Mechanisms of suppression of inducible nitric oxide (2000)</w:t>
      </w:r>
    </w:p>
    <w:p w14:paraId="69DE9CA3" w14:textId="4F717ABC" w:rsidR="00C211F9" w:rsidRPr="00F30CF7" w:rsidRDefault="008378AB" w:rsidP="00F30CF7">
      <w:pPr>
        <w:pStyle w:val="Pa12"/>
        <w:spacing w:before="80"/>
        <w:rPr>
          <w:rFonts w:ascii="Times New Roman" w:hAnsi="Times New Roman" w:cs="Times New Roman"/>
          <w:color w:val="000000"/>
          <w:sz w:val="22"/>
          <w:szCs w:val="22"/>
        </w:rPr>
      </w:pPr>
      <w:r w:rsidRPr="00F30CF7">
        <w:rPr>
          <w:rFonts w:ascii="Times New Roman" w:hAnsi="Times New Roman" w:cs="Times New Roman"/>
          <w:color w:val="000000"/>
          <w:sz w:val="22"/>
          <w:szCs w:val="22"/>
        </w:rPr>
        <w:t xml:space="preserve">synthase (iNOS) expression in RAW 264.7. cells by andrographolide. </w:t>
      </w:r>
      <w:r w:rsidRPr="00F30CF7">
        <w:rPr>
          <w:rFonts w:ascii="Times New Roman" w:hAnsi="Times New Roman" w:cs="Times New Roman"/>
          <w:i/>
          <w:iCs/>
          <w:color w:val="000000"/>
          <w:sz w:val="22"/>
          <w:szCs w:val="22"/>
        </w:rPr>
        <w:t>Br J Pharmacol</w:t>
      </w:r>
      <w:r w:rsidRPr="00F30CF7">
        <w:rPr>
          <w:rFonts w:ascii="Times New Roman" w:hAnsi="Times New Roman" w:cs="Times New Roman"/>
          <w:color w:val="000000"/>
          <w:sz w:val="22"/>
          <w:szCs w:val="22"/>
        </w:rPr>
        <w:t>, 129(8),</w:t>
      </w:r>
    </w:p>
    <w:p w14:paraId="1C2BF96D" w14:textId="4F7E6F70" w:rsidR="00C211F9" w:rsidRPr="00F30CF7" w:rsidRDefault="00C211F9" w:rsidP="00F30CF7">
      <w:pPr>
        <w:pStyle w:val="Pa13"/>
        <w:ind w:left="480"/>
        <w:rPr>
          <w:rFonts w:ascii="Times New Roman" w:hAnsi="Times New Roman" w:cs="Times New Roman"/>
          <w:color w:val="000000"/>
          <w:sz w:val="22"/>
          <w:szCs w:val="22"/>
        </w:rPr>
      </w:pPr>
      <w:r w:rsidRPr="00F30CF7">
        <w:rPr>
          <w:rFonts w:ascii="Times New Roman" w:hAnsi="Times New Roman" w:cs="Times New Roman"/>
          <w:color w:val="000000"/>
          <w:sz w:val="22"/>
          <w:szCs w:val="22"/>
        </w:rPr>
        <w:t>DOI: 10.1038/</w:t>
      </w:r>
      <w:r w:rsidR="00C63113" w:rsidRPr="00F30CF7">
        <w:rPr>
          <w:rFonts w:ascii="Times New Roman" w:hAnsi="Times New Roman" w:cs="Times New Roman"/>
          <w:color w:val="000000"/>
          <w:sz w:val="22"/>
          <w:szCs w:val="22"/>
        </w:rPr>
        <w:t>SJ</w:t>
      </w:r>
      <w:r w:rsidRPr="00F30CF7">
        <w:rPr>
          <w:rFonts w:ascii="Times New Roman" w:hAnsi="Times New Roman" w:cs="Times New Roman"/>
          <w:color w:val="000000"/>
          <w:sz w:val="22"/>
          <w:szCs w:val="22"/>
        </w:rPr>
        <w:t>.</w:t>
      </w:r>
      <w:r w:rsidR="00C63113" w:rsidRPr="00F30CF7">
        <w:rPr>
          <w:rFonts w:ascii="Times New Roman" w:hAnsi="Times New Roman" w:cs="Times New Roman"/>
          <w:color w:val="000000"/>
          <w:sz w:val="22"/>
          <w:szCs w:val="22"/>
        </w:rPr>
        <w:t xml:space="preserve"> bj</w:t>
      </w:r>
      <w:r w:rsidRPr="00F30CF7">
        <w:rPr>
          <w:rFonts w:ascii="Times New Roman" w:hAnsi="Times New Roman" w:cs="Times New Roman"/>
          <w:color w:val="000000"/>
          <w:sz w:val="22"/>
          <w:szCs w:val="22"/>
        </w:rPr>
        <w:t>.0703191</w:t>
      </w:r>
    </w:p>
    <w:p w14:paraId="28101EF5" w14:textId="4086002B" w:rsidR="00BF06AB" w:rsidRPr="00F30CF7" w:rsidRDefault="00C211F9"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3</w:t>
      </w:r>
      <w:r w:rsidR="008378AB" w:rsidRPr="00F30CF7">
        <w:rPr>
          <w:rFonts w:ascii="Times New Roman" w:hAnsi="Times New Roman" w:cs="Times New Roman"/>
          <w:color w:val="000000"/>
          <w:sz w:val="22"/>
          <w:szCs w:val="22"/>
        </w:rPr>
        <w:t>4</w:t>
      </w:r>
      <w:r w:rsidRPr="00F30CF7">
        <w:rPr>
          <w:rFonts w:ascii="Times New Roman" w:hAnsi="Times New Roman" w:cs="Times New Roman"/>
          <w:color w:val="000000"/>
          <w:sz w:val="22"/>
          <w:szCs w:val="22"/>
        </w:rPr>
        <w:t>.</w:t>
      </w:r>
      <w:r w:rsidR="008378AB"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L. Ying and L. J. Hofseth: An </w:t>
      </w:r>
      <w:r w:rsidR="00C63113" w:rsidRPr="00F30CF7">
        <w:rPr>
          <w:rFonts w:ascii="Times New Roman" w:hAnsi="Times New Roman" w:cs="Times New Roman"/>
          <w:color w:val="000000"/>
          <w:sz w:val="22"/>
          <w:szCs w:val="22"/>
        </w:rPr>
        <w:t>emerging role</w:t>
      </w:r>
      <w:r w:rsidR="00BF06AB" w:rsidRPr="00F30CF7">
        <w:rPr>
          <w:rFonts w:ascii="Times New Roman" w:hAnsi="Times New Roman" w:cs="Times New Roman"/>
          <w:color w:val="000000"/>
          <w:sz w:val="22"/>
          <w:szCs w:val="22"/>
        </w:rPr>
        <w:t xml:space="preserve"> for endothelial nitric oxide synthase in chronic inflammation and cancer. </w:t>
      </w:r>
      <w:r w:rsidR="00BF06AB" w:rsidRPr="00F30CF7">
        <w:rPr>
          <w:rFonts w:ascii="Times New Roman" w:hAnsi="Times New Roman" w:cs="Times New Roman"/>
          <w:i/>
          <w:iCs/>
          <w:color w:val="000000"/>
          <w:sz w:val="22"/>
          <w:szCs w:val="22"/>
        </w:rPr>
        <w:t>Can Res</w:t>
      </w:r>
      <w:r w:rsidR="00BF06AB" w:rsidRPr="00F30CF7">
        <w:rPr>
          <w:rFonts w:ascii="Times New Roman" w:hAnsi="Times New Roman" w:cs="Times New Roman"/>
          <w:color w:val="000000"/>
          <w:sz w:val="22"/>
          <w:szCs w:val="22"/>
        </w:rPr>
        <w:t>, 67(4), 1407-10 (2007) DOI: 10.1158/0008-5472.CAN-06-2149</w:t>
      </w:r>
    </w:p>
    <w:p w14:paraId="0EE42D20" w14:textId="6FC13B59" w:rsidR="00BF06AB" w:rsidRPr="00F30CF7" w:rsidRDefault="00BF06AB"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3</w:t>
      </w:r>
      <w:r w:rsidR="00F15DA3" w:rsidRPr="00F30CF7">
        <w:rPr>
          <w:rFonts w:ascii="Times New Roman" w:hAnsi="Times New Roman" w:cs="Times New Roman"/>
          <w:color w:val="000000"/>
          <w:sz w:val="22"/>
          <w:szCs w:val="22"/>
        </w:rPr>
        <w:t>5</w:t>
      </w:r>
      <w:r w:rsidRPr="00F30CF7">
        <w:rPr>
          <w:rFonts w:ascii="Times New Roman" w:hAnsi="Times New Roman" w:cs="Times New Roman"/>
          <w:color w:val="000000"/>
          <w:sz w:val="22"/>
          <w:szCs w:val="22"/>
        </w:rPr>
        <w:t xml:space="preserve">. </w:t>
      </w:r>
      <w:r w:rsidR="00F15DA3"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Hanahan and R. A. Weinberg: Hallmarks of cancer: the next generation. </w:t>
      </w:r>
      <w:r w:rsidRPr="00F30CF7">
        <w:rPr>
          <w:rFonts w:ascii="Times New Roman" w:hAnsi="Times New Roman" w:cs="Times New Roman"/>
          <w:i/>
          <w:iCs/>
          <w:color w:val="000000"/>
          <w:sz w:val="22"/>
          <w:szCs w:val="22"/>
        </w:rPr>
        <w:t>Cell</w:t>
      </w:r>
      <w:r w:rsidRPr="00F30CF7">
        <w:rPr>
          <w:rFonts w:ascii="Times New Roman" w:hAnsi="Times New Roman" w:cs="Times New Roman"/>
          <w:color w:val="000000"/>
          <w:sz w:val="22"/>
          <w:szCs w:val="22"/>
        </w:rPr>
        <w:t>, 144(5), 646-74 (2011) DOI: 10.1016/j.cell.2011.02.013</w:t>
      </w:r>
    </w:p>
    <w:p w14:paraId="4463BB12" w14:textId="630EBB58" w:rsidR="00BF06AB" w:rsidRPr="00F30CF7" w:rsidRDefault="00BF06AB"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3</w:t>
      </w:r>
      <w:r w:rsidR="00F15DA3" w:rsidRPr="00F30CF7">
        <w:rPr>
          <w:rFonts w:ascii="Times New Roman" w:hAnsi="Times New Roman" w:cs="Times New Roman"/>
          <w:color w:val="000000"/>
          <w:sz w:val="22"/>
          <w:szCs w:val="22"/>
        </w:rPr>
        <w:t>6</w:t>
      </w:r>
      <w:r w:rsidRPr="00F30CF7">
        <w:rPr>
          <w:rFonts w:ascii="Times New Roman" w:hAnsi="Times New Roman" w:cs="Times New Roman"/>
          <w:color w:val="000000"/>
          <w:sz w:val="22"/>
          <w:szCs w:val="22"/>
        </w:rPr>
        <w:t xml:space="preserve">. </w:t>
      </w:r>
      <w:r w:rsidR="00F15DA3"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D. J. Newman and G. M. Cragg: Natural products as sources of new drugs over the 30 years from 1981 to 2010. </w:t>
      </w:r>
      <w:r w:rsidRPr="00F30CF7">
        <w:rPr>
          <w:rFonts w:ascii="Times New Roman" w:hAnsi="Times New Roman" w:cs="Times New Roman"/>
          <w:i/>
          <w:iCs/>
          <w:color w:val="000000"/>
          <w:sz w:val="22"/>
          <w:szCs w:val="22"/>
        </w:rPr>
        <w:t>J Nat Prod</w:t>
      </w:r>
      <w:r w:rsidRPr="00F30CF7">
        <w:rPr>
          <w:rFonts w:ascii="Times New Roman" w:hAnsi="Times New Roman" w:cs="Times New Roman"/>
          <w:color w:val="000000"/>
          <w:sz w:val="22"/>
          <w:szCs w:val="22"/>
        </w:rPr>
        <w:t>, 75(3), 311-35 (2012) DOI: 10.1021/np200906s</w:t>
      </w:r>
    </w:p>
    <w:p w14:paraId="18D7538A" w14:textId="4735FC1B" w:rsidR="00BF06AB" w:rsidRPr="00F30CF7" w:rsidRDefault="00BF06AB"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t>3</w:t>
      </w:r>
      <w:r w:rsidR="00F15DA3" w:rsidRPr="00F30CF7">
        <w:rPr>
          <w:rFonts w:ascii="Times New Roman" w:hAnsi="Times New Roman" w:cs="Times New Roman"/>
          <w:color w:val="000000"/>
          <w:sz w:val="22"/>
          <w:szCs w:val="22"/>
        </w:rPr>
        <w:t>7</w:t>
      </w:r>
      <w:r w:rsidRPr="00F30CF7">
        <w:rPr>
          <w:rFonts w:ascii="Times New Roman" w:hAnsi="Times New Roman" w:cs="Times New Roman"/>
          <w:color w:val="000000"/>
          <w:sz w:val="22"/>
          <w:szCs w:val="22"/>
        </w:rPr>
        <w:t xml:space="preserve">. </w:t>
      </w:r>
      <w:r w:rsidR="00F15DA3"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B. B. Zhou, H. Zhang, M. Damelin, K. G. Geles, J. C. Grindley and P. B. Dirks: Tumour-initiating cells: challenges and opportunities for anticancer drug discovery. </w:t>
      </w:r>
      <w:r w:rsidRPr="00F30CF7">
        <w:rPr>
          <w:rFonts w:ascii="Times New Roman" w:hAnsi="Times New Roman" w:cs="Times New Roman"/>
          <w:i/>
          <w:iCs/>
          <w:color w:val="000000"/>
          <w:sz w:val="22"/>
          <w:szCs w:val="22"/>
        </w:rPr>
        <w:t>Nat Rev Drug Discov</w:t>
      </w:r>
      <w:r w:rsidRPr="00F30CF7">
        <w:rPr>
          <w:rFonts w:ascii="Times New Roman" w:hAnsi="Times New Roman" w:cs="Times New Roman"/>
          <w:color w:val="000000"/>
          <w:sz w:val="22"/>
          <w:szCs w:val="22"/>
        </w:rPr>
        <w:t>, 8(10), 806-23 (2009) DOI: 10.1038/nrd2137</w:t>
      </w:r>
    </w:p>
    <w:p w14:paraId="53549F93" w14:textId="7D15692D" w:rsidR="00BF06AB" w:rsidRPr="00F30CF7" w:rsidRDefault="00BF06AB" w:rsidP="00F30CF7">
      <w:pPr>
        <w:pStyle w:val="Pa12"/>
        <w:spacing w:before="80"/>
        <w:ind w:left="480" w:hanging="480"/>
        <w:rPr>
          <w:rFonts w:ascii="Times New Roman" w:hAnsi="Times New Roman" w:cs="Times New Roman"/>
          <w:color w:val="000000"/>
          <w:sz w:val="22"/>
          <w:szCs w:val="22"/>
        </w:rPr>
      </w:pPr>
      <w:r w:rsidRPr="00F30CF7">
        <w:rPr>
          <w:rFonts w:ascii="Times New Roman" w:hAnsi="Times New Roman" w:cs="Times New Roman"/>
          <w:color w:val="000000"/>
          <w:sz w:val="22"/>
          <w:szCs w:val="22"/>
        </w:rPr>
        <w:lastRenderedPageBreak/>
        <w:t>3</w:t>
      </w:r>
      <w:r w:rsidR="00F15DA3" w:rsidRPr="00F30CF7">
        <w:rPr>
          <w:rFonts w:ascii="Times New Roman" w:hAnsi="Times New Roman" w:cs="Times New Roman"/>
          <w:color w:val="000000"/>
          <w:sz w:val="22"/>
          <w:szCs w:val="22"/>
        </w:rPr>
        <w:t>8</w:t>
      </w:r>
      <w:r w:rsidRPr="00F30CF7">
        <w:rPr>
          <w:rFonts w:ascii="Times New Roman" w:hAnsi="Times New Roman" w:cs="Times New Roman"/>
          <w:color w:val="000000"/>
          <w:sz w:val="22"/>
          <w:szCs w:val="22"/>
        </w:rPr>
        <w:t>.</w:t>
      </w:r>
      <w:r w:rsidR="00DC4462"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 xml:space="preserve"> </w:t>
      </w:r>
      <w:r w:rsidR="00F15DA3" w:rsidRPr="00F30CF7">
        <w:rPr>
          <w:rFonts w:ascii="Times New Roman" w:hAnsi="Times New Roman" w:cs="Times New Roman"/>
          <w:color w:val="000000"/>
          <w:sz w:val="22"/>
          <w:szCs w:val="22"/>
        </w:rPr>
        <w:t xml:space="preserve"> </w:t>
      </w:r>
      <w:r w:rsidRPr="00F30CF7">
        <w:rPr>
          <w:rFonts w:ascii="Times New Roman" w:hAnsi="Times New Roman" w:cs="Times New Roman"/>
          <w:color w:val="000000"/>
          <w:sz w:val="22"/>
          <w:szCs w:val="22"/>
        </w:rPr>
        <w:t>Y. A. Kim, M. Y. Kim, H. Y. Yu, S. K. Mishra, J. H. Lee, K. S. Choi, J. H. Kim, Y. K. Xiang</w:t>
      </w:r>
      <w:r w:rsidR="00C63113" w:rsidRPr="00F30CF7">
        <w:rPr>
          <w:rFonts w:ascii="Times New Roman" w:hAnsi="Times New Roman" w:cs="Times New Roman"/>
          <w:color w:val="000000"/>
          <w:sz w:val="22"/>
          <w:szCs w:val="22"/>
        </w:rPr>
        <w:t>,</w:t>
      </w:r>
      <w:r w:rsidRPr="00F30CF7">
        <w:rPr>
          <w:rFonts w:ascii="Times New Roman" w:hAnsi="Times New Roman" w:cs="Times New Roman"/>
          <w:color w:val="000000"/>
          <w:sz w:val="22"/>
          <w:szCs w:val="22"/>
        </w:rPr>
        <w:t xml:space="preserve"> and Y. S. Jung: Gadd45beta is transcriptionally activated by p53 via p38alpha-mediated phosphorylation during myocardial ischemic injury. </w:t>
      </w:r>
      <w:r w:rsidRPr="00F30CF7">
        <w:rPr>
          <w:rFonts w:ascii="Times New Roman" w:hAnsi="Times New Roman" w:cs="Times New Roman"/>
          <w:i/>
          <w:iCs/>
          <w:color w:val="000000"/>
          <w:sz w:val="22"/>
          <w:szCs w:val="22"/>
        </w:rPr>
        <w:t>J Mol Med (Berl)</w:t>
      </w:r>
      <w:r w:rsidRPr="00F30CF7">
        <w:rPr>
          <w:rFonts w:ascii="Times New Roman" w:hAnsi="Times New Roman" w:cs="Times New Roman"/>
          <w:color w:val="000000"/>
          <w:sz w:val="22"/>
          <w:szCs w:val="22"/>
        </w:rPr>
        <w:t>, 91(11), 1303-13 (2013) DOI:10.1007/s00109-013-1070-9</w:t>
      </w:r>
    </w:p>
    <w:p w14:paraId="711A64A0" w14:textId="77777777" w:rsidR="0071124F" w:rsidRDefault="00F15DA3" w:rsidP="00F30CF7">
      <w:pPr>
        <w:pStyle w:val="Pa12"/>
        <w:spacing w:before="80"/>
        <w:ind w:left="480" w:hanging="480"/>
        <w:rPr>
          <w:rFonts w:ascii="Times New Roman" w:hAnsi="Times New Roman" w:cs="Times New Roman"/>
          <w:sz w:val="22"/>
          <w:szCs w:val="22"/>
        </w:rPr>
      </w:pPr>
      <w:r w:rsidRPr="00F30CF7">
        <w:rPr>
          <w:rFonts w:ascii="Times New Roman" w:hAnsi="Times New Roman" w:cs="Times New Roman"/>
          <w:color w:val="000000"/>
          <w:sz w:val="22"/>
          <w:szCs w:val="22"/>
        </w:rPr>
        <w:t>39</w:t>
      </w:r>
      <w:r w:rsidR="00BF06AB" w:rsidRPr="00F30CF7">
        <w:rPr>
          <w:rFonts w:ascii="Times New Roman" w:hAnsi="Times New Roman" w:cs="Times New Roman"/>
          <w:color w:val="000000"/>
          <w:sz w:val="22"/>
          <w:szCs w:val="22"/>
        </w:rPr>
        <w:t>.</w:t>
      </w:r>
      <w:r w:rsidR="00DC4462" w:rsidRPr="00F30CF7">
        <w:rPr>
          <w:rFonts w:ascii="Times New Roman" w:hAnsi="Times New Roman" w:cs="Times New Roman"/>
          <w:color w:val="000000"/>
          <w:sz w:val="22"/>
          <w:szCs w:val="22"/>
        </w:rPr>
        <w:t xml:space="preserve">  </w:t>
      </w:r>
      <w:r w:rsidR="00BF06AB" w:rsidRPr="00F30CF7">
        <w:rPr>
          <w:rFonts w:ascii="Times New Roman" w:hAnsi="Times New Roman" w:cs="Times New Roman"/>
          <w:color w:val="000000"/>
          <w:sz w:val="22"/>
          <w:szCs w:val="22"/>
        </w:rPr>
        <w:t xml:space="preserve"> S. K. Mishra, J. H. Kang, D. K. Kim, S. H. Oh and M. K. Kim: Orally administered aqueous extract of Inonotus obliquus ameliorates acute inflammation in dextran </w:t>
      </w:r>
      <w:proofErr w:type="spellStart"/>
      <w:r w:rsidRPr="00F30CF7">
        <w:rPr>
          <w:rFonts w:ascii="Times New Roman" w:hAnsi="Times New Roman" w:cs="Times New Roman"/>
          <w:color w:val="000000"/>
          <w:sz w:val="22"/>
          <w:szCs w:val="22"/>
        </w:rPr>
        <w:t>sulfate</w:t>
      </w:r>
      <w:proofErr w:type="spellEnd"/>
      <w:r w:rsidR="00BF06AB" w:rsidRPr="00F30CF7">
        <w:rPr>
          <w:rFonts w:ascii="Times New Roman" w:hAnsi="Times New Roman" w:cs="Times New Roman"/>
          <w:color w:val="000000"/>
          <w:sz w:val="22"/>
          <w:szCs w:val="22"/>
        </w:rPr>
        <w:t xml:space="preserve"> sodium (DSS)-induced colitis in mice. </w:t>
      </w:r>
      <w:r w:rsidR="00BF06AB" w:rsidRPr="00F30CF7">
        <w:rPr>
          <w:rFonts w:ascii="Times New Roman" w:hAnsi="Times New Roman" w:cs="Times New Roman"/>
          <w:i/>
          <w:iCs/>
          <w:color w:val="000000"/>
          <w:sz w:val="22"/>
          <w:szCs w:val="22"/>
        </w:rPr>
        <w:t xml:space="preserve">J </w:t>
      </w:r>
      <w:r w:rsidR="00DC4462" w:rsidRPr="00F30CF7">
        <w:rPr>
          <w:rFonts w:ascii="Times New Roman" w:hAnsi="Times New Roman" w:cs="Times New Roman"/>
          <w:i/>
          <w:iCs/>
          <w:color w:val="000000"/>
          <w:sz w:val="22"/>
          <w:szCs w:val="22"/>
        </w:rPr>
        <w:t>Ethnopharmacology</w:t>
      </w:r>
      <w:r w:rsidR="00BF06AB" w:rsidRPr="00F30CF7">
        <w:rPr>
          <w:rFonts w:ascii="Times New Roman" w:hAnsi="Times New Roman" w:cs="Times New Roman"/>
          <w:color w:val="000000"/>
          <w:sz w:val="22"/>
          <w:szCs w:val="22"/>
        </w:rPr>
        <w:t xml:space="preserve">, 143(2), 524-32 (2012) </w:t>
      </w:r>
      <w:r w:rsidR="00BF06AB" w:rsidRPr="00F30CF7">
        <w:rPr>
          <w:rFonts w:ascii="Times New Roman" w:hAnsi="Times New Roman" w:cs="Times New Roman"/>
          <w:sz w:val="22"/>
          <w:szCs w:val="22"/>
        </w:rPr>
        <w:t>DOI: 10.1016/j.jep.2012.07.008</w:t>
      </w:r>
    </w:p>
    <w:p w14:paraId="5684C87A" w14:textId="77777777" w:rsidR="00315DAC" w:rsidRDefault="00315DAC" w:rsidP="00315DAC">
      <w:pPr>
        <w:pStyle w:val="Default"/>
      </w:pPr>
    </w:p>
    <w:p w14:paraId="4300F0F0" w14:textId="77777777" w:rsidR="00315DAC" w:rsidRDefault="00315DAC" w:rsidP="00315DAC">
      <w:pPr>
        <w:pStyle w:val="Default"/>
      </w:pPr>
    </w:p>
    <w:p w14:paraId="15B9B25E" w14:textId="77777777" w:rsidR="00315DAC" w:rsidRDefault="00315DAC" w:rsidP="00315DAC">
      <w:pPr>
        <w:pStyle w:val="Default"/>
      </w:pPr>
    </w:p>
    <w:p w14:paraId="642BA471" w14:textId="77777777" w:rsidR="00315DAC" w:rsidRDefault="00315DAC" w:rsidP="00315DAC">
      <w:pPr>
        <w:pStyle w:val="Default"/>
      </w:pPr>
    </w:p>
    <w:p w14:paraId="1B67443C" w14:textId="77777777" w:rsidR="00315DAC" w:rsidRDefault="00315DAC" w:rsidP="00315DAC">
      <w:pPr>
        <w:pStyle w:val="Default"/>
      </w:pPr>
    </w:p>
    <w:p w14:paraId="2A16629E" w14:textId="77777777" w:rsidR="00315DAC" w:rsidRDefault="00315DAC" w:rsidP="00315DAC">
      <w:pPr>
        <w:pStyle w:val="Default"/>
      </w:pPr>
    </w:p>
    <w:p w14:paraId="106C5434" w14:textId="77777777" w:rsidR="00315DAC" w:rsidRDefault="00315DAC" w:rsidP="00315DAC">
      <w:pPr>
        <w:pStyle w:val="Default"/>
      </w:pPr>
    </w:p>
    <w:p w14:paraId="059DB57B" w14:textId="77777777" w:rsidR="00315DAC" w:rsidRDefault="00315DAC" w:rsidP="00315DAC">
      <w:pPr>
        <w:pStyle w:val="Default"/>
      </w:pPr>
    </w:p>
    <w:p w14:paraId="78B4189D" w14:textId="77777777" w:rsidR="00315DAC" w:rsidRDefault="00315DAC" w:rsidP="00315DAC">
      <w:pPr>
        <w:pStyle w:val="Default"/>
      </w:pPr>
    </w:p>
    <w:p w14:paraId="04227454" w14:textId="77777777" w:rsidR="00315DAC" w:rsidRDefault="00315DAC" w:rsidP="00315DAC">
      <w:pPr>
        <w:pStyle w:val="Default"/>
      </w:pPr>
    </w:p>
    <w:p w14:paraId="6E961EB1" w14:textId="77777777" w:rsidR="00315DAC" w:rsidRDefault="00315DAC" w:rsidP="00315DAC">
      <w:pPr>
        <w:pStyle w:val="Default"/>
      </w:pPr>
    </w:p>
    <w:p w14:paraId="60FBBBAE" w14:textId="77777777" w:rsidR="00315DAC" w:rsidRDefault="00315DAC" w:rsidP="00315DAC">
      <w:pPr>
        <w:pStyle w:val="Default"/>
      </w:pPr>
    </w:p>
    <w:p w14:paraId="44C7BCDE" w14:textId="77777777" w:rsidR="00315DAC" w:rsidRDefault="00315DAC" w:rsidP="00315DAC">
      <w:pPr>
        <w:pStyle w:val="Default"/>
      </w:pPr>
    </w:p>
    <w:p w14:paraId="0C9CFE7A" w14:textId="77777777" w:rsidR="00315DAC" w:rsidRDefault="00315DAC" w:rsidP="00315DAC">
      <w:pPr>
        <w:pStyle w:val="Default"/>
      </w:pPr>
    </w:p>
    <w:p w14:paraId="5E27AFE9" w14:textId="77777777" w:rsidR="00315DAC" w:rsidRDefault="00315DAC" w:rsidP="00315DAC">
      <w:pPr>
        <w:pStyle w:val="Default"/>
      </w:pPr>
    </w:p>
    <w:p w14:paraId="60231CBB" w14:textId="77777777" w:rsidR="00315DAC" w:rsidRDefault="00315DAC" w:rsidP="00315DAC">
      <w:pPr>
        <w:pStyle w:val="Default"/>
      </w:pPr>
    </w:p>
    <w:p w14:paraId="56E16B03" w14:textId="77777777" w:rsidR="00315DAC" w:rsidRDefault="00315DAC" w:rsidP="00315DAC">
      <w:pPr>
        <w:pStyle w:val="Default"/>
      </w:pPr>
    </w:p>
    <w:sectPr w:rsidR="00315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B01D7"/>
    <w:multiLevelType w:val="multilevel"/>
    <w:tmpl w:val="70EE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92EAD"/>
    <w:multiLevelType w:val="multilevel"/>
    <w:tmpl w:val="C752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B4269"/>
    <w:multiLevelType w:val="multilevel"/>
    <w:tmpl w:val="13C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97EE7"/>
    <w:multiLevelType w:val="multilevel"/>
    <w:tmpl w:val="6C9A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E5067"/>
    <w:multiLevelType w:val="multilevel"/>
    <w:tmpl w:val="B18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F47A73"/>
    <w:multiLevelType w:val="hybridMultilevel"/>
    <w:tmpl w:val="D5943C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A1F3B6B"/>
    <w:multiLevelType w:val="multilevel"/>
    <w:tmpl w:val="7204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3F31B6"/>
    <w:multiLevelType w:val="hybridMultilevel"/>
    <w:tmpl w:val="9DE4B8EE"/>
    <w:lvl w:ilvl="0" w:tplc="4009000F">
      <w:start w:val="1"/>
      <w:numFmt w:val="decimal"/>
      <w:lvlText w:val="%1."/>
      <w:lvlJc w:val="left"/>
      <w:pPr>
        <w:ind w:left="754" w:hanging="360"/>
      </w:pPr>
    </w:lvl>
    <w:lvl w:ilvl="1" w:tplc="40090019" w:tentative="1">
      <w:start w:val="1"/>
      <w:numFmt w:val="lowerLetter"/>
      <w:lvlText w:val="%2."/>
      <w:lvlJc w:val="left"/>
      <w:pPr>
        <w:ind w:left="1474" w:hanging="360"/>
      </w:pPr>
    </w:lvl>
    <w:lvl w:ilvl="2" w:tplc="4009001B" w:tentative="1">
      <w:start w:val="1"/>
      <w:numFmt w:val="lowerRoman"/>
      <w:lvlText w:val="%3."/>
      <w:lvlJc w:val="right"/>
      <w:pPr>
        <w:ind w:left="2194" w:hanging="180"/>
      </w:pPr>
    </w:lvl>
    <w:lvl w:ilvl="3" w:tplc="4009000F" w:tentative="1">
      <w:start w:val="1"/>
      <w:numFmt w:val="decimal"/>
      <w:lvlText w:val="%4."/>
      <w:lvlJc w:val="left"/>
      <w:pPr>
        <w:ind w:left="2914" w:hanging="360"/>
      </w:pPr>
    </w:lvl>
    <w:lvl w:ilvl="4" w:tplc="40090019" w:tentative="1">
      <w:start w:val="1"/>
      <w:numFmt w:val="lowerLetter"/>
      <w:lvlText w:val="%5."/>
      <w:lvlJc w:val="left"/>
      <w:pPr>
        <w:ind w:left="3634" w:hanging="360"/>
      </w:pPr>
    </w:lvl>
    <w:lvl w:ilvl="5" w:tplc="4009001B" w:tentative="1">
      <w:start w:val="1"/>
      <w:numFmt w:val="lowerRoman"/>
      <w:lvlText w:val="%6."/>
      <w:lvlJc w:val="right"/>
      <w:pPr>
        <w:ind w:left="4354" w:hanging="180"/>
      </w:pPr>
    </w:lvl>
    <w:lvl w:ilvl="6" w:tplc="4009000F" w:tentative="1">
      <w:start w:val="1"/>
      <w:numFmt w:val="decimal"/>
      <w:lvlText w:val="%7."/>
      <w:lvlJc w:val="left"/>
      <w:pPr>
        <w:ind w:left="5074" w:hanging="360"/>
      </w:pPr>
    </w:lvl>
    <w:lvl w:ilvl="7" w:tplc="40090019" w:tentative="1">
      <w:start w:val="1"/>
      <w:numFmt w:val="lowerLetter"/>
      <w:lvlText w:val="%8."/>
      <w:lvlJc w:val="left"/>
      <w:pPr>
        <w:ind w:left="5794" w:hanging="360"/>
      </w:pPr>
    </w:lvl>
    <w:lvl w:ilvl="8" w:tplc="4009001B" w:tentative="1">
      <w:start w:val="1"/>
      <w:numFmt w:val="lowerRoman"/>
      <w:lvlText w:val="%9."/>
      <w:lvlJc w:val="right"/>
      <w:pPr>
        <w:ind w:left="6514" w:hanging="180"/>
      </w:pPr>
    </w:lvl>
  </w:abstractNum>
  <w:abstractNum w:abstractNumId="8" w15:restartNumberingAfterBreak="0">
    <w:nsid w:val="5BD3765B"/>
    <w:multiLevelType w:val="multilevel"/>
    <w:tmpl w:val="8522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9A5DE5"/>
    <w:multiLevelType w:val="multilevel"/>
    <w:tmpl w:val="B40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C52F1C"/>
    <w:multiLevelType w:val="hybridMultilevel"/>
    <w:tmpl w:val="FF16A75C"/>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start w:val="1"/>
      <w:numFmt w:val="bullet"/>
      <w:lvlText w:val=""/>
      <w:lvlJc w:val="left"/>
      <w:pPr>
        <w:ind w:left="2640" w:hanging="360"/>
      </w:pPr>
      <w:rPr>
        <w:rFonts w:ascii="Wingdings" w:hAnsi="Wingdings" w:hint="default"/>
      </w:rPr>
    </w:lvl>
    <w:lvl w:ilvl="3" w:tplc="08090001">
      <w:start w:val="1"/>
      <w:numFmt w:val="bullet"/>
      <w:lvlText w:val=""/>
      <w:lvlJc w:val="left"/>
      <w:pPr>
        <w:ind w:left="3360" w:hanging="360"/>
      </w:pPr>
      <w:rPr>
        <w:rFonts w:ascii="Symbol" w:hAnsi="Symbol" w:hint="default"/>
      </w:rPr>
    </w:lvl>
    <w:lvl w:ilvl="4" w:tplc="08090003">
      <w:start w:val="1"/>
      <w:numFmt w:val="bullet"/>
      <w:lvlText w:val="o"/>
      <w:lvlJc w:val="left"/>
      <w:pPr>
        <w:ind w:left="4080" w:hanging="360"/>
      </w:pPr>
      <w:rPr>
        <w:rFonts w:ascii="Courier New" w:hAnsi="Courier New" w:cs="Courier New" w:hint="default"/>
      </w:rPr>
    </w:lvl>
    <w:lvl w:ilvl="5" w:tplc="08090005">
      <w:start w:val="1"/>
      <w:numFmt w:val="bullet"/>
      <w:lvlText w:val=""/>
      <w:lvlJc w:val="left"/>
      <w:pPr>
        <w:ind w:left="4800" w:hanging="360"/>
      </w:pPr>
      <w:rPr>
        <w:rFonts w:ascii="Wingdings" w:hAnsi="Wingdings" w:hint="default"/>
      </w:rPr>
    </w:lvl>
    <w:lvl w:ilvl="6" w:tplc="08090001">
      <w:start w:val="1"/>
      <w:numFmt w:val="bullet"/>
      <w:lvlText w:val=""/>
      <w:lvlJc w:val="left"/>
      <w:pPr>
        <w:ind w:left="5520" w:hanging="360"/>
      </w:pPr>
      <w:rPr>
        <w:rFonts w:ascii="Symbol" w:hAnsi="Symbol" w:hint="default"/>
      </w:rPr>
    </w:lvl>
    <w:lvl w:ilvl="7" w:tplc="08090003">
      <w:start w:val="1"/>
      <w:numFmt w:val="bullet"/>
      <w:lvlText w:val="o"/>
      <w:lvlJc w:val="left"/>
      <w:pPr>
        <w:ind w:left="6240" w:hanging="360"/>
      </w:pPr>
      <w:rPr>
        <w:rFonts w:ascii="Courier New" w:hAnsi="Courier New" w:cs="Courier New" w:hint="default"/>
      </w:rPr>
    </w:lvl>
    <w:lvl w:ilvl="8" w:tplc="08090005">
      <w:start w:val="1"/>
      <w:numFmt w:val="bullet"/>
      <w:lvlText w:val=""/>
      <w:lvlJc w:val="left"/>
      <w:pPr>
        <w:ind w:left="6960" w:hanging="360"/>
      </w:pPr>
      <w:rPr>
        <w:rFonts w:ascii="Wingdings" w:hAnsi="Wingdings" w:hint="default"/>
      </w:rPr>
    </w:lvl>
  </w:abstractNum>
  <w:abstractNum w:abstractNumId="11" w15:restartNumberingAfterBreak="0">
    <w:nsid w:val="77DC7FA7"/>
    <w:multiLevelType w:val="hybridMultilevel"/>
    <w:tmpl w:val="E29E42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9534027">
    <w:abstractNumId w:val="1"/>
  </w:num>
  <w:num w:numId="2" w16cid:durableId="1507089770">
    <w:abstractNumId w:val="4"/>
  </w:num>
  <w:num w:numId="3" w16cid:durableId="1381399648">
    <w:abstractNumId w:val="8"/>
  </w:num>
  <w:num w:numId="4" w16cid:durableId="78405389">
    <w:abstractNumId w:val="0"/>
  </w:num>
  <w:num w:numId="5" w16cid:durableId="692456700">
    <w:abstractNumId w:val="10"/>
  </w:num>
  <w:num w:numId="6" w16cid:durableId="757942723">
    <w:abstractNumId w:val="6"/>
  </w:num>
  <w:num w:numId="7" w16cid:durableId="2011177607">
    <w:abstractNumId w:val="9"/>
  </w:num>
  <w:num w:numId="8" w16cid:durableId="574096847">
    <w:abstractNumId w:val="2"/>
  </w:num>
  <w:num w:numId="9" w16cid:durableId="1244024535">
    <w:abstractNumId w:val="3"/>
  </w:num>
  <w:num w:numId="10" w16cid:durableId="1375738625">
    <w:abstractNumId w:val="5"/>
  </w:num>
  <w:num w:numId="11" w16cid:durableId="1295284588">
    <w:abstractNumId w:val="11"/>
  </w:num>
  <w:num w:numId="12" w16cid:durableId="16481677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F7"/>
    <w:rsid w:val="00000CED"/>
    <w:rsid w:val="00000E2A"/>
    <w:rsid w:val="00033B2E"/>
    <w:rsid w:val="00034AFE"/>
    <w:rsid w:val="000352CF"/>
    <w:rsid w:val="000365DD"/>
    <w:rsid w:val="00040050"/>
    <w:rsid w:val="00043366"/>
    <w:rsid w:val="00043C01"/>
    <w:rsid w:val="0006759E"/>
    <w:rsid w:val="000804B8"/>
    <w:rsid w:val="0008081A"/>
    <w:rsid w:val="000860B8"/>
    <w:rsid w:val="000A4EDF"/>
    <w:rsid w:val="000B7BCF"/>
    <w:rsid w:val="000C068A"/>
    <w:rsid w:val="000D08ED"/>
    <w:rsid w:val="000D3D0A"/>
    <w:rsid w:val="000E6FEC"/>
    <w:rsid w:val="00101FAE"/>
    <w:rsid w:val="00127163"/>
    <w:rsid w:val="001278BD"/>
    <w:rsid w:val="00153CB2"/>
    <w:rsid w:val="00195B59"/>
    <w:rsid w:val="001A0508"/>
    <w:rsid w:val="001C0D5C"/>
    <w:rsid w:val="001C1DEE"/>
    <w:rsid w:val="001D2F05"/>
    <w:rsid w:val="001D5300"/>
    <w:rsid w:val="001D708D"/>
    <w:rsid w:val="001E1DBA"/>
    <w:rsid w:val="001E37AD"/>
    <w:rsid w:val="00205069"/>
    <w:rsid w:val="00220276"/>
    <w:rsid w:val="002208FD"/>
    <w:rsid w:val="00220CD5"/>
    <w:rsid w:val="002277FC"/>
    <w:rsid w:val="00245752"/>
    <w:rsid w:val="002563D4"/>
    <w:rsid w:val="00263CD2"/>
    <w:rsid w:val="00276A2F"/>
    <w:rsid w:val="002C0D52"/>
    <w:rsid w:val="002C4CF9"/>
    <w:rsid w:val="003009CF"/>
    <w:rsid w:val="00303303"/>
    <w:rsid w:val="0031387A"/>
    <w:rsid w:val="00315DAC"/>
    <w:rsid w:val="00320F78"/>
    <w:rsid w:val="003445A2"/>
    <w:rsid w:val="00344B58"/>
    <w:rsid w:val="00373540"/>
    <w:rsid w:val="003817A8"/>
    <w:rsid w:val="00385693"/>
    <w:rsid w:val="003975A3"/>
    <w:rsid w:val="003A4BBA"/>
    <w:rsid w:val="003C0E45"/>
    <w:rsid w:val="003D0F1F"/>
    <w:rsid w:val="003D6FCC"/>
    <w:rsid w:val="004104EF"/>
    <w:rsid w:val="004115A8"/>
    <w:rsid w:val="00433E5C"/>
    <w:rsid w:val="00444B14"/>
    <w:rsid w:val="00457C32"/>
    <w:rsid w:val="00470A66"/>
    <w:rsid w:val="0047618A"/>
    <w:rsid w:val="004800F5"/>
    <w:rsid w:val="004A47A0"/>
    <w:rsid w:val="004B6CA5"/>
    <w:rsid w:val="00514058"/>
    <w:rsid w:val="005346B6"/>
    <w:rsid w:val="00567E9D"/>
    <w:rsid w:val="00570AD8"/>
    <w:rsid w:val="005815F7"/>
    <w:rsid w:val="005A23F7"/>
    <w:rsid w:val="005C07B1"/>
    <w:rsid w:val="005D6F80"/>
    <w:rsid w:val="005D7D15"/>
    <w:rsid w:val="006125A7"/>
    <w:rsid w:val="00625377"/>
    <w:rsid w:val="006418B9"/>
    <w:rsid w:val="00642390"/>
    <w:rsid w:val="00664B10"/>
    <w:rsid w:val="00676D71"/>
    <w:rsid w:val="006A58A3"/>
    <w:rsid w:val="006B08B7"/>
    <w:rsid w:val="006B4E55"/>
    <w:rsid w:val="006D5450"/>
    <w:rsid w:val="006E34D3"/>
    <w:rsid w:val="0071124F"/>
    <w:rsid w:val="00713366"/>
    <w:rsid w:val="00730A45"/>
    <w:rsid w:val="007611E7"/>
    <w:rsid w:val="00763DEF"/>
    <w:rsid w:val="007A29E8"/>
    <w:rsid w:val="007D5F07"/>
    <w:rsid w:val="007D78BB"/>
    <w:rsid w:val="007D79DC"/>
    <w:rsid w:val="007F786E"/>
    <w:rsid w:val="008067E5"/>
    <w:rsid w:val="0080768A"/>
    <w:rsid w:val="0082186A"/>
    <w:rsid w:val="008378AB"/>
    <w:rsid w:val="008405D9"/>
    <w:rsid w:val="00845B44"/>
    <w:rsid w:val="00871805"/>
    <w:rsid w:val="00887916"/>
    <w:rsid w:val="009050F0"/>
    <w:rsid w:val="009104BB"/>
    <w:rsid w:val="00925AD3"/>
    <w:rsid w:val="009438D5"/>
    <w:rsid w:val="009654F4"/>
    <w:rsid w:val="00971E9F"/>
    <w:rsid w:val="009A1814"/>
    <w:rsid w:val="009A614B"/>
    <w:rsid w:val="009B6D05"/>
    <w:rsid w:val="009E2EDD"/>
    <w:rsid w:val="009E4C3C"/>
    <w:rsid w:val="009E5E46"/>
    <w:rsid w:val="009F5CB1"/>
    <w:rsid w:val="009F5F0F"/>
    <w:rsid w:val="00A07271"/>
    <w:rsid w:val="00A11D6C"/>
    <w:rsid w:val="00A1640F"/>
    <w:rsid w:val="00A562D7"/>
    <w:rsid w:val="00A76416"/>
    <w:rsid w:val="00A86DAE"/>
    <w:rsid w:val="00A873F9"/>
    <w:rsid w:val="00AA4677"/>
    <w:rsid w:val="00AC69A3"/>
    <w:rsid w:val="00AD4F9A"/>
    <w:rsid w:val="00AE5D13"/>
    <w:rsid w:val="00B10439"/>
    <w:rsid w:val="00B12680"/>
    <w:rsid w:val="00B13AC2"/>
    <w:rsid w:val="00B30D60"/>
    <w:rsid w:val="00B4441C"/>
    <w:rsid w:val="00B57792"/>
    <w:rsid w:val="00B7210C"/>
    <w:rsid w:val="00B776DC"/>
    <w:rsid w:val="00B8771C"/>
    <w:rsid w:val="00B907ED"/>
    <w:rsid w:val="00B9139F"/>
    <w:rsid w:val="00BB607B"/>
    <w:rsid w:val="00BC674C"/>
    <w:rsid w:val="00BE5266"/>
    <w:rsid w:val="00BF06AB"/>
    <w:rsid w:val="00C03109"/>
    <w:rsid w:val="00C110FE"/>
    <w:rsid w:val="00C11AA7"/>
    <w:rsid w:val="00C1750B"/>
    <w:rsid w:val="00C211F9"/>
    <w:rsid w:val="00C470BD"/>
    <w:rsid w:val="00C5794B"/>
    <w:rsid w:val="00C63113"/>
    <w:rsid w:val="00C74360"/>
    <w:rsid w:val="00C828C4"/>
    <w:rsid w:val="00C933D4"/>
    <w:rsid w:val="00C97F5D"/>
    <w:rsid w:val="00CA53F6"/>
    <w:rsid w:val="00CB3CBC"/>
    <w:rsid w:val="00CD40E6"/>
    <w:rsid w:val="00CF4F20"/>
    <w:rsid w:val="00D20B60"/>
    <w:rsid w:val="00D221FC"/>
    <w:rsid w:val="00D23D17"/>
    <w:rsid w:val="00D3211D"/>
    <w:rsid w:val="00D37303"/>
    <w:rsid w:val="00D454AE"/>
    <w:rsid w:val="00D52AEE"/>
    <w:rsid w:val="00D57B06"/>
    <w:rsid w:val="00D6354A"/>
    <w:rsid w:val="00DA17C4"/>
    <w:rsid w:val="00DA6C1C"/>
    <w:rsid w:val="00DB33A0"/>
    <w:rsid w:val="00DB7821"/>
    <w:rsid w:val="00DC4462"/>
    <w:rsid w:val="00DD096C"/>
    <w:rsid w:val="00DF1A7A"/>
    <w:rsid w:val="00E123A7"/>
    <w:rsid w:val="00E1441F"/>
    <w:rsid w:val="00E148BF"/>
    <w:rsid w:val="00E37EE8"/>
    <w:rsid w:val="00E65EC7"/>
    <w:rsid w:val="00E72F9B"/>
    <w:rsid w:val="00ED1D93"/>
    <w:rsid w:val="00EE1476"/>
    <w:rsid w:val="00EE1B88"/>
    <w:rsid w:val="00EE3019"/>
    <w:rsid w:val="00EE7F29"/>
    <w:rsid w:val="00EF70CE"/>
    <w:rsid w:val="00F05581"/>
    <w:rsid w:val="00F15DA3"/>
    <w:rsid w:val="00F23994"/>
    <w:rsid w:val="00F23C07"/>
    <w:rsid w:val="00F260C3"/>
    <w:rsid w:val="00F30CF7"/>
    <w:rsid w:val="00F31D08"/>
    <w:rsid w:val="00F34ACC"/>
    <w:rsid w:val="00F3636F"/>
    <w:rsid w:val="00F87C36"/>
    <w:rsid w:val="00F9187F"/>
    <w:rsid w:val="00F952E7"/>
    <w:rsid w:val="00FA5155"/>
    <w:rsid w:val="00FA62AE"/>
    <w:rsid w:val="00FA7671"/>
    <w:rsid w:val="00FB01BD"/>
    <w:rsid w:val="00FB091D"/>
    <w:rsid w:val="00FB1F47"/>
    <w:rsid w:val="00FC2101"/>
    <w:rsid w:val="00FD28E8"/>
    <w:rsid w:val="00FE41DC"/>
    <w:rsid w:val="00FE77D6"/>
    <w:rsid w:val="00FF1A12"/>
    <w:rsid w:val="00FF64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269C"/>
  <w15:chartTrackingRefBased/>
  <w15:docId w15:val="{C6830430-F01E-4CD2-B90A-8FE6799B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F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43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43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23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A23F7"/>
    <w:rPr>
      <w:i/>
      <w:iCs/>
    </w:rPr>
  </w:style>
  <w:style w:type="character" w:styleId="Hyperlink">
    <w:name w:val="Hyperlink"/>
    <w:basedOn w:val="DefaultParagraphFont"/>
    <w:uiPriority w:val="99"/>
    <w:unhideWhenUsed/>
    <w:rsid w:val="005A23F7"/>
    <w:rPr>
      <w:color w:val="0000FF"/>
      <w:u w:val="single"/>
    </w:rPr>
  </w:style>
  <w:style w:type="character" w:customStyle="1" w:styleId="Heading2Char">
    <w:name w:val="Heading 2 Char"/>
    <w:basedOn w:val="DefaultParagraphFont"/>
    <w:link w:val="Heading2"/>
    <w:uiPriority w:val="9"/>
    <w:semiHidden/>
    <w:rsid w:val="00C743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436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5D6F8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D0F1F"/>
    <w:pPr>
      <w:spacing w:line="256" w:lineRule="auto"/>
      <w:ind w:left="720"/>
      <w:contextualSpacing/>
    </w:pPr>
    <w:rPr>
      <w:rFonts w:ascii="Times New Roman" w:hAnsi="Times New Roman" w:cs="Times New Roman"/>
      <w:sz w:val="24"/>
      <w:szCs w:val="24"/>
      <w:lang w:val="en-GB" w:bidi="te-IN"/>
    </w:rPr>
  </w:style>
  <w:style w:type="paragraph" w:customStyle="1" w:styleId="Default">
    <w:name w:val="Default"/>
    <w:rsid w:val="00F31D08"/>
    <w:pPr>
      <w:autoSpaceDE w:val="0"/>
      <w:autoSpaceDN w:val="0"/>
      <w:adjustRightInd w:val="0"/>
      <w:spacing w:after="0" w:line="240" w:lineRule="auto"/>
    </w:pPr>
    <w:rPr>
      <w:rFonts w:ascii="Arial" w:hAnsi="Arial" w:cs="Arial"/>
      <w:color w:val="000000"/>
      <w:sz w:val="24"/>
      <w:szCs w:val="24"/>
    </w:rPr>
  </w:style>
  <w:style w:type="paragraph" w:customStyle="1" w:styleId="Pa12">
    <w:name w:val="Pa12"/>
    <w:basedOn w:val="Default"/>
    <w:next w:val="Default"/>
    <w:uiPriority w:val="99"/>
    <w:rsid w:val="00F31D08"/>
    <w:pPr>
      <w:spacing w:line="201" w:lineRule="atLeast"/>
    </w:pPr>
    <w:rPr>
      <w:color w:val="auto"/>
    </w:rPr>
  </w:style>
  <w:style w:type="paragraph" w:customStyle="1" w:styleId="Pa13">
    <w:name w:val="Pa13"/>
    <w:basedOn w:val="Default"/>
    <w:next w:val="Default"/>
    <w:uiPriority w:val="99"/>
    <w:rsid w:val="00F31D08"/>
    <w:pPr>
      <w:spacing w:line="201" w:lineRule="atLeast"/>
    </w:pPr>
    <w:rPr>
      <w:color w:val="auto"/>
    </w:rPr>
  </w:style>
  <w:style w:type="character" w:styleId="UnresolvedMention">
    <w:name w:val="Unresolved Mention"/>
    <w:basedOn w:val="DefaultParagraphFont"/>
    <w:uiPriority w:val="99"/>
    <w:semiHidden/>
    <w:unhideWhenUsed/>
    <w:rsid w:val="00BC6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5608">
      <w:bodyDiv w:val="1"/>
      <w:marLeft w:val="0"/>
      <w:marRight w:val="0"/>
      <w:marTop w:val="0"/>
      <w:marBottom w:val="0"/>
      <w:divBdr>
        <w:top w:val="none" w:sz="0" w:space="0" w:color="auto"/>
        <w:left w:val="none" w:sz="0" w:space="0" w:color="auto"/>
        <w:bottom w:val="none" w:sz="0" w:space="0" w:color="auto"/>
        <w:right w:val="none" w:sz="0" w:space="0" w:color="auto"/>
      </w:divBdr>
      <w:divsChild>
        <w:div w:id="1928726134">
          <w:marLeft w:val="0"/>
          <w:marRight w:val="0"/>
          <w:marTop w:val="200"/>
          <w:marBottom w:val="200"/>
          <w:divBdr>
            <w:top w:val="none" w:sz="0" w:space="0" w:color="auto"/>
            <w:left w:val="none" w:sz="0" w:space="0" w:color="auto"/>
            <w:bottom w:val="none" w:sz="0" w:space="0" w:color="auto"/>
            <w:right w:val="none" w:sz="0" w:space="0" w:color="auto"/>
          </w:divBdr>
        </w:div>
        <w:div w:id="1983535714">
          <w:marLeft w:val="0"/>
          <w:marRight w:val="0"/>
          <w:marTop w:val="0"/>
          <w:marBottom w:val="0"/>
          <w:divBdr>
            <w:top w:val="none" w:sz="0" w:space="0" w:color="auto"/>
            <w:left w:val="none" w:sz="0" w:space="0" w:color="auto"/>
            <w:bottom w:val="none" w:sz="0" w:space="0" w:color="auto"/>
            <w:right w:val="none" w:sz="0" w:space="0" w:color="auto"/>
          </w:divBdr>
        </w:div>
      </w:divsChild>
    </w:div>
    <w:div w:id="99448880">
      <w:bodyDiv w:val="1"/>
      <w:marLeft w:val="0"/>
      <w:marRight w:val="0"/>
      <w:marTop w:val="0"/>
      <w:marBottom w:val="0"/>
      <w:divBdr>
        <w:top w:val="none" w:sz="0" w:space="0" w:color="auto"/>
        <w:left w:val="none" w:sz="0" w:space="0" w:color="auto"/>
        <w:bottom w:val="none" w:sz="0" w:space="0" w:color="auto"/>
        <w:right w:val="none" w:sz="0" w:space="0" w:color="auto"/>
      </w:divBdr>
    </w:div>
    <w:div w:id="100996095">
      <w:bodyDiv w:val="1"/>
      <w:marLeft w:val="0"/>
      <w:marRight w:val="0"/>
      <w:marTop w:val="0"/>
      <w:marBottom w:val="0"/>
      <w:divBdr>
        <w:top w:val="none" w:sz="0" w:space="0" w:color="auto"/>
        <w:left w:val="none" w:sz="0" w:space="0" w:color="auto"/>
        <w:bottom w:val="none" w:sz="0" w:space="0" w:color="auto"/>
        <w:right w:val="none" w:sz="0" w:space="0" w:color="auto"/>
      </w:divBdr>
    </w:div>
    <w:div w:id="241453146">
      <w:bodyDiv w:val="1"/>
      <w:marLeft w:val="0"/>
      <w:marRight w:val="0"/>
      <w:marTop w:val="0"/>
      <w:marBottom w:val="0"/>
      <w:divBdr>
        <w:top w:val="none" w:sz="0" w:space="0" w:color="auto"/>
        <w:left w:val="none" w:sz="0" w:space="0" w:color="auto"/>
        <w:bottom w:val="none" w:sz="0" w:space="0" w:color="auto"/>
        <w:right w:val="none" w:sz="0" w:space="0" w:color="auto"/>
      </w:divBdr>
    </w:div>
    <w:div w:id="533541787">
      <w:bodyDiv w:val="1"/>
      <w:marLeft w:val="0"/>
      <w:marRight w:val="0"/>
      <w:marTop w:val="0"/>
      <w:marBottom w:val="0"/>
      <w:divBdr>
        <w:top w:val="none" w:sz="0" w:space="0" w:color="auto"/>
        <w:left w:val="none" w:sz="0" w:space="0" w:color="auto"/>
        <w:bottom w:val="none" w:sz="0" w:space="0" w:color="auto"/>
        <w:right w:val="none" w:sz="0" w:space="0" w:color="auto"/>
      </w:divBdr>
      <w:divsChild>
        <w:div w:id="1868642447">
          <w:marLeft w:val="350"/>
          <w:marRight w:val="0"/>
          <w:marTop w:val="0"/>
          <w:marBottom w:val="350"/>
          <w:divBdr>
            <w:top w:val="none" w:sz="0" w:space="0" w:color="auto"/>
            <w:left w:val="none" w:sz="0" w:space="0" w:color="auto"/>
            <w:bottom w:val="none" w:sz="0" w:space="0" w:color="auto"/>
            <w:right w:val="none" w:sz="0" w:space="0" w:color="auto"/>
          </w:divBdr>
        </w:div>
      </w:divsChild>
    </w:div>
    <w:div w:id="540433553">
      <w:bodyDiv w:val="1"/>
      <w:marLeft w:val="0"/>
      <w:marRight w:val="0"/>
      <w:marTop w:val="0"/>
      <w:marBottom w:val="0"/>
      <w:divBdr>
        <w:top w:val="none" w:sz="0" w:space="0" w:color="auto"/>
        <w:left w:val="none" w:sz="0" w:space="0" w:color="auto"/>
        <w:bottom w:val="none" w:sz="0" w:space="0" w:color="auto"/>
        <w:right w:val="none" w:sz="0" w:space="0" w:color="auto"/>
      </w:divBdr>
      <w:divsChild>
        <w:div w:id="1728189245">
          <w:marLeft w:val="0"/>
          <w:marRight w:val="0"/>
          <w:marTop w:val="0"/>
          <w:marBottom w:val="0"/>
          <w:divBdr>
            <w:top w:val="none" w:sz="0" w:space="0" w:color="auto"/>
            <w:left w:val="none" w:sz="0" w:space="0" w:color="auto"/>
            <w:bottom w:val="none" w:sz="0" w:space="0" w:color="auto"/>
            <w:right w:val="none" w:sz="0" w:space="0" w:color="auto"/>
          </w:divBdr>
        </w:div>
      </w:divsChild>
    </w:div>
    <w:div w:id="561597671">
      <w:bodyDiv w:val="1"/>
      <w:marLeft w:val="0"/>
      <w:marRight w:val="0"/>
      <w:marTop w:val="0"/>
      <w:marBottom w:val="0"/>
      <w:divBdr>
        <w:top w:val="none" w:sz="0" w:space="0" w:color="auto"/>
        <w:left w:val="none" w:sz="0" w:space="0" w:color="auto"/>
        <w:bottom w:val="none" w:sz="0" w:space="0" w:color="auto"/>
        <w:right w:val="none" w:sz="0" w:space="0" w:color="auto"/>
      </w:divBdr>
    </w:div>
    <w:div w:id="645469978">
      <w:bodyDiv w:val="1"/>
      <w:marLeft w:val="0"/>
      <w:marRight w:val="0"/>
      <w:marTop w:val="0"/>
      <w:marBottom w:val="0"/>
      <w:divBdr>
        <w:top w:val="none" w:sz="0" w:space="0" w:color="auto"/>
        <w:left w:val="none" w:sz="0" w:space="0" w:color="auto"/>
        <w:bottom w:val="none" w:sz="0" w:space="0" w:color="auto"/>
        <w:right w:val="none" w:sz="0" w:space="0" w:color="auto"/>
      </w:divBdr>
      <w:divsChild>
        <w:div w:id="1314407266">
          <w:marLeft w:val="0"/>
          <w:marRight w:val="0"/>
          <w:marTop w:val="240"/>
          <w:marBottom w:val="240"/>
          <w:divBdr>
            <w:top w:val="none" w:sz="0" w:space="0" w:color="auto"/>
            <w:left w:val="none" w:sz="0" w:space="0" w:color="auto"/>
            <w:bottom w:val="none" w:sz="0" w:space="0" w:color="auto"/>
            <w:right w:val="none" w:sz="0" w:space="0" w:color="auto"/>
          </w:divBdr>
        </w:div>
      </w:divsChild>
    </w:div>
    <w:div w:id="877088509">
      <w:bodyDiv w:val="1"/>
      <w:marLeft w:val="0"/>
      <w:marRight w:val="0"/>
      <w:marTop w:val="0"/>
      <w:marBottom w:val="0"/>
      <w:divBdr>
        <w:top w:val="none" w:sz="0" w:space="0" w:color="auto"/>
        <w:left w:val="none" w:sz="0" w:space="0" w:color="auto"/>
        <w:bottom w:val="none" w:sz="0" w:space="0" w:color="auto"/>
        <w:right w:val="none" w:sz="0" w:space="0" w:color="auto"/>
      </w:divBdr>
    </w:div>
    <w:div w:id="965697472">
      <w:bodyDiv w:val="1"/>
      <w:marLeft w:val="0"/>
      <w:marRight w:val="0"/>
      <w:marTop w:val="0"/>
      <w:marBottom w:val="0"/>
      <w:divBdr>
        <w:top w:val="none" w:sz="0" w:space="0" w:color="auto"/>
        <w:left w:val="none" w:sz="0" w:space="0" w:color="auto"/>
        <w:bottom w:val="none" w:sz="0" w:space="0" w:color="auto"/>
        <w:right w:val="none" w:sz="0" w:space="0" w:color="auto"/>
      </w:divBdr>
      <w:divsChild>
        <w:div w:id="1657294387">
          <w:marLeft w:val="350"/>
          <w:marRight w:val="0"/>
          <w:marTop w:val="0"/>
          <w:marBottom w:val="350"/>
          <w:divBdr>
            <w:top w:val="none" w:sz="0" w:space="0" w:color="auto"/>
            <w:left w:val="none" w:sz="0" w:space="0" w:color="auto"/>
            <w:bottom w:val="none" w:sz="0" w:space="0" w:color="auto"/>
            <w:right w:val="none" w:sz="0" w:space="0" w:color="auto"/>
          </w:divBdr>
        </w:div>
      </w:divsChild>
    </w:div>
    <w:div w:id="1037512135">
      <w:bodyDiv w:val="1"/>
      <w:marLeft w:val="0"/>
      <w:marRight w:val="0"/>
      <w:marTop w:val="0"/>
      <w:marBottom w:val="0"/>
      <w:divBdr>
        <w:top w:val="none" w:sz="0" w:space="0" w:color="auto"/>
        <w:left w:val="none" w:sz="0" w:space="0" w:color="auto"/>
        <w:bottom w:val="none" w:sz="0" w:space="0" w:color="auto"/>
        <w:right w:val="none" w:sz="0" w:space="0" w:color="auto"/>
      </w:divBdr>
      <w:divsChild>
        <w:div w:id="948390971">
          <w:marLeft w:val="0"/>
          <w:marRight w:val="0"/>
          <w:marTop w:val="0"/>
          <w:marBottom w:val="200"/>
          <w:divBdr>
            <w:top w:val="none" w:sz="0" w:space="0" w:color="auto"/>
            <w:left w:val="none" w:sz="0" w:space="0" w:color="auto"/>
            <w:bottom w:val="none" w:sz="0" w:space="0" w:color="auto"/>
            <w:right w:val="none" w:sz="0" w:space="0" w:color="auto"/>
          </w:divBdr>
        </w:div>
        <w:div w:id="1523547460">
          <w:marLeft w:val="0"/>
          <w:marRight w:val="0"/>
          <w:marTop w:val="0"/>
          <w:marBottom w:val="0"/>
          <w:divBdr>
            <w:top w:val="none" w:sz="0" w:space="0" w:color="auto"/>
            <w:left w:val="none" w:sz="0" w:space="0" w:color="auto"/>
            <w:bottom w:val="none" w:sz="0" w:space="0" w:color="auto"/>
            <w:right w:val="none" w:sz="0" w:space="0" w:color="auto"/>
          </w:divBdr>
        </w:div>
      </w:divsChild>
    </w:div>
    <w:div w:id="1095785785">
      <w:bodyDiv w:val="1"/>
      <w:marLeft w:val="0"/>
      <w:marRight w:val="0"/>
      <w:marTop w:val="0"/>
      <w:marBottom w:val="0"/>
      <w:divBdr>
        <w:top w:val="none" w:sz="0" w:space="0" w:color="auto"/>
        <w:left w:val="none" w:sz="0" w:space="0" w:color="auto"/>
        <w:bottom w:val="none" w:sz="0" w:space="0" w:color="auto"/>
        <w:right w:val="none" w:sz="0" w:space="0" w:color="auto"/>
      </w:divBdr>
    </w:div>
    <w:div w:id="1137334271">
      <w:bodyDiv w:val="1"/>
      <w:marLeft w:val="0"/>
      <w:marRight w:val="0"/>
      <w:marTop w:val="0"/>
      <w:marBottom w:val="0"/>
      <w:divBdr>
        <w:top w:val="none" w:sz="0" w:space="0" w:color="auto"/>
        <w:left w:val="none" w:sz="0" w:space="0" w:color="auto"/>
        <w:bottom w:val="none" w:sz="0" w:space="0" w:color="auto"/>
        <w:right w:val="none" w:sz="0" w:space="0" w:color="auto"/>
      </w:divBdr>
    </w:div>
    <w:div w:id="1351569144">
      <w:bodyDiv w:val="1"/>
      <w:marLeft w:val="0"/>
      <w:marRight w:val="0"/>
      <w:marTop w:val="0"/>
      <w:marBottom w:val="0"/>
      <w:divBdr>
        <w:top w:val="none" w:sz="0" w:space="0" w:color="auto"/>
        <w:left w:val="none" w:sz="0" w:space="0" w:color="auto"/>
        <w:bottom w:val="none" w:sz="0" w:space="0" w:color="auto"/>
        <w:right w:val="none" w:sz="0" w:space="0" w:color="auto"/>
      </w:divBdr>
    </w:div>
    <w:div w:id="1356929161">
      <w:bodyDiv w:val="1"/>
      <w:marLeft w:val="0"/>
      <w:marRight w:val="0"/>
      <w:marTop w:val="0"/>
      <w:marBottom w:val="0"/>
      <w:divBdr>
        <w:top w:val="none" w:sz="0" w:space="0" w:color="auto"/>
        <w:left w:val="none" w:sz="0" w:space="0" w:color="auto"/>
        <w:bottom w:val="none" w:sz="0" w:space="0" w:color="auto"/>
        <w:right w:val="none" w:sz="0" w:space="0" w:color="auto"/>
      </w:divBdr>
      <w:divsChild>
        <w:div w:id="211114938">
          <w:marLeft w:val="350"/>
          <w:marRight w:val="0"/>
          <w:marTop w:val="0"/>
          <w:marBottom w:val="350"/>
          <w:divBdr>
            <w:top w:val="none" w:sz="0" w:space="0" w:color="auto"/>
            <w:left w:val="none" w:sz="0" w:space="0" w:color="auto"/>
            <w:bottom w:val="none" w:sz="0" w:space="0" w:color="auto"/>
            <w:right w:val="none" w:sz="0" w:space="0" w:color="auto"/>
          </w:divBdr>
        </w:div>
      </w:divsChild>
    </w:div>
    <w:div w:id="1368408661">
      <w:bodyDiv w:val="1"/>
      <w:marLeft w:val="0"/>
      <w:marRight w:val="0"/>
      <w:marTop w:val="0"/>
      <w:marBottom w:val="0"/>
      <w:divBdr>
        <w:top w:val="none" w:sz="0" w:space="0" w:color="auto"/>
        <w:left w:val="none" w:sz="0" w:space="0" w:color="auto"/>
        <w:bottom w:val="none" w:sz="0" w:space="0" w:color="auto"/>
        <w:right w:val="none" w:sz="0" w:space="0" w:color="auto"/>
      </w:divBdr>
    </w:div>
    <w:div w:id="1385980540">
      <w:bodyDiv w:val="1"/>
      <w:marLeft w:val="0"/>
      <w:marRight w:val="0"/>
      <w:marTop w:val="0"/>
      <w:marBottom w:val="0"/>
      <w:divBdr>
        <w:top w:val="none" w:sz="0" w:space="0" w:color="auto"/>
        <w:left w:val="none" w:sz="0" w:space="0" w:color="auto"/>
        <w:bottom w:val="none" w:sz="0" w:space="0" w:color="auto"/>
        <w:right w:val="none" w:sz="0" w:space="0" w:color="auto"/>
      </w:divBdr>
    </w:div>
    <w:div w:id="1527134092">
      <w:bodyDiv w:val="1"/>
      <w:marLeft w:val="0"/>
      <w:marRight w:val="0"/>
      <w:marTop w:val="0"/>
      <w:marBottom w:val="0"/>
      <w:divBdr>
        <w:top w:val="none" w:sz="0" w:space="0" w:color="auto"/>
        <w:left w:val="none" w:sz="0" w:space="0" w:color="auto"/>
        <w:bottom w:val="none" w:sz="0" w:space="0" w:color="auto"/>
        <w:right w:val="none" w:sz="0" w:space="0" w:color="auto"/>
      </w:divBdr>
    </w:div>
    <w:div w:id="2004620107">
      <w:bodyDiv w:val="1"/>
      <w:marLeft w:val="0"/>
      <w:marRight w:val="0"/>
      <w:marTop w:val="0"/>
      <w:marBottom w:val="0"/>
      <w:divBdr>
        <w:top w:val="none" w:sz="0" w:space="0" w:color="auto"/>
        <w:left w:val="none" w:sz="0" w:space="0" w:color="auto"/>
        <w:bottom w:val="none" w:sz="0" w:space="0" w:color="auto"/>
        <w:right w:val="none" w:sz="0" w:space="0" w:color="auto"/>
      </w:divBdr>
    </w:div>
    <w:div w:id="2036617210">
      <w:bodyDiv w:val="1"/>
      <w:marLeft w:val="0"/>
      <w:marRight w:val="0"/>
      <w:marTop w:val="0"/>
      <w:marBottom w:val="0"/>
      <w:divBdr>
        <w:top w:val="none" w:sz="0" w:space="0" w:color="auto"/>
        <w:left w:val="none" w:sz="0" w:space="0" w:color="auto"/>
        <w:bottom w:val="none" w:sz="0" w:space="0" w:color="auto"/>
        <w:right w:val="none" w:sz="0" w:space="0" w:color="auto"/>
      </w:divBdr>
    </w:div>
    <w:div w:id="21361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8509218/table/ijms-22-10827-t002/" TargetMode="External"/><Relationship Id="rId18" Type="http://schemas.openxmlformats.org/officeDocument/2006/relationships/hyperlink" Target="https://www.cdc.gov/genomics/disease/colorectal_cancer/lynch.htm" TargetMode="External"/><Relationship Id="rId26" Type="http://schemas.openxmlformats.org/officeDocument/2006/relationships/image" Target="media/image7.jpeg"/><Relationship Id="rId21" Type="http://schemas.openxmlformats.org/officeDocument/2006/relationships/hyperlink" Target="https://www.cdc.gov/nutrition/" TargetMode="External"/><Relationship Id="rId34"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https://www.ncbi.nlm.nih.gov/pmc/articles/PMC8509218/table/ijms-22-10827-t001/" TargetMode="External"/><Relationship Id="rId17" Type="http://schemas.openxmlformats.org/officeDocument/2006/relationships/hyperlink" Target="https://medlineplus.gov/genetics/condition/familial-adenomatous-polyposis/" TargetMode="External"/><Relationship Id="rId25" Type="http://schemas.openxmlformats.org/officeDocument/2006/relationships/image" Target="media/image6.jpe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cdc.gov/genomics/famhistory/" TargetMode="External"/><Relationship Id="rId20" Type="http://schemas.openxmlformats.org/officeDocument/2006/relationships/hyperlink" Target="https://www.cdc.gov/physicalactivity/"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ncbi.nlm.nih.gov/pmc/articles/PMC8509218/" TargetMode="External"/><Relationship Id="rId24" Type="http://schemas.openxmlformats.org/officeDocument/2006/relationships/hyperlink" Target="https://www.cdc.gov/cancer/tobacco/"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hyperlink" Target="mailto:mishranamrata2710@gmail.com" TargetMode="External"/><Relationship Id="rId15" Type="http://schemas.openxmlformats.org/officeDocument/2006/relationships/hyperlink" Target="https://www.cdc.gov/ibd/" TargetMode="External"/><Relationship Id="rId23" Type="http://schemas.openxmlformats.org/officeDocument/2006/relationships/hyperlink" Target="https://www.cdc.gov/cancer/alcohol/"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cdc.gov/cancer/dcpc/prevention/other.htm"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ncbi.nlm.nih.gov/pmc/articles/PMC8509218/" TargetMode="External"/><Relationship Id="rId22" Type="http://schemas.openxmlformats.org/officeDocument/2006/relationships/hyperlink" Target="https://www.cdc.gov/cancer/obesity/" TargetMode="External"/><Relationship Id="rId27" Type="http://schemas.openxmlformats.org/officeDocument/2006/relationships/hyperlink" Target="https://www.cancer.org/cancer/colon-rectal-cancer/treating/chemotherapy.html" TargetMode="External"/><Relationship Id="rId30" Type="http://schemas.openxmlformats.org/officeDocument/2006/relationships/image" Target="media/image10.jpeg"/><Relationship Id="rId35" Type="http://schemas.openxmlformats.org/officeDocument/2006/relationships/image" Target="media/image15.emf"/><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20</Pages>
  <Words>6397</Words>
  <Characters>36464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NAMRATA MISHRA</dc:creator>
  <cp:keywords/>
  <dc:description/>
  <cp:lastModifiedBy>NAMRATA MISHRA</cp:lastModifiedBy>
  <cp:revision>17</cp:revision>
  <dcterms:created xsi:type="dcterms:W3CDTF">2023-03-24T10:23:00Z</dcterms:created>
  <dcterms:modified xsi:type="dcterms:W3CDTF">2023-07-06T11:15:00Z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43fa7ff9-58df-4650-a9a2-478a3a6c6c00</vt:lpwstr>
  </property>
</Properties>
</file>