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9DA" w:rsidRPr="00A5646C" w:rsidRDefault="003F49DA" w:rsidP="004C4E3F">
      <w:pPr>
        <w:spacing w:line="240" w:lineRule="auto"/>
        <w:jc w:val="both"/>
        <w:rPr>
          <w:rFonts w:ascii="Times New Roman" w:hAnsi="Times New Roman" w:cs="Times New Roman"/>
          <w:b/>
          <w:sz w:val="24"/>
          <w:szCs w:val="24"/>
        </w:rPr>
      </w:pPr>
      <w:r w:rsidRPr="00A5646C">
        <w:rPr>
          <w:rFonts w:ascii="Times New Roman" w:hAnsi="Times New Roman" w:cs="Times New Roman"/>
          <w:b/>
          <w:sz w:val="24"/>
          <w:szCs w:val="24"/>
        </w:rPr>
        <w:t>Predicting Students' Adaptability in Online Educa</w:t>
      </w:r>
      <w:r w:rsidR="00F620BB">
        <w:rPr>
          <w:rFonts w:ascii="Times New Roman" w:hAnsi="Times New Roman" w:cs="Times New Roman"/>
          <w:b/>
          <w:sz w:val="24"/>
          <w:szCs w:val="24"/>
        </w:rPr>
        <w:t xml:space="preserve">tion Through </w:t>
      </w:r>
      <w:proofErr w:type="spellStart"/>
      <w:r w:rsidR="00F620BB">
        <w:rPr>
          <w:rFonts w:ascii="Times New Roman" w:hAnsi="Times New Roman" w:cs="Times New Roman"/>
          <w:b/>
          <w:sz w:val="24"/>
          <w:szCs w:val="24"/>
        </w:rPr>
        <w:t>EnsembleTechniques</w:t>
      </w:r>
      <w:bookmarkStart w:id="0" w:name="_GoBack"/>
      <w:bookmarkEnd w:id="0"/>
      <w:proofErr w:type="spellEnd"/>
    </w:p>
    <w:p w:rsidR="003F49DA" w:rsidRPr="00A5646C" w:rsidRDefault="003F49DA" w:rsidP="004C4E3F">
      <w:pPr>
        <w:spacing w:line="240" w:lineRule="auto"/>
        <w:jc w:val="both"/>
        <w:rPr>
          <w:rFonts w:ascii="Times New Roman" w:hAnsi="Times New Roman" w:cs="Times New Roman"/>
          <w:sz w:val="24"/>
          <w:szCs w:val="24"/>
          <w:vertAlign w:val="superscript"/>
        </w:rPr>
      </w:pPr>
      <w:r w:rsidRPr="00A5646C">
        <w:rPr>
          <w:rFonts w:ascii="Times New Roman" w:hAnsi="Times New Roman" w:cs="Times New Roman"/>
          <w:sz w:val="24"/>
          <w:szCs w:val="24"/>
        </w:rPr>
        <w:t>S.Chithra</w:t>
      </w:r>
      <w:r w:rsidRPr="00A5646C">
        <w:rPr>
          <w:rFonts w:ascii="Times New Roman" w:hAnsi="Times New Roman" w:cs="Times New Roman"/>
          <w:sz w:val="24"/>
          <w:szCs w:val="24"/>
          <w:vertAlign w:val="superscript"/>
        </w:rPr>
        <w:t>1</w:t>
      </w:r>
    </w:p>
    <w:p w:rsidR="003F49DA" w:rsidRPr="00A5646C" w:rsidRDefault="003F49DA" w:rsidP="004C4E3F">
      <w:pPr>
        <w:spacing w:line="240" w:lineRule="auto"/>
        <w:jc w:val="both"/>
        <w:rPr>
          <w:rFonts w:ascii="Times New Roman" w:hAnsi="Times New Roman" w:cs="Times New Roman"/>
          <w:sz w:val="24"/>
          <w:szCs w:val="24"/>
        </w:rPr>
      </w:pPr>
      <w:r w:rsidRPr="00A5646C">
        <w:rPr>
          <w:rFonts w:ascii="Times New Roman" w:hAnsi="Times New Roman" w:cs="Times New Roman"/>
          <w:sz w:val="24"/>
          <w:szCs w:val="24"/>
        </w:rPr>
        <w:t>Assistant Professor, Christ Academy Institutes for Advanced Studies, Bengaluru</w:t>
      </w:r>
    </w:p>
    <w:p w:rsidR="003F49DA" w:rsidRPr="00A5646C" w:rsidRDefault="003F49DA" w:rsidP="004C4E3F">
      <w:pPr>
        <w:spacing w:line="240" w:lineRule="auto"/>
        <w:jc w:val="both"/>
        <w:rPr>
          <w:rFonts w:ascii="Times New Roman" w:hAnsi="Times New Roman" w:cs="Times New Roman"/>
          <w:b/>
          <w:sz w:val="24"/>
          <w:szCs w:val="24"/>
        </w:rPr>
      </w:pPr>
    </w:p>
    <w:p w:rsidR="00CB1647" w:rsidRPr="00A5646C" w:rsidRDefault="00CB1647" w:rsidP="004C4E3F">
      <w:pPr>
        <w:spacing w:line="240" w:lineRule="auto"/>
        <w:jc w:val="both"/>
        <w:rPr>
          <w:rFonts w:ascii="Times New Roman" w:hAnsi="Times New Roman" w:cs="Times New Roman"/>
          <w:b/>
          <w:sz w:val="24"/>
          <w:szCs w:val="24"/>
        </w:rPr>
      </w:pPr>
      <w:r w:rsidRPr="00A5646C">
        <w:rPr>
          <w:rFonts w:ascii="Times New Roman" w:hAnsi="Times New Roman" w:cs="Times New Roman"/>
          <w:b/>
          <w:sz w:val="24"/>
          <w:szCs w:val="24"/>
        </w:rPr>
        <w:t>ABSTRACT</w:t>
      </w:r>
    </w:p>
    <w:p w:rsidR="00CE3CE7" w:rsidRPr="00A5646C" w:rsidRDefault="00CE3CE7" w:rsidP="004C4E3F">
      <w:pPr>
        <w:spacing w:line="240" w:lineRule="auto"/>
        <w:jc w:val="both"/>
        <w:rPr>
          <w:rFonts w:ascii="Times New Roman" w:hAnsi="Times New Roman" w:cs="Times New Roman"/>
          <w:sz w:val="24"/>
          <w:szCs w:val="24"/>
        </w:rPr>
      </w:pPr>
      <w:r w:rsidRPr="00A5646C">
        <w:rPr>
          <w:rFonts w:ascii="Times New Roman" w:hAnsi="Times New Roman" w:cs="Times New Roman"/>
          <w:sz w:val="24"/>
          <w:szCs w:val="24"/>
        </w:rPr>
        <w:t xml:space="preserve">Learning is a lifetime process for individuals, and learning takes place from infants to the elderly. Learners gather information, recognise it, map it to knowledge, and apply it in their daily </w:t>
      </w:r>
      <w:proofErr w:type="spellStart"/>
      <w:r w:rsidRPr="00A5646C">
        <w:rPr>
          <w:rFonts w:ascii="Times New Roman" w:hAnsi="Times New Roman" w:cs="Times New Roman"/>
          <w:sz w:val="24"/>
          <w:szCs w:val="24"/>
        </w:rPr>
        <w:t>lives.</w:t>
      </w:r>
      <w:r w:rsidR="00C92BC4" w:rsidRPr="00A5646C">
        <w:rPr>
          <w:rFonts w:ascii="Times New Roman" w:hAnsi="Times New Roman" w:cs="Times New Roman"/>
          <w:sz w:val="24"/>
          <w:szCs w:val="24"/>
        </w:rPr>
        <w:t>Since</w:t>
      </w:r>
      <w:proofErr w:type="spellEnd"/>
      <w:r w:rsidR="00C92BC4" w:rsidRPr="00A5646C">
        <w:rPr>
          <w:rFonts w:ascii="Times New Roman" w:hAnsi="Times New Roman" w:cs="Times New Roman"/>
          <w:sz w:val="24"/>
          <w:szCs w:val="24"/>
        </w:rPr>
        <w:t xml:space="preserve"> the Pandemic</w:t>
      </w:r>
      <w:r w:rsidRPr="00A5646C">
        <w:rPr>
          <w:rFonts w:ascii="Times New Roman" w:hAnsi="Times New Roman" w:cs="Times New Roman"/>
          <w:sz w:val="24"/>
          <w:szCs w:val="24"/>
        </w:rPr>
        <w:t xml:space="preserve"> was released into the </w:t>
      </w:r>
      <w:r w:rsidR="00C92BC4" w:rsidRPr="00A5646C">
        <w:rPr>
          <w:rFonts w:ascii="Times New Roman" w:hAnsi="Times New Roman" w:cs="Times New Roman"/>
          <w:sz w:val="24"/>
          <w:szCs w:val="24"/>
        </w:rPr>
        <w:t>world;</w:t>
      </w:r>
      <w:r w:rsidRPr="00A5646C">
        <w:rPr>
          <w:rFonts w:ascii="Times New Roman" w:hAnsi="Times New Roman" w:cs="Times New Roman"/>
          <w:sz w:val="24"/>
          <w:szCs w:val="24"/>
        </w:rPr>
        <w:t xml:space="preserve"> online education has become a buzzword.</w:t>
      </w:r>
      <w:r w:rsidR="00C92BC4" w:rsidRPr="00A5646C">
        <w:rPr>
          <w:rFonts w:ascii="Times New Roman" w:hAnsi="Times New Roman" w:cs="Times New Roman"/>
          <w:sz w:val="24"/>
          <w:szCs w:val="24"/>
        </w:rPr>
        <w:t xml:space="preserve"> To continue their educational activities, the majority of educational institutions went online. An online </w:t>
      </w:r>
      <w:proofErr w:type="spellStart"/>
      <w:r w:rsidR="00C92BC4" w:rsidRPr="00A5646C">
        <w:rPr>
          <w:rFonts w:ascii="Times New Roman" w:hAnsi="Times New Roman" w:cs="Times New Roman"/>
          <w:sz w:val="24"/>
          <w:szCs w:val="24"/>
        </w:rPr>
        <w:t>eduction</w:t>
      </w:r>
      <w:proofErr w:type="spellEnd"/>
      <w:r w:rsidR="00C92BC4" w:rsidRPr="00A5646C">
        <w:rPr>
          <w:rFonts w:ascii="Times New Roman" w:hAnsi="Times New Roman" w:cs="Times New Roman"/>
          <w:sz w:val="24"/>
          <w:szCs w:val="24"/>
        </w:rPr>
        <w:t xml:space="preserve"> is nearly complete when the teaching and learning community has access to the necessary digital infrastructure, including smart phones, tablet computers, and the most up-to-date software </w:t>
      </w:r>
      <w:proofErr w:type="spellStart"/>
      <w:r w:rsidR="00C92BC4" w:rsidRPr="00A5646C">
        <w:rPr>
          <w:rFonts w:ascii="Times New Roman" w:hAnsi="Times New Roman" w:cs="Times New Roman"/>
          <w:sz w:val="24"/>
          <w:szCs w:val="24"/>
        </w:rPr>
        <w:t>platform.Students</w:t>
      </w:r>
      <w:proofErr w:type="spellEnd"/>
      <w:r w:rsidR="00C92BC4" w:rsidRPr="00A5646C">
        <w:rPr>
          <w:rFonts w:ascii="Times New Roman" w:hAnsi="Times New Roman" w:cs="Times New Roman"/>
          <w:sz w:val="24"/>
          <w:szCs w:val="24"/>
        </w:rPr>
        <w:t>' ability to adjust to online education varies depending on their gender, device, financial situation, and other factors.</w:t>
      </w:r>
      <w:r w:rsidR="00871378" w:rsidRPr="00A5646C">
        <w:rPr>
          <w:rFonts w:ascii="Times New Roman" w:hAnsi="Times New Roman" w:cs="Times New Roman"/>
          <w:sz w:val="24"/>
          <w:szCs w:val="24"/>
        </w:rPr>
        <w:t xml:space="preserve"> As a result, educational institutions face challenges in identifying students' online aptitude levels and delivering exceptional instruction via ICT. In this study, we gathered evidence on 1205 students, including their age, gender, educational level, device used for online education, financial condition, internet type, network type, and so on. To acquire a sense of the effectiveness of online education, we used different machine learning methods, including Decision Tree (DT) and ensemble bagging approaches, on our dataset to predict the students' level of adaptation to online learning.</w:t>
      </w:r>
      <w:r w:rsidR="000A0D7D" w:rsidRPr="00A5646C">
        <w:rPr>
          <w:rFonts w:ascii="Times New Roman" w:hAnsi="Times New Roman" w:cs="Times New Roman"/>
          <w:sz w:val="24"/>
          <w:szCs w:val="24"/>
        </w:rPr>
        <w:t xml:space="preserve"> The Ensemble bagged trees approach h</w:t>
      </w:r>
      <w:r w:rsidR="00CB1647" w:rsidRPr="00A5646C">
        <w:rPr>
          <w:rFonts w:ascii="Times New Roman" w:hAnsi="Times New Roman" w:cs="Times New Roman"/>
          <w:sz w:val="24"/>
          <w:szCs w:val="24"/>
        </w:rPr>
        <w:t>as the highest accuracy of 89.8</w:t>
      </w:r>
      <w:r w:rsidR="000A0D7D" w:rsidRPr="00A5646C">
        <w:rPr>
          <w:rFonts w:ascii="Times New Roman" w:hAnsi="Times New Roman" w:cs="Times New Roman"/>
          <w:sz w:val="24"/>
          <w:szCs w:val="24"/>
        </w:rPr>
        <w:t xml:space="preserve"> percent and outperformed the other algorithm.</w:t>
      </w:r>
    </w:p>
    <w:p w:rsidR="00CB1647" w:rsidRPr="00A5646C" w:rsidRDefault="00CB1647" w:rsidP="004C4E3F">
      <w:pPr>
        <w:spacing w:line="240" w:lineRule="auto"/>
        <w:jc w:val="both"/>
        <w:rPr>
          <w:rFonts w:ascii="Times New Roman" w:hAnsi="Times New Roman" w:cs="Times New Roman"/>
          <w:sz w:val="24"/>
          <w:szCs w:val="24"/>
        </w:rPr>
      </w:pPr>
      <w:r w:rsidRPr="00A5646C">
        <w:rPr>
          <w:rFonts w:ascii="Times New Roman" w:hAnsi="Times New Roman" w:cs="Times New Roman"/>
          <w:sz w:val="24"/>
          <w:szCs w:val="24"/>
        </w:rPr>
        <w:t xml:space="preserve">Keywords: Online Education, Ensemble, Machine Learning, </w:t>
      </w:r>
      <w:proofErr w:type="gramStart"/>
      <w:r w:rsidRPr="00A5646C">
        <w:rPr>
          <w:rFonts w:ascii="Times New Roman" w:hAnsi="Times New Roman" w:cs="Times New Roman"/>
          <w:sz w:val="24"/>
          <w:szCs w:val="24"/>
        </w:rPr>
        <w:t>Bagging ,AUC</w:t>
      </w:r>
      <w:proofErr w:type="gramEnd"/>
    </w:p>
    <w:p w:rsidR="003C7125" w:rsidRPr="00A5646C" w:rsidRDefault="003C7125" w:rsidP="004C4E3F">
      <w:pPr>
        <w:pStyle w:val="ListParagraph"/>
        <w:numPr>
          <w:ilvl w:val="0"/>
          <w:numId w:val="2"/>
        </w:numPr>
        <w:spacing w:line="240" w:lineRule="auto"/>
        <w:jc w:val="both"/>
        <w:rPr>
          <w:rFonts w:ascii="Times New Roman" w:hAnsi="Times New Roman" w:cs="Times New Roman"/>
          <w:b/>
          <w:sz w:val="24"/>
          <w:szCs w:val="24"/>
        </w:rPr>
      </w:pPr>
      <w:r w:rsidRPr="00A5646C">
        <w:rPr>
          <w:rFonts w:ascii="Times New Roman" w:hAnsi="Times New Roman" w:cs="Times New Roman"/>
          <w:b/>
          <w:sz w:val="24"/>
          <w:szCs w:val="24"/>
        </w:rPr>
        <w:t>Introduction</w:t>
      </w:r>
    </w:p>
    <w:p w:rsidR="005608BD" w:rsidRPr="00A5646C" w:rsidRDefault="005608BD" w:rsidP="004C4E3F">
      <w:pPr>
        <w:spacing w:line="240" w:lineRule="auto"/>
        <w:jc w:val="both"/>
        <w:rPr>
          <w:rFonts w:ascii="Times New Roman" w:hAnsi="Times New Roman" w:cs="Times New Roman"/>
          <w:sz w:val="24"/>
          <w:szCs w:val="24"/>
        </w:rPr>
      </w:pPr>
      <w:r w:rsidRPr="00A5646C">
        <w:rPr>
          <w:rFonts w:ascii="Times New Roman" w:hAnsi="Times New Roman" w:cs="Times New Roman"/>
          <w:sz w:val="24"/>
          <w:szCs w:val="24"/>
        </w:rPr>
        <w:t>The advent of technology allows us to create online education systems, which provide a solution to virtual or remote learning issues. Given the current scenario, numerous aspects of education are shifting to digital platforms. In light of these changes, students are faced with the challenge of accepting online education. In the following discussion, we present an overview of the findings from a review of important studies on online education.</w:t>
      </w:r>
    </w:p>
    <w:p w:rsidR="005608BD" w:rsidRPr="00A5646C" w:rsidRDefault="005608BD" w:rsidP="004C4E3F">
      <w:pPr>
        <w:spacing w:line="240" w:lineRule="auto"/>
        <w:jc w:val="both"/>
        <w:rPr>
          <w:rFonts w:ascii="Times New Roman" w:hAnsi="Times New Roman" w:cs="Times New Roman"/>
          <w:sz w:val="24"/>
          <w:szCs w:val="24"/>
        </w:rPr>
      </w:pPr>
      <w:r w:rsidRPr="00A5646C">
        <w:rPr>
          <w:rFonts w:ascii="Times New Roman" w:hAnsi="Times New Roman" w:cs="Times New Roman"/>
          <w:sz w:val="24"/>
          <w:szCs w:val="24"/>
        </w:rPr>
        <w:t xml:space="preserve">The researcher's study highlights the global concern posed by COVID-19 on education systems. With over 100 countries closing schools due to the pandemic, the study reveals severe challenges in maintaining effective online education. The research identifies a range of barriers hindering student-teacher interaction for continued learning during lockdowns. These barriers include lack of digital skills and infrastructure in rural areas, technological limitations, personal and domestic challenges, institutional obstacles, communication difficulties, inadequate electricity supply, network issues, insufficient training, financial constraints, and resistance to change. The study aims to understand how students are adapting to online education during the </w:t>
      </w:r>
      <w:proofErr w:type="gramStart"/>
      <w:r w:rsidRPr="00A5646C">
        <w:rPr>
          <w:rFonts w:ascii="Times New Roman" w:hAnsi="Times New Roman" w:cs="Times New Roman"/>
          <w:sz w:val="24"/>
          <w:szCs w:val="24"/>
        </w:rPr>
        <w:t>pandemic[</w:t>
      </w:r>
      <w:proofErr w:type="gramEnd"/>
      <w:r w:rsidRPr="00A5646C">
        <w:rPr>
          <w:rFonts w:ascii="Times New Roman" w:hAnsi="Times New Roman" w:cs="Times New Roman"/>
          <w:sz w:val="24"/>
          <w:szCs w:val="24"/>
        </w:rPr>
        <w:t>1] and [2].</w:t>
      </w:r>
    </w:p>
    <w:p w:rsidR="000651CF" w:rsidRPr="00A5646C" w:rsidRDefault="000651CF" w:rsidP="004C4E3F">
      <w:pPr>
        <w:pStyle w:val="ListParagraph"/>
        <w:numPr>
          <w:ilvl w:val="0"/>
          <w:numId w:val="2"/>
        </w:numPr>
        <w:spacing w:line="240" w:lineRule="auto"/>
        <w:jc w:val="both"/>
        <w:rPr>
          <w:rFonts w:ascii="Times New Roman" w:hAnsi="Times New Roman" w:cs="Times New Roman"/>
          <w:b/>
          <w:sz w:val="24"/>
          <w:szCs w:val="24"/>
        </w:rPr>
      </w:pPr>
      <w:r w:rsidRPr="00A5646C">
        <w:rPr>
          <w:rFonts w:ascii="Times New Roman" w:hAnsi="Times New Roman" w:cs="Times New Roman"/>
          <w:b/>
          <w:sz w:val="24"/>
          <w:szCs w:val="24"/>
        </w:rPr>
        <w:t>Literature Survey</w:t>
      </w:r>
    </w:p>
    <w:p w:rsidR="005608BD" w:rsidRPr="00A5646C" w:rsidRDefault="005608BD" w:rsidP="004C4E3F">
      <w:pPr>
        <w:spacing w:line="240" w:lineRule="auto"/>
        <w:jc w:val="both"/>
        <w:rPr>
          <w:rFonts w:ascii="Times New Roman" w:hAnsi="Times New Roman" w:cs="Times New Roman"/>
          <w:sz w:val="24"/>
          <w:szCs w:val="24"/>
        </w:rPr>
      </w:pPr>
      <w:r w:rsidRPr="00A5646C">
        <w:rPr>
          <w:rFonts w:ascii="Times New Roman" w:hAnsi="Times New Roman" w:cs="Times New Roman"/>
          <w:sz w:val="24"/>
          <w:szCs w:val="24"/>
        </w:rPr>
        <w:t xml:space="preserve">The researchers conducted a study aimed at enhancing the online education model. In a study by </w:t>
      </w:r>
      <w:proofErr w:type="spellStart"/>
      <w:r w:rsidRPr="00A5646C">
        <w:rPr>
          <w:rFonts w:ascii="Times New Roman" w:hAnsi="Times New Roman" w:cs="Times New Roman"/>
          <w:sz w:val="24"/>
          <w:szCs w:val="24"/>
        </w:rPr>
        <w:t>Rojan</w:t>
      </w:r>
      <w:proofErr w:type="spellEnd"/>
      <w:r w:rsidRPr="00A5646C">
        <w:rPr>
          <w:rFonts w:ascii="Times New Roman" w:hAnsi="Times New Roman" w:cs="Times New Roman"/>
          <w:sz w:val="24"/>
          <w:szCs w:val="24"/>
        </w:rPr>
        <w:t xml:space="preserve"> et al. [2], significant improvements were observed in students' performance and satisfaction, underscoring the advantages of online education. The study revealed comparable performance levels and student satisfaction between off-campus and on-campus settings. </w:t>
      </w:r>
      <w:r w:rsidRPr="00A5646C">
        <w:rPr>
          <w:rFonts w:ascii="Times New Roman" w:hAnsi="Times New Roman" w:cs="Times New Roman"/>
          <w:sz w:val="24"/>
          <w:szCs w:val="24"/>
        </w:rPr>
        <w:lastRenderedPageBreak/>
        <w:t>Another study by William et al. [4] concentrated on formative assessment to enhance learning. The preliminary findings indicated that 85% of students reported increased learning through online education. The primary focus of the researchers was to enhance assessment methods for both students and teachers, including self-assessment and peer assessment.</w:t>
      </w:r>
    </w:p>
    <w:p w:rsidR="005A5B2A" w:rsidRPr="00A5646C" w:rsidRDefault="005A5B2A" w:rsidP="004C4E3F">
      <w:pPr>
        <w:spacing w:line="240" w:lineRule="auto"/>
        <w:jc w:val="both"/>
        <w:rPr>
          <w:rFonts w:ascii="Times New Roman" w:hAnsi="Times New Roman" w:cs="Times New Roman"/>
          <w:sz w:val="24"/>
          <w:szCs w:val="24"/>
        </w:rPr>
      </w:pPr>
      <w:proofErr w:type="spellStart"/>
      <w:r w:rsidRPr="00A5646C">
        <w:rPr>
          <w:rFonts w:ascii="Times New Roman" w:hAnsi="Times New Roman" w:cs="Times New Roman"/>
          <w:sz w:val="24"/>
          <w:szCs w:val="24"/>
        </w:rPr>
        <w:t>Rolim</w:t>
      </w:r>
      <w:proofErr w:type="spellEnd"/>
      <w:r w:rsidRPr="00A5646C">
        <w:rPr>
          <w:rFonts w:ascii="Times New Roman" w:hAnsi="Times New Roman" w:cs="Times New Roman"/>
          <w:sz w:val="24"/>
          <w:szCs w:val="24"/>
        </w:rPr>
        <w:t xml:space="preserve"> et al. [5] utilized a Supervised Machine Learning algorithm to detect positive practices by </w:t>
      </w:r>
      <w:proofErr w:type="spellStart"/>
      <w:r w:rsidRPr="00A5646C">
        <w:rPr>
          <w:rFonts w:ascii="Times New Roman" w:hAnsi="Times New Roman" w:cs="Times New Roman"/>
          <w:sz w:val="24"/>
          <w:szCs w:val="24"/>
        </w:rPr>
        <w:t>analyzing</w:t>
      </w:r>
      <w:proofErr w:type="spellEnd"/>
      <w:r w:rsidRPr="00A5646C">
        <w:rPr>
          <w:rFonts w:ascii="Times New Roman" w:hAnsi="Times New Roman" w:cs="Times New Roman"/>
          <w:sz w:val="24"/>
          <w:szCs w:val="24"/>
        </w:rPr>
        <w:t xml:space="preserve"> feedback from Learning Management System (LMS) courses. Simultaneously, William et al. [4] focused on improving the Online Education Model by integrating Machine Learning and Data Analysis into a Learning Management System (LMS).</w:t>
      </w:r>
    </w:p>
    <w:p w:rsidR="0028201D" w:rsidRPr="00A5646C" w:rsidRDefault="0028201D" w:rsidP="004C4E3F">
      <w:pPr>
        <w:spacing w:line="240" w:lineRule="auto"/>
        <w:jc w:val="both"/>
        <w:rPr>
          <w:rFonts w:ascii="Times New Roman" w:hAnsi="Times New Roman" w:cs="Times New Roman"/>
          <w:sz w:val="24"/>
          <w:szCs w:val="24"/>
        </w:rPr>
      </w:pPr>
      <w:r w:rsidRPr="00A5646C">
        <w:rPr>
          <w:rFonts w:ascii="Times New Roman" w:hAnsi="Times New Roman" w:cs="Times New Roman"/>
          <w:sz w:val="24"/>
          <w:szCs w:val="24"/>
        </w:rPr>
        <w:t xml:space="preserve">Researchers compared five categorization methods for predicting student achievement in study [6]. For nominal data, they used three variants of the nave </w:t>
      </w:r>
      <w:proofErr w:type="spellStart"/>
      <w:r w:rsidRPr="00A5646C">
        <w:rPr>
          <w:rFonts w:ascii="Times New Roman" w:hAnsi="Times New Roman" w:cs="Times New Roman"/>
          <w:sz w:val="24"/>
          <w:szCs w:val="24"/>
        </w:rPr>
        <w:t>bayes</w:t>
      </w:r>
      <w:proofErr w:type="spellEnd"/>
      <w:r w:rsidRPr="00A5646C">
        <w:rPr>
          <w:rFonts w:ascii="Times New Roman" w:hAnsi="Times New Roman" w:cs="Times New Roman"/>
          <w:sz w:val="24"/>
          <w:szCs w:val="24"/>
        </w:rPr>
        <w:t xml:space="preserve"> technique, while for numerical </w:t>
      </w:r>
      <w:proofErr w:type="gramStart"/>
      <w:r w:rsidRPr="00A5646C">
        <w:rPr>
          <w:rFonts w:ascii="Times New Roman" w:hAnsi="Times New Roman" w:cs="Times New Roman"/>
          <w:sz w:val="24"/>
          <w:szCs w:val="24"/>
        </w:rPr>
        <w:t>data,</w:t>
      </w:r>
      <w:proofErr w:type="gramEnd"/>
      <w:r w:rsidRPr="00A5646C">
        <w:rPr>
          <w:rFonts w:ascii="Times New Roman" w:hAnsi="Times New Roman" w:cs="Times New Roman"/>
          <w:sz w:val="24"/>
          <w:szCs w:val="24"/>
        </w:rPr>
        <w:t xml:space="preserve"> they used multiple regression and support vector machine algorithms. This study was notable for its use of the naive Bayes method.</w:t>
      </w:r>
    </w:p>
    <w:p w:rsidR="005A5B2A" w:rsidRPr="00A5646C" w:rsidRDefault="0028201D" w:rsidP="004C4E3F">
      <w:pPr>
        <w:spacing w:line="240" w:lineRule="auto"/>
        <w:jc w:val="both"/>
        <w:rPr>
          <w:rFonts w:ascii="Times New Roman" w:hAnsi="Times New Roman" w:cs="Times New Roman"/>
          <w:sz w:val="24"/>
          <w:szCs w:val="24"/>
        </w:rPr>
      </w:pPr>
      <w:r w:rsidRPr="00A5646C">
        <w:rPr>
          <w:rFonts w:ascii="Times New Roman" w:hAnsi="Times New Roman" w:cs="Times New Roman"/>
          <w:sz w:val="24"/>
          <w:szCs w:val="24"/>
        </w:rPr>
        <w:t>In a separate study [7</w:t>
      </w:r>
      <w:r w:rsidR="005A5B2A" w:rsidRPr="00A5646C">
        <w:rPr>
          <w:rFonts w:ascii="Times New Roman" w:hAnsi="Times New Roman" w:cs="Times New Roman"/>
          <w:sz w:val="24"/>
          <w:szCs w:val="24"/>
        </w:rPr>
        <w:t xml:space="preserve">], the authors </w:t>
      </w:r>
      <w:proofErr w:type="spellStart"/>
      <w:r w:rsidR="005A5B2A" w:rsidRPr="00A5646C">
        <w:rPr>
          <w:rFonts w:ascii="Times New Roman" w:hAnsi="Times New Roman" w:cs="Times New Roman"/>
          <w:sz w:val="24"/>
          <w:szCs w:val="24"/>
        </w:rPr>
        <w:t>analyzed</w:t>
      </w:r>
      <w:proofErr w:type="spellEnd"/>
      <w:r w:rsidR="005A5B2A" w:rsidRPr="00A5646C">
        <w:rPr>
          <w:rFonts w:ascii="Times New Roman" w:hAnsi="Times New Roman" w:cs="Times New Roman"/>
          <w:sz w:val="24"/>
          <w:szCs w:val="24"/>
        </w:rPr>
        <w:t xml:space="preserve"> student performance prediction in final exams, specifically in the context of distance education. They assessed the efficacy of six distinct machine learning algorithms: decision trees, neural networks, naive </w:t>
      </w:r>
      <w:proofErr w:type="spellStart"/>
      <w:r w:rsidR="005A5B2A" w:rsidRPr="00A5646C">
        <w:rPr>
          <w:rFonts w:ascii="Times New Roman" w:hAnsi="Times New Roman" w:cs="Times New Roman"/>
          <w:sz w:val="24"/>
          <w:szCs w:val="24"/>
        </w:rPr>
        <w:t>bayes</w:t>
      </w:r>
      <w:proofErr w:type="spellEnd"/>
      <w:r w:rsidR="005A5B2A" w:rsidRPr="00A5646C">
        <w:rPr>
          <w:rFonts w:ascii="Times New Roman" w:hAnsi="Times New Roman" w:cs="Times New Roman"/>
          <w:sz w:val="24"/>
          <w:szCs w:val="24"/>
        </w:rPr>
        <w:t>, instance-based learning, logistic regression, and support vector machines. These algorithms were then juxtaposed against a genetic algorithm rooted in the induction of decision trees.</w:t>
      </w:r>
    </w:p>
    <w:p w:rsidR="0028201D" w:rsidRPr="00A5646C" w:rsidRDefault="0028201D" w:rsidP="004C4E3F">
      <w:pPr>
        <w:spacing w:line="240" w:lineRule="auto"/>
        <w:jc w:val="both"/>
        <w:rPr>
          <w:rFonts w:ascii="Times New Roman" w:hAnsi="Times New Roman" w:cs="Times New Roman"/>
          <w:sz w:val="24"/>
          <w:szCs w:val="24"/>
        </w:rPr>
      </w:pPr>
      <w:r w:rsidRPr="00A5646C">
        <w:rPr>
          <w:rFonts w:ascii="Times New Roman" w:hAnsi="Times New Roman" w:cs="Times New Roman"/>
          <w:sz w:val="24"/>
          <w:szCs w:val="24"/>
        </w:rPr>
        <w:t>Similarly, researchers in [8] compared various strategies for measuring student understanding through intelligent tutoring systems. At the action level, they also used ensemble approaches to combine numerous student models. Evaluations were carried out to measure future performance projections, both within the tutoring system and through paper-based post-tests.</w:t>
      </w:r>
    </w:p>
    <w:p w:rsidR="0028201D" w:rsidRPr="00A5646C" w:rsidRDefault="0028201D" w:rsidP="004C4E3F">
      <w:pPr>
        <w:spacing w:line="240" w:lineRule="auto"/>
        <w:jc w:val="both"/>
        <w:rPr>
          <w:rFonts w:ascii="Times New Roman" w:hAnsi="Times New Roman" w:cs="Times New Roman"/>
          <w:sz w:val="24"/>
          <w:szCs w:val="24"/>
        </w:rPr>
      </w:pPr>
      <w:r w:rsidRPr="00A5646C">
        <w:rPr>
          <w:rFonts w:ascii="Times New Roman" w:hAnsi="Times New Roman" w:cs="Times New Roman"/>
          <w:sz w:val="24"/>
          <w:szCs w:val="24"/>
        </w:rPr>
        <w:t xml:space="preserve">Ensemble learning techniques have received increased attention in the field of predictive modelling. By combining several learning algorithms, these strategies prove to be quite effective in improving overall prediction </w:t>
      </w:r>
      <w:proofErr w:type="gramStart"/>
      <w:r w:rsidRPr="00A5646C">
        <w:rPr>
          <w:rFonts w:ascii="Times New Roman" w:hAnsi="Times New Roman" w:cs="Times New Roman"/>
          <w:sz w:val="24"/>
          <w:szCs w:val="24"/>
        </w:rPr>
        <w:t>accuracy[</w:t>
      </w:r>
      <w:proofErr w:type="gramEnd"/>
      <w:r w:rsidRPr="00A5646C">
        <w:rPr>
          <w:rFonts w:ascii="Times New Roman" w:hAnsi="Times New Roman" w:cs="Times New Roman"/>
          <w:sz w:val="24"/>
          <w:szCs w:val="24"/>
        </w:rPr>
        <w:t>9].</w:t>
      </w:r>
    </w:p>
    <w:p w:rsidR="0028201D" w:rsidRPr="00A5646C" w:rsidRDefault="0028201D" w:rsidP="004C4E3F">
      <w:pPr>
        <w:spacing w:line="240" w:lineRule="auto"/>
        <w:jc w:val="both"/>
        <w:rPr>
          <w:rFonts w:ascii="Times New Roman" w:hAnsi="Times New Roman" w:cs="Times New Roman"/>
          <w:sz w:val="24"/>
          <w:szCs w:val="24"/>
        </w:rPr>
      </w:pPr>
      <w:r w:rsidRPr="00A5646C">
        <w:rPr>
          <w:rFonts w:ascii="Times New Roman" w:hAnsi="Times New Roman" w:cs="Times New Roman"/>
          <w:sz w:val="24"/>
          <w:szCs w:val="24"/>
        </w:rPr>
        <w:t>In reference [10], authors introduced a comprehensive Student Success System (S3) encompassing an ensemble-based analytical framework designed to monitor students' academic achievements. To identify at-risk children, the system includes a versatile predictive modelling engine that use machine learning methodologies. It also has advanced data visualisations and a case management tool for putting intervention methods into action.</w:t>
      </w:r>
    </w:p>
    <w:p w:rsidR="005608BD" w:rsidRPr="00A5646C" w:rsidRDefault="0085324A" w:rsidP="004C4E3F">
      <w:pPr>
        <w:spacing w:line="240" w:lineRule="auto"/>
        <w:jc w:val="both"/>
        <w:rPr>
          <w:rFonts w:ascii="Times New Roman" w:hAnsi="Times New Roman" w:cs="Times New Roman"/>
          <w:sz w:val="24"/>
          <w:szCs w:val="24"/>
        </w:rPr>
      </w:pPr>
      <w:r w:rsidRPr="00A5646C">
        <w:rPr>
          <w:rFonts w:ascii="Times New Roman" w:hAnsi="Times New Roman" w:cs="Times New Roman"/>
          <w:sz w:val="24"/>
          <w:szCs w:val="24"/>
        </w:rPr>
        <w:t>In a se</w:t>
      </w:r>
      <w:r w:rsidR="000651CF" w:rsidRPr="00A5646C">
        <w:rPr>
          <w:rFonts w:ascii="Times New Roman" w:hAnsi="Times New Roman" w:cs="Times New Roman"/>
          <w:sz w:val="24"/>
          <w:szCs w:val="24"/>
        </w:rPr>
        <w:t xml:space="preserve">parate study, </w:t>
      </w:r>
      <w:proofErr w:type="spellStart"/>
      <w:r w:rsidR="000651CF" w:rsidRPr="00A5646C">
        <w:rPr>
          <w:rFonts w:ascii="Times New Roman" w:hAnsi="Times New Roman" w:cs="Times New Roman"/>
          <w:sz w:val="24"/>
          <w:szCs w:val="24"/>
        </w:rPr>
        <w:t>Mingjie</w:t>
      </w:r>
      <w:proofErr w:type="spellEnd"/>
      <w:r w:rsidR="000651CF" w:rsidRPr="00A5646C">
        <w:rPr>
          <w:rFonts w:ascii="Times New Roman" w:hAnsi="Times New Roman" w:cs="Times New Roman"/>
          <w:sz w:val="24"/>
          <w:szCs w:val="24"/>
        </w:rPr>
        <w:t xml:space="preserve"> et al. [11</w:t>
      </w:r>
      <w:r w:rsidRPr="00A5646C">
        <w:rPr>
          <w:rFonts w:ascii="Times New Roman" w:hAnsi="Times New Roman" w:cs="Times New Roman"/>
          <w:sz w:val="24"/>
          <w:szCs w:val="24"/>
        </w:rPr>
        <w:t xml:space="preserve">] delved into the concerning issue of dropout rates in online education and E-learning courses. Their focus </w:t>
      </w:r>
      <w:proofErr w:type="spellStart"/>
      <w:r w:rsidRPr="00A5646C">
        <w:rPr>
          <w:rFonts w:ascii="Times New Roman" w:hAnsi="Times New Roman" w:cs="Times New Roman"/>
          <w:sz w:val="24"/>
          <w:szCs w:val="24"/>
        </w:rPr>
        <w:t>centered</w:t>
      </w:r>
      <w:proofErr w:type="spellEnd"/>
      <w:r w:rsidRPr="00A5646C">
        <w:rPr>
          <w:rFonts w:ascii="Times New Roman" w:hAnsi="Times New Roman" w:cs="Times New Roman"/>
          <w:sz w:val="24"/>
          <w:szCs w:val="24"/>
        </w:rPr>
        <w:t xml:space="preserve"> on predicting viable strategies to prevent student attrition.</w:t>
      </w:r>
    </w:p>
    <w:p w:rsidR="0085324A" w:rsidRPr="00A5646C" w:rsidRDefault="0085324A" w:rsidP="004C4E3F">
      <w:pPr>
        <w:spacing w:line="240" w:lineRule="auto"/>
        <w:jc w:val="both"/>
        <w:rPr>
          <w:rFonts w:ascii="Times New Roman" w:hAnsi="Times New Roman" w:cs="Times New Roman"/>
          <w:sz w:val="24"/>
          <w:szCs w:val="24"/>
        </w:rPr>
      </w:pPr>
      <w:r w:rsidRPr="00A5646C">
        <w:rPr>
          <w:rFonts w:ascii="Times New Roman" w:hAnsi="Times New Roman" w:cs="Times New Roman"/>
          <w:sz w:val="24"/>
          <w:szCs w:val="24"/>
        </w:rPr>
        <w:t xml:space="preserve">In the context of online education, </w:t>
      </w:r>
      <w:proofErr w:type="spellStart"/>
      <w:r w:rsidRPr="00A5646C">
        <w:rPr>
          <w:rFonts w:ascii="Times New Roman" w:hAnsi="Times New Roman" w:cs="Times New Roman"/>
          <w:sz w:val="24"/>
          <w:szCs w:val="24"/>
        </w:rPr>
        <w:t>Xiaofeng</w:t>
      </w:r>
      <w:proofErr w:type="spellEnd"/>
      <w:r w:rsidRPr="00A5646C">
        <w:rPr>
          <w:rFonts w:ascii="Times New Roman" w:hAnsi="Times New Roman" w:cs="Times New Roman"/>
          <w:sz w:val="24"/>
          <w:szCs w:val="24"/>
        </w:rPr>
        <w:t xml:space="preserve"> and colleagues [</w:t>
      </w:r>
      <w:r w:rsidR="000651CF" w:rsidRPr="00A5646C">
        <w:rPr>
          <w:rFonts w:ascii="Times New Roman" w:hAnsi="Times New Roman" w:cs="Times New Roman"/>
          <w:sz w:val="24"/>
          <w:szCs w:val="24"/>
        </w:rPr>
        <w:t>12</w:t>
      </w:r>
      <w:r w:rsidRPr="00A5646C">
        <w:rPr>
          <w:rFonts w:ascii="Times New Roman" w:hAnsi="Times New Roman" w:cs="Times New Roman"/>
          <w:sz w:val="24"/>
          <w:szCs w:val="24"/>
        </w:rPr>
        <w:t>] explored particular student variables for estimating pass rates. Their study sought to predict student success rates and to discover the most effective machine learning algorithm for detecting critical student attributes that influence learning outcomes. To create a feature model, they used decision trees (DT), support vector machines (SVM), and deep neural networks (DNN).</w:t>
      </w:r>
    </w:p>
    <w:p w:rsidR="0085324A" w:rsidRPr="00A5646C" w:rsidRDefault="00AC1CF7" w:rsidP="004C4E3F">
      <w:pPr>
        <w:pStyle w:val="ListParagraph"/>
        <w:numPr>
          <w:ilvl w:val="0"/>
          <w:numId w:val="2"/>
        </w:numPr>
        <w:spacing w:line="240" w:lineRule="auto"/>
        <w:jc w:val="both"/>
        <w:rPr>
          <w:rFonts w:ascii="Times New Roman" w:hAnsi="Times New Roman" w:cs="Times New Roman"/>
          <w:b/>
          <w:sz w:val="24"/>
          <w:szCs w:val="24"/>
        </w:rPr>
      </w:pPr>
      <w:r w:rsidRPr="00A5646C">
        <w:rPr>
          <w:rFonts w:ascii="Times New Roman" w:hAnsi="Times New Roman" w:cs="Times New Roman"/>
          <w:b/>
          <w:sz w:val="24"/>
          <w:szCs w:val="24"/>
        </w:rPr>
        <w:t>METHODOLOGY</w:t>
      </w:r>
    </w:p>
    <w:p w:rsidR="00AC1CF7" w:rsidRPr="00A5646C" w:rsidRDefault="00AC1CF7" w:rsidP="004C4E3F">
      <w:pPr>
        <w:pStyle w:val="ListParagraph"/>
        <w:numPr>
          <w:ilvl w:val="1"/>
          <w:numId w:val="2"/>
        </w:numPr>
        <w:spacing w:line="240" w:lineRule="auto"/>
        <w:jc w:val="both"/>
        <w:rPr>
          <w:rFonts w:ascii="Times New Roman" w:hAnsi="Times New Roman" w:cs="Times New Roman"/>
          <w:b/>
          <w:sz w:val="24"/>
          <w:szCs w:val="24"/>
        </w:rPr>
      </w:pPr>
      <w:r w:rsidRPr="00A5646C">
        <w:rPr>
          <w:rFonts w:ascii="Times New Roman" w:hAnsi="Times New Roman" w:cs="Times New Roman"/>
          <w:b/>
          <w:sz w:val="24"/>
          <w:szCs w:val="24"/>
        </w:rPr>
        <w:t>Machine Learning</w:t>
      </w:r>
    </w:p>
    <w:p w:rsidR="0085324A" w:rsidRPr="00A5646C" w:rsidRDefault="00AC1CF7" w:rsidP="004C4E3F">
      <w:pPr>
        <w:spacing w:line="240" w:lineRule="auto"/>
        <w:jc w:val="both"/>
        <w:rPr>
          <w:rFonts w:ascii="Times New Roman" w:hAnsi="Times New Roman" w:cs="Times New Roman"/>
          <w:sz w:val="24"/>
          <w:szCs w:val="24"/>
        </w:rPr>
      </w:pPr>
      <w:r w:rsidRPr="00A5646C">
        <w:rPr>
          <w:rFonts w:ascii="Times New Roman" w:hAnsi="Times New Roman" w:cs="Times New Roman"/>
          <w:sz w:val="24"/>
          <w:szCs w:val="24"/>
        </w:rPr>
        <w:t xml:space="preserve">Machine learning involves training machines to respond to specific inputs or situations by leveraging prior learned inputs. The primary objective of machine learning is to comprehend underlying patterns and integrate them into models accessible and interpretable by humans. In contrast, machine learning techniques enable computers to learn from data inputs and </w:t>
      </w:r>
      <w:r w:rsidRPr="00A5646C">
        <w:rPr>
          <w:rFonts w:ascii="Times New Roman" w:hAnsi="Times New Roman" w:cs="Times New Roman"/>
          <w:sz w:val="24"/>
          <w:szCs w:val="24"/>
        </w:rPr>
        <w:lastRenderedPageBreak/>
        <w:t>employ mathematical analysis to generate values within defined ranges. Through machine learning, computers can create models from sample data to automate decision-making based on information inputs. This capability enables computers to act autonomously, eliminating the need for explicit instructions thanks to machine learning.</w:t>
      </w:r>
    </w:p>
    <w:p w:rsidR="005608BD" w:rsidRPr="00A5646C" w:rsidRDefault="00AC1CF7" w:rsidP="004C4E3F">
      <w:pPr>
        <w:spacing w:line="240" w:lineRule="auto"/>
        <w:jc w:val="both"/>
        <w:rPr>
          <w:rFonts w:ascii="Times New Roman" w:hAnsi="Times New Roman" w:cs="Times New Roman"/>
          <w:sz w:val="24"/>
          <w:szCs w:val="24"/>
        </w:rPr>
      </w:pPr>
      <w:r w:rsidRPr="00A5646C">
        <w:rPr>
          <w:rFonts w:ascii="Times New Roman" w:hAnsi="Times New Roman" w:cs="Times New Roman"/>
          <w:sz w:val="24"/>
          <w:szCs w:val="24"/>
        </w:rPr>
        <w:t xml:space="preserve">Numerous machine learning algorithms are available to forecast potential outcomes of student adaptability levels. Our dataset underwent training and testing using a range of these algorithms. Specifically, we employed K-Nearest </w:t>
      </w:r>
      <w:proofErr w:type="spellStart"/>
      <w:r w:rsidRPr="00A5646C">
        <w:rPr>
          <w:rFonts w:ascii="Times New Roman" w:hAnsi="Times New Roman" w:cs="Times New Roman"/>
          <w:sz w:val="24"/>
          <w:szCs w:val="24"/>
        </w:rPr>
        <w:t>Neighbor</w:t>
      </w:r>
      <w:proofErr w:type="spellEnd"/>
      <w:r w:rsidRPr="00A5646C">
        <w:rPr>
          <w:rFonts w:ascii="Times New Roman" w:hAnsi="Times New Roman" w:cs="Times New Roman"/>
          <w:sz w:val="24"/>
          <w:szCs w:val="24"/>
        </w:rPr>
        <w:t>, Decision Tree, and Ensemble techniques for prediction and analysis purposes.</w:t>
      </w:r>
    </w:p>
    <w:p w:rsidR="00C877C7" w:rsidRPr="00A5646C" w:rsidRDefault="00CB1647" w:rsidP="004C4E3F">
      <w:pPr>
        <w:spacing w:line="240" w:lineRule="auto"/>
        <w:jc w:val="both"/>
        <w:rPr>
          <w:rFonts w:ascii="Times New Roman" w:hAnsi="Times New Roman" w:cs="Times New Roman"/>
          <w:b/>
          <w:sz w:val="24"/>
          <w:szCs w:val="24"/>
        </w:rPr>
      </w:pPr>
      <w:r w:rsidRPr="00A5646C">
        <w:rPr>
          <w:rFonts w:ascii="Times New Roman" w:hAnsi="Times New Roman" w:cs="Times New Roman"/>
          <w:b/>
          <w:sz w:val="24"/>
          <w:szCs w:val="24"/>
        </w:rPr>
        <w:t xml:space="preserve">3.2 </w:t>
      </w:r>
      <w:r w:rsidR="00C877C7" w:rsidRPr="00A5646C">
        <w:rPr>
          <w:rFonts w:ascii="Times New Roman" w:hAnsi="Times New Roman" w:cs="Times New Roman"/>
          <w:b/>
          <w:sz w:val="24"/>
          <w:szCs w:val="24"/>
        </w:rPr>
        <w:t>Decision Tree</w:t>
      </w:r>
    </w:p>
    <w:p w:rsidR="005608BD" w:rsidRPr="00A5646C" w:rsidRDefault="00AC1CF7" w:rsidP="004C4E3F">
      <w:pPr>
        <w:spacing w:line="240" w:lineRule="auto"/>
        <w:jc w:val="both"/>
        <w:rPr>
          <w:rFonts w:ascii="Times New Roman" w:hAnsi="Times New Roman" w:cs="Times New Roman"/>
          <w:sz w:val="24"/>
          <w:szCs w:val="24"/>
        </w:rPr>
      </w:pPr>
      <w:r w:rsidRPr="00A5646C">
        <w:rPr>
          <w:rFonts w:ascii="Times New Roman" w:hAnsi="Times New Roman" w:cs="Times New Roman"/>
          <w:sz w:val="24"/>
          <w:szCs w:val="24"/>
        </w:rPr>
        <w:t xml:space="preserve"> The Decision Tree Classifier was employed as a fundamental predictive model in our study. A Decision Tree (DT) is constructed with a flow-chart tree structure, where internal nodes signify feature tests, and leaf nodes correspond to the ultimate output. This algorithm is widely adopted due to its swift and efficient approach to categorizing datasets, offering simplicity in interpretation and implementation compared to alternative classification </w:t>
      </w:r>
      <w:proofErr w:type="spellStart"/>
      <w:r w:rsidRPr="00A5646C">
        <w:rPr>
          <w:rFonts w:ascii="Times New Roman" w:hAnsi="Times New Roman" w:cs="Times New Roman"/>
          <w:sz w:val="24"/>
          <w:szCs w:val="24"/>
        </w:rPr>
        <w:t>methods.The</w:t>
      </w:r>
      <w:proofErr w:type="spellEnd"/>
      <w:r w:rsidRPr="00A5646C">
        <w:rPr>
          <w:rFonts w:ascii="Times New Roman" w:hAnsi="Times New Roman" w:cs="Times New Roman"/>
          <w:sz w:val="24"/>
          <w:szCs w:val="24"/>
        </w:rPr>
        <w:t xml:space="preserve"> architecture of the DT begins with a root node and proceeds to segment data into progressively smaller subsets containing instances with akin attributes. Within the DT algorithm, entropy frequently serves to gauge the significance of homogeneous student characteristics. The ensemble of decision trees adheres to the principle of recursive partitioning, with each tree structured based</w:t>
      </w:r>
      <w:r w:rsidR="00C877C7" w:rsidRPr="00A5646C">
        <w:rPr>
          <w:rFonts w:ascii="Times New Roman" w:hAnsi="Times New Roman" w:cs="Times New Roman"/>
          <w:sz w:val="24"/>
          <w:szCs w:val="24"/>
        </w:rPr>
        <w:t xml:space="preserve"> on iterative data </w:t>
      </w:r>
      <w:proofErr w:type="gramStart"/>
      <w:r w:rsidR="00C877C7" w:rsidRPr="00A5646C">
        <w:rPr>
          <w:rFonts w:ascii="Times New Roman" w:hAnsi="Times New Roman" w:cs="Times New Roman"/>
          <w:sz w:val="24"/>
          <w:szCs w:val="24"/>
        </w:rPr>
        <w:t>segmentation[</w:t>
      </w:r>
      <w:proofErr w:type="gramEnd"/>
      <w:r w:rsidR="00C877C7" w:rsidRPr="00A5646C">
        <w:rPr>
          <w:rFonts w:ascii="Times New Roman" w:hAnsi="Times New Roman" w:cs="Times New Roman"/>
          <w:sz w:val="24"/>
          <w:szCs w:val="24"/>
        </w:rPr>
        <w:t>13].</w:t>
      </w:r>
    </w:p>
    <w:p w:rsidR="00C877C7" w:rsidRPr="00A5646C" w:rsidRDefault="00CB1647" w:rsidP="004C4E3F">
      <w:pPr>
        <w:spacing w:line="240" w:lineRule="auto"/>
        <w:jc w:val="both"/>
        <w:rPr>
          <w:rFonts w:ascii="Times New Roman" w:hAnsi="Times New Roman" w:cs="Times New Roman"/>
          <w:b/>
          <w:sz w:val="24"/>
          <w:szCs w:val="24"/>
        </w:rPr>
      </w:pPr>
      <w:r w:rsidRPr="00A5646C">
        <w:rPr>
          <w:rFonts w:ascii="Times New Roman" w:hAnsi="Times New Roman" w:cs="Times New Roman"/>
          <w:b/>
          <w:sz w:val="24"/>
          <w:szCs w:val="24"/>
        </w:rPr>
        <w:t xml:space="preserve">3.3 </w:t>
      </w:r>
      <w:r w:rsidR="00C877C7" w:rsidRPr="00A5646C">
        <w:rPr>
          <w:rFonts w:ascii="Times New Roman" w:hAnsi="Times New Roman" w:cs="Times New Roman"/>
          <w:b/>
          <w:sz w:val="24"/>
          <w:szCs w:val="24"/>
        </w:rPr>
        <w:t>K-Nearest Neighbourhood</w:t>
      </w:r>
    </w:p>
    <w:p w:rsidR="00C877C7" w:rsidRPr="00A5646C" w:rsidRDefault="00C877C7" w:rsidP="004C4E3F">
      <w:pPr>
        <w:spacing w:line="240" w:lineRule="auto"/>
        <w:jc w:val="both"/>
        <w:rPr>
          <w:rFonts w:ascii="Times New Roman" w:hAnsi="Times New Roman" w:cs="Times New Roman"/>
          <w:sz w:val="24"/>
          <w:szCs w:val="24"/>
        </w:rPr>
      </w:pPr>
      <w:r w:rsidRPr="00A5646C">
        <w:rPr>
          <w:rFonts w:ascii="Times New Roman" w:hAnsi="Times New Roman" w:cs="Times New Roman"/>
          <w:sz w:val="24"/>
          <w:szCs w:val="24"/>
        </w:rPr>
        <w:t xml:space="preserve">Out of the numerous machine learning algorithms available, K-Nearest </w:t>
      </w:r>
      <w:proofErr w:type="spellStart"/>
      <w:r w:rsidRPr="00A5646C">
        <w:rPr>
          <w:rFonts w:ascii="Times New Roman" w:hAnsi="Times New Roman" w:cs="Times New Roman"/>
          <w:sz w:val="24"/>
          <w:szCs w:val="24"/>
        </w:rPr>
        <w:t>Neighbors</w:t>
      </w:r>
      <w:proofErr w:type="spellEnd"/>
      <w:r w:rsidRPr="00A5646C">
        <w:rPr>
          <w:rFonts w:ascii="Times New Roman" w:hAnsi="Times New Roman" w:cs="Times New Roman"/>
          <w:sz w:val="24"/>
          <w:szCs w:val="24"/>
        </w:rPr>
        <w:t xml:space="preserve"> (KNN) stands out as one of the most straightforward methods. KNN's popularity can be attributed to its ease of interpretation and the relatively low computational time required for its calculations [14]. In the KNN approach, the algorithm first determines the value of 'k,' which represents the number of </w:t>
      </w:r>
      <w:proofErr w:type="spellStart"/>
      <w:r w:rsidRPr="00A5646C">
        <w:rPr>
          <w:rFonts w:ascii="Times New Roman" w:hAnsi="Times New Roman" w:cs="Times New Roman"/>
          <w:sz w:val="24"/>
          <w:szCs w:val="24"/>
        </w:rPr>
        <w:t>neighboring</w:t>
      </w:r>
      <w:proofErr w:type="spellEnd"/>
      <w:r w:rsidRPr="00A5646C">
        <w:rPr>
          <w:rFonts w:ascii="Times New Roman" w:hAnsi="Times New Roman" w:cs="Times New Roman"/>
          <w:sz w:val="24"/>
          <w:szCs w:val="24"/>
        </w:rPr>
        <w:t xml:space="preserve"> data points to consider. Subsequently, it computes the distance function for the selected 'k' </w:t>
      </w:r>
      <w:proofErr w:type="spellStart"/>
      <w:r w:rsidRPr="00A5646C">
        <w:rPr>
          <w:rFonts w:ascii="Times New Roman" w:hAnsi="Times New Roman" w:cs="Times New Roman"/>
          <w:sz w:val="24"/>
          <w:szCs w:val="24"/>
        </w:rPr>
        <w:t>neighbors</w:t>
      </w:r>
      <w:proofErr w:type="spellEnd"/>
      <w:r w:rsidRPr="00A5646C">
        <w:rPr>
          <w:rFonts w:ascii="Times New Roman" w:hAnsi="Times New Roman" w:cs="Times New Roman"/>
          <w:sz w:val="24"/>
          <w:szCs w:val="24"/>
        </w:rPr>
        <w:t xml:space="preserve"> and uses this information to assign the class label that appears most frequently among </w:t>
      </w:r>
      <w:proofErr w:type="gramStart"/>
      <w:r w:rsidRPr="00A5646C">
        <w:rPr>
          <w:rFonts w:ascii="Times New Roman" w:hAnsi="Times New Roman" w:cs="Times New Roman"/>
          <w:sz w:val="24"/>
          <w:szCs w:val="24"/>
        </w:rPr>
        <w:t>these</w:t>
      </w:r>
      <w:proofErr w:type="gramEnd"/>
      <w:r w:rsidRPr="00A5646C">
        <w:rPr>
          <w:rFonts w:ascii="Times New Roman" w:hAnsi="Times New Roman" w:cs="Times New Roman"/>
          <w:sz w:val="24"/>
          <w:szCs w:val="24"/>
        </w:rPr>
        <w:t xml:space="preserve"> k nearest </w:t>
      </w:r>
      <w:proofErr w:type="spellStart"/>
      <w:r w:rsidRPr="00A5646C">
        <w:rPr>
          <w:rFonts w:ascii="Times New Roman" w:hAnsi="Times New Roman" w:cs="Times New Roman"/>
          <w:sz w:val="24"/>
          <w:szCs w:val="24"/>
        </w:rPr>
        <w:t>neighbors</w:t>
      </w:r>
      <w:proofErr w:type="spellEnd"/>
      <w:r w:rsidRPr="00A5646C">
        <w:rPr>
          <w:rFonts w:ascii="Times New Roman" w:hAnsi="Times New Roman" w:cs="Times New Roman"/>
          <w:sz w:val="24"/>
          <w:szCs w:val="24"/>
        </w:rPr>
        <w:t>.</w:t>
      </w:r>
    </w:p>
    <w:p w:rsidR="00C877C7" w:rsidRPr="00A5646C" w:rsidRDefault="00CB1647" w:rsidP="004C4E3F">
      <w:pPr>
        <w:spacing w:line="240" w:lineRule="auto"/>
        <w:jc w:val="both"/>
        <w:rPr>
          <w:rFonts w:ascii="Times New Roman" w:hAnsi="Times New Roman" w:cs="Times New Roman"/>
          <w:b/>
          <w:sz w:val="24"/>
          <w:szCs w:val="24"/>
        </w:rPr>
      </w:pPr>
      <w:r w:rsidRPr="00A5646C">
        <w:rPr>
          <w:rFonts w:ascii="Times New Roman" w:hAnsi="Times New Roman" w:cs="Times New Roman"/>
          <w:b/>
          <w:sz w:val="24"/>
          <w:szCs w:val="24"/>
        </w:rPr>
        <w:t xml:space="preserve">3.4 </w:t>
      </w:r>
      <w:r w:rsidR="00C877C7" w:rsidRPr="00A5646C">
        <w:rPr>
          <w:rFonts w:ascii="Times New Roman" w:hAnsi="Times New Roman" w:cs="Times New Roman"/>
          <w:b/>
          <w:sz w:val="24"/>
          <w:szCs w:val="24"/>
        </w:rPr>
        <w:t>Ensemble Bagging</w:t>
      </w:r>
    </w:p>
    <w:p w:rsidR="00C877C7" w:rsidRPr="00A5646C" w:rsidRDefault="00C877C7" w:rsidP="004C4E3F">
      <w:pPr>
        <w:spacing w:line="240" w:lineRule="auto"/>
        <w:jc w:val="both"/>
        <w:rPr>
          <w:rFonts w:ascii="Times New Roman" w:hAnsi="Times New Roman" w:cs="Times New Roman"/>
          <w:sz w:val="24"/>
          <w:szCs w:val="24"/>
        </w:rPr>
      </w:pPr>
      <w:r w:rsidRPr="00A5646C">
        <w:rPr>
          <w:rFonts w:ascii="Times New Roman" w:hAnsi="Times New Roman" w:cs="Times New Roman"/>
          <w:sz w:val="24"/>
          <w:szCs w:val="24"/>
        </w:rPr>
        <w:t xml:space="preserve">Bagging [15] is based on the Bootstrap [16] sampling approach. </w:t>
      </w:r>
      <w:proofErr w:type="gramStart"/>
      <w:r w:rsidRPr="00A5646C">
        <w:rPr>
          <w:rFonts w:ascii="Times New Roman" w:hAnsi="Times New Roman" w:cs="Times New Roman"/>
          <w:sz w:val="24"/>
          <w:szCs w:val="24"/>
        </w:rPr>
        <w:t>Each iteration</w:t>
      </w:r>
      <w:proofErr w:type="gramEnd"/>
      <w:r w:rsidRPr="00A5646C">
        <w:rPr>
          <w:rFonts w:ascii="Times New Roman" w:hAnsi="Times New Roman" w:cs="Times New Roman"/>
          <w:sz w:val="24"/>
          <w:szCs w:val="24"/>
        </w:rPr>
        <w:t xml:space="preserve"> generates a new set of bootstrap samples to create independent classifiers of the same algorithm. Bootstrap sampling includes randomly choosing data points with replacement, implying that some occurrences might be repeated while others may be excluded from the original dataset during sampling.</w:t>
      </w:r>
    </w:p>
    <w:p w:rsidR="00C877C7" w:rsidRPr="00A5646C" w:rsidRDefault="00C877C7" w:rsidP="004C4E3F">
      <w:pPr>
        <w:spacing w:line="240" w:lineRule="auto"/>
        <w:jc w:val="both"/>
        <w:rPr>
          <w:rFonts w:ascii="Times New Roman" w:hAnsi="Times New Roman" w:cs="Times New Roman"/>
          <w:sz w:val="24"/>
          <w:szCs w:val="24"/>
        </w:rPr>
      </w:pPr>
      <w:r w:rsidRPr="00A5646C">
        <w:rPr>
          <w:rFonts w:ascii="Times New Roman" w:hAnsi="Times New Roman" w:cs="Times New Roman"/>
          <w:sz w:val="24"/>
          <w:szCs w:val="24"/>
        </w:rPr>
        <w:t>The classifiers built in the previous stage are combined in the next phase of bagging. This combination is then put through a voting system to provide a final forecast. Bagging, as described in [15], emerges as a potent ensemble technique, particularly suited to volatile learning algorithms. Due to modest modifications in the training dataset, such algorithms demonstrate substantial shifts in predictions. Decision Trees and Neural Networks are two examples.</w:t>
      </w:r>
    </w:p>
    <w:p w:rsidR="00C877C7" w:rsidRPr="00A5646C" w:rsidRDefault="00CB1647" w:rsidP="004C4E3F">
      <w:pPr>
        <w:spacing w:line="240" w:lineRule="auto"/>
        <w:jc w:val="both"/>
        <w:rPr>
          <w:rFonts w:ascii="Times New Roman" w:hAnsi="Times New Roman" w:cs="Times New Roman"/>
          <w:b/>
          <w:sz w:val="24"/>
          <w:szCs w:val="24"/>
        </w:rPr>
      </w:pPr>
      <w:r w:rsidRPr="00A5646C">
        <w:rPr>
          <w:rFonts w:ascii="Times New Roman" w:hAnsi="Times New Roman" w:cs="Times New Roman"/>
          <w:b/>
          <w:sz w:val="24"/>
          <w:szCs w:val="24"/>
        </w:rPr>
        <w:t xml:space="preserve">3.5 </w:t>
      </w:r>
      <w:r w:rsidR="00C877C7" w:rsidRPr="00A5646C">
        <w:rPr>
          <w:rFonts w:ascii="Times New Roman" w:hAnsi="Times New Roman" w:cs="Times New Roman"/>
          <w:b/>
          <w:sz w:val="24"/>
          <w:szCs w:val="24"/>
        </w:rPr>
        <w:t>Dataset Description</w:t>
      </w:r>
    </w:p>
    <w:p w:rsidR="00C877C7" w:rsidRPr="00A5646C" w:rsidRDefault="00C877C7" w:rsidP="004C4E3F">
      <w:pPr>
        <w:spacing w:line="240" w:lineRule="auto"/>
        <w:jc w:val="both"/>
        <w:rPr>
          <w:rFonts w:ascii="Times New Roman" w:hAnsi="Times New Roman" w:cs="Times New Roman"/>
          <w:sz w:val="24"/>
          <w:szCs w:val="24"/>
        </w:rPr>
      </w:pPr>
      <w:r w:rsidRPr="00A5646C">
        <w:rPr>
          <w:rFonts w:ascii="Times New Roman" w:hAnsi="Times New Roman" w:cs="Times New Roman"/>
          <w:sz w:val="24"/>
          <w:szCs w:val="24"/>
        </w:rPr>
        <w:t xml:space="preserve">The dataset for this study was obtained using a combination of online and offline surveys. We acquired student data from numerous educational levels, including universities, high schools, and colleges. Our study collected a total of 1205 records between December 10, 2020 and </w:t>
      </w:r>
      <w:r w:rsidRPr="00A5646C">
        <w:rPr>
          <w:rFonts w:ascii="Times New Roman" w:hAnsi="Times New Roman" w:cs="Times New Roman"/>
          <w:sz w:val="24"/>
          <w:szCs w:val="24"/>
        </w:rPr>
        <w:lastRenderedPageBreak/>
        <w:t>February 5, 2021. This dataset includes 14 distinct attributes, including age, gender, educational level, institution type (government or non-government), geographical location, IT student status, educational background, level of exposure to power outages, internet quality, class schedules, the family's financial situation, the type of device used to attend classes, and the availability of the institution's dedicated Learning Management System (LMS).</w:t>
      </w:r>
    </w:p>
    <w:p w:rsidR="00C877C7" w:rsidRPr="00A5646C" w:rsidRDefault="00C877C7" w:rsidP="004C4E3F">
      <w:pPr>
        <w:spacing w:line="240" w:lineRule="auto"/>
        <w:jc w:val="both"/>
        <w:rPr>
          <w:rFonts w:ascii="Times New Roman" w:hAnsi="Times New Roman" w:cs="Times New Roman"/>
          <w:color w:val="000000" w:themeColor="text1"/>
          <w:sz w:val="24"/>
          <w:szCs w:val="24"/>
        </w:rPr>
      </w:pPr>
      <w:r w:rsidRPr="00A5646C">
        <w:rPr>
          <w:rFonts w:ascii="Times New Roman" w:hAnsi="Times New Roman" w:cs="Times New Roman"/>
          <w:color w:val="000000" w:themeColor="text1"/>
          <w:sz w:val="24"/>
          <w:szCs w:val="24"/>
        </w:rPr>
        <w:t xml:space="preserve">The flow model for the suggested methodology is shown in Fig1 </w:t>
      </w:r>
    </w:p>
    <w:p w:rsidR="00C877C7" w:rsidRPr="00A5646C" w:rsidRDefault="00C877C7" w:rsidP="004C4E3F">
      <w:pPr>
        <w:spacing w:line="240" w:lineRule="auto"/>
        <w:jc w:val="both"/>
        <w:rPr>
          <w:rFonts w:ascii="Times New Roman" w:hAnsi="Times New Roman" w:cs="Times New Roman"/>
          <w:color w:val="000000" w:themeColor="text1"/>
          <w:sz w:val="24"/>
          <w:szCs w:val="24"/>
        </w:rPr>
      </w:pPr>
      <w:r w:rsidRPr="00A5646C">
        <w:rPr>
          <w:rFonts w:ascii="Times New Roman" w:hAnsi="Times New Roman" w:cs="Times New Roman"/>
          <w:noProof/>
          <w:color w:val="000000" w:themeColor="text1"/>
          <w:sz w:val="24"/>
          <w:szCs w:val="24"/>
          <w:lang w:eastAsia="en-IN"/>
        </w:rPr>
        <mc:AlternateContent>
          <mc:Choice Requires="wpg">
            <w:drawing>
              <wp:anchor distT="0" distB="0" distL="114300" distR="114300" simplePos="0" relativeHeight="251660288" behindDoc="0" locked="0" layoutInCell="1" allowOverlap="1" wp14:anchorId="173F8DDA" wp14:editId="7C31A1C9">
                <wp:simplePos x="0" y="0"/>
                <wp:positionH relativeFrom="column">
                  <wp:posOffset>157163</wp:posOffset>
                </wp:positionH>
                <wp:positionV relativeFrom="paragraph">
                  <wp:posOffset>127635</wp:posOffset>
                </wp:positionV>
                <wp:extent cx="4506267" cy="3276600"/>
                <wp:effectExtent l="0" t="0" r="27940" b="19050"/>
                <wp:wrapNone/>
                <wp:docPr id="26656" name="Group 26656"/>
                <wp:cNvGraphicFramePr/>
                <a:graphic xmlns:a="http://schemas.openxmlformats.org/drawingml/2006/main">
                  <a:graphicData uri="http://schemas.microsoft.com/office/word/2010/wordprocessingGroup">
                    <wpg:wgp>
                      <wpg:cNvGrpSpPr/>
                      <wpg:grpSpPr>
                        <a:xfrm>
                          <a:off x="0" y="0"/>
                          <a:ext cx="4506267" cy="3276600"/>
                          <a:chOff x="190282" y="0"/>
                          <a:chExt cx="5455905" cy="4856254"/>
                        </a:xfrm>
                      </wpg:grpSpPr>
                      <wps:wsp>
                        <wps:cNvPr id="26657" name="Text Box 2"/>
                        <wps:cNvSpPr txBox="1">
                          <a:spLocks noChangeArrowheads="1"/>
                        </wps:cNvSpPr>
                        <wps:spPr bwMode="auto">
                          <a:xfrm>
                            <a:off x="1737360" y="0"/>
                            <a:ext cx="1541781" cy="346941"/>
                          </a:xfrm>
                          <a:prstGeom prst="rect">
                            <a:avLst/>
                          </a:prstGeom>
                          <a:solidFill>
                            <a:srgbClr val="FFFFFF"/>
                          </a:solidFill>
                          <a:ln w="9525">
                            <a:solidFill>
                              <a:srgbClr val="000000"/>
                            </a:solidFill>
                            <a:miter lim="800000"/>
                            <a:headEnd/>
                            <a:tailEnd/>
                          </a:ln>
                        </wps:spPr>
                        <wps:txbx>
                          <w:txbxContent>
                            <w:p w:rsidR="00C877C7" w:rsidRDefault="00C877C7" w:rsidP="00C877C7">
                              <w:pPr>
                                <w:jc w:val="center"/>
                              </w:pPr>
                              <w:r>
                                <w:t>Original Data set</w:t>
                              </w:r>
                            </w:p>
                          </w:txbxContent>
                        </wps:txbx>
                        <wps:bodyPr rot="0" vert="horz" wrap="square" lIns="91440" tIns="45720" rIns="91440" bIns="45720" anchor="t" anchorCtr="0">
                          <a:noAutofit/>
                        </wps:bodyPr>
                      </wps:wsp>
                      <wps:wsp>
                        <wps:cNvPr id="26658" name="Straight Arrow Connector 26658"/>
                        <wps:cNvCnPr/>
                        <wps:spPr>
                          <a:xfrm>
                            <a:off x="2518410" y="381000"/>
                            <a:ext cx="0" cy="36137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659" name="Text Box 2"/>
                        <wps:cNvSpPr txBox="1">
                          <a:spLocks noChangeArrowheads="1"/>
                        </wps:cNvSpPr>
                        <wps:spPr bwMode="auto">
                          <a:xfrm>
                            <a:off x="1775460" y="762000"/>
                            <a:ext cx="1558290" cy="373380"/>
                          </a:xfrm>
                          <a:prstGeom prst="rect">
                            <a:avLst/>
                          </a:prstGeom>
                          <a:solidFill>
                            <a:srgbClr val="FFFFFF"/>
                          </a:solidFill>
                          <a:ln w="9525">
                            <a:solidFill>
                              <a:srgbClr val="000000"/>
                            </a:solidFill>
                            <a:miter lim="800000"/>
                            <a:headEnd/>
                            <a:tailEnd/>
                          </a:ln>
                        </wps:spPr>
                        <wps:txbx>
                          <w:txbxContent>
                            <w:p w:rsidR="00C877C7" w:rsidRDefault="00C877C7" w:rsidP="00C877C7">
                              <w:pPr>
                                <w:jc w:val="center"/>
                              </w:pPr>
                              <w:r>
                                <w:t>All Data</w:t>
                              </w:r>
                            </w:p>
                          </w:txbxContent>
                        </wps:txbx>
                        <wps:bodyPr rot="0" vert="horz" wrap="square" lIns="91440" tIns="45720" rIns="91440" bIns="45720" anchor="t" anchorCtr="0">
                          <a:noAutofit/>
                        </wps:bodyPr>
                      </wps:wsp>
                      <wps:wsp>
                        <wps:cNvPr id="26660" name="Straight Arrow Connector 26660"/>
                        <wps:cNvCnPr/>
                        <wps:spPr>
                          <a:xfrm>
                            <a:off x="2526030" y="1135380"/>
                            <a:ext cx="0" cy="3975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661" name="Text Box 2"/>
                        <wps:cNvSpPr txBox="1">
                          <a:spLocks noChangeArrowheads="1"/>
                        </wps:cNvSpPr>
                        <wps:spPr bwMode="auto">
                          <a:xfrm>
                            <a:off x="1775460" y="1531620"/>
                            <a:ext cx="1621790" cy="365760"/>
                          </a:xfrm>
                          <a:prstGeom prst="rect">
                            <a:avLst/>
                          </a:prstGeom>
                          <a:solidFill>
                            <a:srgbClr val="FFFFFF"/>
                          </a:solidFill>
                          <a:ln w="9525">
                            <a:solidFill>
                              <a:srgbClr val="000000"/>
                            </a:solidFill>
                            <a:miter lim="800000"/>
                            <a:headEnd/>
                            <a:tailEnd/>
                          </a:ln>
                        </wps:spPr>
                        <wps:txbx>
                          <w:txbxContent>
                            <w:p w:rsidR="00C877C7" w:rsidRDefault="00C877C7" w:rsidP="00C877C7">
                              <w:pPr>
                                <w:jc w:val="center"/>
                              </w:pPr>
                              <w:r>
                                <w:t>Split Dataset</w:t>
                              </w:r>
                            </w:p>
                          </w:txbxContent>
                        </wps:txbx>
                        <wps:bodyPr rot="0" vert="horz" wrap="square" lIns="91440" tIns="45720" rIns="91440" bIns="45720" anchor="t" anchorCtr="0">
                          <a:noAutofit/>
                        </wps:bodyPr>
                      </wps:wsp>
                      <wps:wsp>
                        <wps:cNvPr id="26662" name="Text Box 2"/>
                        <wps:cNvSpPr txBox="1">
                          <a:spLocks noChangeArrowheads="1"/>
                        </wps:cNvSpPr>
                        <wps:spPr bwMode="auto">
                          <a:xfrm>
                            <a:off x="1127760" y="2385060"/>
                            <a:ext cx="1573530" cy="381635"/>
                          </a:xfrm>
                          <a:prstGeom prst="rect">
                            <a:avLst/>
                          </a:prstGeom>
                          <a:solidFill>
                            <a:srgbClr val="FFFFFF"/>
                          </a:solidFill>
                          <a:ln w="9525">
                            <a:solidFill>
                              <a:srgbClr val="000000"/>
                            </a:solidFill>
                            <a:miter lim="800000"/>
                            <a:headEnd/>
                            <a:tailEnd/>
                          </a:ln>
                        </wps:spPr>
                        <wps:txbx>
                          <w:txbxContent>
                            <w:p w:rsidR="00C877C7" w:rsidRDefault="00C877C7" w:rsidP="00C877C7">
                              <w:pPr>
                                <w:jc w:val="center"/>
                              </w:pPr>
                              <w:r>
                                <w:t>Training – 80%</w:t>
                              </w:r>
                            </w:p>
                          </w:txbxContent>
                        </wps:txbx>
                        <wps:bodyPr rot="0" vert="horz" wrap="square" lIns="91440" tIns="45720" rIns="91440" bIns="45720" anchor="t" anchorCtr="0">
                          <a:noAutofit/>
                        </wps:bodyPr>
                      </wps:wsp>
                      <wps:wsp>
                        <wps:cNvPr id="26663" name="Text Box 2"/>
                        <wps:cNvSpPr txBox="1">
                          <a:spLocks noChangeArrowheads="1"/>
                        </wps:cNvSpPr>
                        <wps:spPr bwMode="auto">
                          <a:xfrm>
                            <a:off x="2933700" y="2385060"/>
                            <a:ext cx="2257883" cy="381635"/>
                          </a:xfrm>
                          <a:prstGeom prst="rect">
                            <a:avLst/>
                          </a:prstGeom>
                          <a:solidFill>
                            <a:srgbClr val="FFFFFF"/>
                          </a:solidFill>
                          <a:ln w="9525">
                            <a:solidFill>
                              <a:srgbClr val="000000"/>
                            </a:solidFill>
                            <a:miter lim="800000"/>
                            <a:headEnd/>
                            <a:tailEnd/>
                          </a:ln>
                        </wps:spPr>
                        <wps:txbx>
                          <w:txbxContent>
                            <w:p w:rsidR="00C877C7" w:rsidRDefault="00C877C7" w:rsidP="00C877C7">
                              <w:r>
                                <w:t xml:space="preserve"> Validation Testing – 20%</w:t>
                              </w:r>
                            </w:p>
                          </w:txbxContent>
                        </wps:txbx>
                        <wps:bodyPr rot="0" vert="horz" wrap="square" lIns="91440" tIns="45720" rIns="91440" bIns="45720" anchor="t" anchorCtr="0">
                          <a:noAutofit/>
                        </wps:bodyPr>
                      </wps:wsp>
                      <wps:wsp>
                        <wps:cNvPr id="26664" name="Text Box 2"/>
                        <wps:cNvSpPr txBox="1">
                          <a:spLocks noChangeArrowheads="1"/>
                        </wps:cNvSpPr>
                        <wps:spPr bwMode="auto">
                          <a:xfrm>
                            <a:off x="1859280" y="3070860"/>
                            <a:ext cx="1811020" cy="365760"/>
                          </a:xfrm>
                          <a:prstGeom prst="rect">
                            <a:avLst/>
                          </a:prstGeom>
                          <a:solidFill>
                            <a:srgbClr val="FFFFFF"/>
                          </a:solidFill>
                          <a:ln w="9525">
                            <a:solidFill>
                              <a:srgbClr val="000000"/>
                            </a:solidFill>
                            <a:miter lim="800000"/>
                            <a:headEnd/>
                            <a:tailEnd/>
                          </a:ln>
                        </wps:spPr>
                        <wps:txbx>
                          <w:txbxContent>
                            <w:p w:rsidR="00C877C7" w:rsidRDefault="00C877C7" w:rsidP="00C877C7">
                              <w:pPr>
                                <w:jc w:val="center"/>
                              </w:pPr>
                              <w:r>
                                <w:t>Model Prediction</w:t>
                              </w:r>
                            </w:p>
                          </w:txbxContent>
                        </wps:txbx>
                        <wps:bodyPr rot="0" vert="horz" wrap="square" lIns="91440" tIns="45720" rIns="91440" bIns="45720" anchor="t" anchorCtr="0">
                          <a:noAutofit/>
                        </wps:bodyPr>
                      </wps:wsp>
                      <wps:wsp>
                        <wps:cNvPr id="26665" name="Text Box 2"/>
                        <wps:cNvSpPr txBox="1">
                          <a:spLocks noChangeArrowheads="1"/>
                        </wps:cNvSpPr>
                        <wps:spPr bwMode="auto">
                          <a:xfrm>
                            <a:off x="1984376" y="3754754"/>
                            <a:ext cx="1294765" cy="333375"/>
                          </a:xfrm>
                          <a:prstGeom prst="rect">
                            <a:avLst/>
                          </a:prstGeom>
                          <a:solidFill>
                            <a:srgbClr val="FFFFFF"/>
                          </a:solidFill>
                          <a:ln w="9525">
                            <a:solidFill>
                              <a:srgbClr val="000000"/>
                            </a:solidFill>
                            <a:miter lim="800000"/>
                            <a:headEnd/>
                            <a:tailEnd/>
                          </a:ln>
                        </wps:spPr>
                        <wps:txbx>
                          <w:txbxContent>
                            <w:p w:rsidR="00C877C7" w:rsidRPr="0032488E" w:rsidRDefault="004B4076" w:rsidP="004B4076">
                              <w:pPr>
                                <w:jc w:val="center"/>
                                <w:rPr>
                                  <w:sz w:val="18"/>
                                  <w:szCs w:val="18"/>
                                </w:rPr>
                              </w:pPr>
                              <w:r>
                                <w:rPr>
                                  <w:sz w:val="18"/>
                                  <w:szCs w:val="18"/>
                                </w:rPr>
                                <w:t>KNN</w:t>
                              </w:r>
                            </w:p>
                          </w:txbxContent>
                        </wps:txbx>
                        <wps:bodyPr rot="0" vert="horz" wrap="square" lIns="91440" tIns="45720" rIns="91440" bIns="45720" anchor="t" anchorCtr="0">
                          <a:noAutofit/>
                        </wps:bodyPr>
                      </wps:wsp>
                      <wps:wsp>
                        <wps:cNvPr id="26666" name="Text Box 2"/>
                        <wps:cNvSpPr txBox="1">
                          <a:spLocks noChangeArrowheads="1"/>
                        </wps:cNvSpPr>
                        <wps:spPr bwMode="auto">
                          <a:xfrm>
                            <a:off x="190282" y="3769135"/>
                            <a:ext cx="1200150" cy="325120"/>
                          </a:xfrm>
                          <a:prstGeom prst="rect">
                            <a:avLst/>
                          </a:prstGeom>
                          <a:solidFill>
                            <a:srgbClr val="FFFFFF"/>
                          </a:solidFill>
                          <a:ln w="9525">
                            <a:solidFill>
                              <a:srgbClr val="000000"/>
                            </a:solidFill>
                            <a:miter lim="800000"/>
                            <a:headEnd/>
                            <a:tailEnd/>
                          </a:ln>
                        </wps:spPr>
                        <wps:txbx>
                          <w:txbxContent>
                            <w:p w:rsidR="00C877C7" w:rsidRPr="0032488E" w:rsidRDefault="00C877C7" w:rsidP="00C877C7">
                              <w:pPr>
                                <w:jc w:val="center"/>
                                <w:rPr>
                                  <w:sz w:val="18"/>
                                  <w:szCs w:val="18"/>
                                </w:rPr>
                              </w:pPr>
                              <w:r w:rsidRPr="0032488E">
                                <w:rPr>
                                  <w:sz w:val="18"/>
                                  <w:szCs w:val="18"/>
                                </w:rPr>
                                <w:t>Decision Tree</w:t>
                              </w:r>
                            </w:p>
                          </w:txbxContent>
                        </wps:txbx>
                        <wps:bodyPr rot="0" vert="horz" wrap="square" lIns="91440" tIns="45720" rIns="91440" bIns="45720" anchor="t" anchorCtr="0">
                          <a:noAutofit/>
                        </wps:bodyPr>
                      </wps:wsp>
                      <wps:wsp>
                        <wps:cNvPr id="26667" name="Text Box 2"/>
                        <wps:cNvSpPr txBox="1">
                          <a:spLocks noChangeArrowheads="1"/>
                        </wps:cNvSpPr>
                        <wps:spPr bwMode="auto">
                          <a:xfrm>
                            <a:off x="3698152" y="3749039"/>
                            <a:ext cx="1493077" cy="384423"/>
                          </a:xfrm>
                          <a:prstGeom prst="rect">
                            <a:avLst/>
                          </a:prstGeom>
                          <a:solidFill>
                            <a:srgbClr val="FFFFFF"/>
                          </a:solidFill>
                          <a:ln w="9525">
                            <a:solidFill>
                              <a:srgbClr val="000000"/>
                            </a:solidFill>
                            <a:miter lim="800000"/>
                            <a:headEnd/>
                            <a:tailEnd/>
                          </a:ln>
                        </wps:spPr>
                        <wps:txbx>
                          <w:txbxContent>
                            <w:p w:rsidR="00C877C7" w:rsidRPr="0032488E" w:rsidRDefault="004B4076" w:rsidP="00C877C7">
                              <w:pPr>
                                <w:jc w:val="center"/>
                                <w:rPr>
                                  <w:sz w:val="18"/>
                                  <w:szCs w:val="18"/>
                                </w:rPr>
                              </w:pPr>
                              <w:r>
                                <w:rPr>
                                  <w:sz w:val="18"/>
                                  <w:szCs w:val="18"/>
                                </w:rPr>
                                <w:t>ENSEMBLE BAGGING</w:t>
                              </w:r>
                            </w:p>
                          </w:txbxContent>
                        </wps:txbx>
                        <wps:bodyPr rot="0" vert="horz" wrap="square" lIns="91440" tIns="45720" rIns="91440" bIns="45720" anchor="t" anchorCtr="0">
                          <a:noAutofit/>
                        </wps:bodyPr>
                      </wps:wsp>
                      <wps:wsp>
                        <wps:cNvPr id="26669" name="Straight Connector 26669"/>
                        <wps:cNvCnPr/>
                        <wps:spPr>
                          <a:xfrm>
                            <a:off x="2552700" y="1897380"/>
                            <a:ext cx="0" cy="2984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670" name="Straight Connector 26670"/>
                        <wps:cNvCnPr/>
                        <wps:spPr>
                          <a:xfrm>
                            <a:off x="2080260" y="2186940"/>
                            <a:ext cx="1573164" cy="88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671" name="Straight Arrow Connector 26671"/>
                        <wps:cNvCnPr/>
                        <wps:spPr>
                          <a:xfrm>
                            <a:off x="2084070" y="2194560"/>
                            <a:ext cx="0" cy="1930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672" name="Straight Arrow Connector 26672"/>
                        <wps:cNvCnPr/>
                        <wps:spPr>
                          <a:xfrm>
                            <a:off x="3641250" y="2176284"/>
                            <a:ext cx="0" cy="1930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673" name="Straight Connector 26673"/>
                        <wps:cNvCnPr/>
                        <wps:spPr>
                          <a:xfrm>
                            <a:off x="2133600" y="2766060"/>
                            <a:ext cx="0" cy="1358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674" name="Straight Connector 26674"/>
                        <wps:cNvCnPr/>
                        <wps:spPr>
                          <a:xfrm>
                            <a:off x="3185160" y="2766060"/>
                            <a:ext cx="0" cy="1358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675" name="Straight Connector 26675"/>
                        <wps:cNvCnPr/>
                        <wps:spPr>
                          <a:xfrm>
                            <a:off x="2133600" y="2903220"/>
                            <a:ext cx="10521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676" name="Straight Arrow Connector 26676"/>
                        <wps:cNvCnPr/>
                        <wps:spPr>
                          <a:xfrm>
                            <a:off x="2701290" y="2903220"/>
                            <a:ext cx="0" cy="1657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677" name="Straight Connector 26677"/>
                        <wps:cNvCnPr/>
                        <wps:spPr>
                          <a:xfrm>
                            <a:off x="2697480" y="3436620"/>
                            <a:ext cx="0" cy="15176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678" name="Straight Connector 26678"/>
                        <wps:cNvCnPr/>
                        <wps:spPr>
                          <a:xfrm>
                            <a:off x="541020" y="3581400"/>
                            <a:ext cx="335112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679" name="Straight Arrow Connector 26679"/>
                        <wps:cNvCnPr/>
                        <wps:spPr>
                          <a:xfrm>
                            <a:off x="529590" y="3581400"/>
                            <a:ext cx="0" cy="1657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680" name="Straight Arrow Connector 26680"/>
                        <wps:cNvCnPr/>
                        <wps:spPr>
                          <a:xfrm>
                            <a:off x="2705769" y="3636935"/>
                            <a:ext cx="0" cy="1657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681" name="Straight Arrow Connector 26681"/>
                        <wps:cNvCnPr/>
                        <wps:spPr>
                          <a:xfrm>
                            <a:off x="3900028" y="3576705"/>
                            <a:ext cx="0" cy="1657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683" name="Straight Connector 26683"/>
                        <wps:cNvCnPr/>
                        <wps:spPr>
                          <a:xfrm>
                            <a:off x="541020" y="4084320"/>
                            <a:ext cx="0" cy="14097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684" name="Straight Connector 26684"/>
                        <wps:cNvCnPr/>
                        <wps:spPr>
                          <a:xfrm>
                            <a:off x="2080260" y="4076700"/>
                            <a:ext cx="0" cy="14097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685" name="Straight Connector 26685"/>
                        <wps:cNvCnPr/>
                        <wps:spPr>
                          <a:xfrm>
                            <a:off x="3665220" y="4076700"/>
                            <a:ext cx="0" cy="14097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686" name="Straight Connector 26686"/>
                        <wps:cNvCnPr/>
                        <wps:spPr>
                          <a:xfrm>
                            <a:off x="525780" y="4229100"/>
                            <a:ext cx="47097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687" name="Straight Arrow Connector 26687"/>
                        <wps:cNvCnPr/>
                        <wps:spPr>
                          <a:xfrm>
                            <a:off x="2693670" y="4229100"/>
                            <a:ext cx="3175" cy="2552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6" name="Text Box 2"/>
                        <wps:cNvSpPr txBox="1">
                          <a:spLocks noChangeArrowheads="1"/>
                        </wps:cNvSpPr>
                        <wps:spPr bwMode="auto">
                          <a:xfrm>
                            <a:off x="378245" y="4468567"/>
                            <a:ext cx="5267942" cy="387687"/>
                          </a:xfrm>
                          <a:prstGeom prst="rect">
                            <a:avLst/>
                          </a:prstGeom>
                          <a:solidFill>
                            <a:srgbClr val="FFFFFF"/>
                          </a:solidFill>
                          <a:ln w="9525">
                            <a:solidFill>
                              <a:srgbClr val="000000"/>
                            </a:solidFill>
                            <a:miter lim="800000"/>
                            <a:headEnd/>
                            <a:tailEnd/>
                          </a:ln>
                        </wps:spPr>
                        <wps:txbx>
                          <w:txbxContent>
                            <w:p w:rsidR="00C877C7" w:rsidRDefault="00C877C7" w:rsidP="00C877C7">
                              <w:pPr>
                                <w:jc w:val="center"/>
                              </w:pPr>
                              <w:r>
                                <w:t xml:space="preserve">Predicting the best model with </w:t>
                              </w:r>
                              <w:r w:rsidRPr="00C038DD">
                                <w:rPr>
                                  <w:sz w:val="20"/>
                                  <w:szCs w:val="20"/>
                                </w:rPr>
                                <w:t>the</w:t>
                              </w:r>
                              <w:r>
                                <w:t xml:space="preserve"> Evaluation Pa</w:t>
                              </w:r>
                              <w:r w:rsidR="004B4076">
                                <w:t xml:space="preserve">rameter – </w:t>
                              </w:r>
                              <w:proofErr w:type="spellStart"/>
                              <w:r w:rsidR="004B4076">
                                <w:t>Accuracy</w:t>
                              </w:r>
                              <w:proofErr w:type="gramStart"/>
                              <w:r w:rsidR="004B4076">
                                <w:t>,</w:t>
                              </w:r>
                              <w:r>
                                <w:t>AUC</w:t>
                              </w:r>
                              <w:proofErr w:type="spellEnd"/>
                              <w:proofErr w:type="gramEnd"/>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6656" o:spid="_x0000_s1026" style="position:absolute;left:0;text-align:left;margin-left:12.4pt;margin-top:10.05pt;width:354.8pt;height:258pt;z-index:251660288;mso-width-relative:margin;mso-height-relative:margin" coordorigin="1902" coordsize="54559,48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">
                <v:shapetype id="_x0000_t202" coordsize="21600,21600" o:spt="202" path="m,l,21600r21600,l21600,xe">
                  <v:stroke joinstyle="miter"/>
                  <v:path gradientshapeok="t" o:connecttype="rect"/>
                </v:shapetype>
                <v:shape id="Text Box 2" o:spid="_x0000_s1027" type="#_x0000_t202" style="position:absolute;left:17373;width:15418;height:3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OAs8gA&#10;AADeAAAADwAAAGRycy9kb3ducmV2LnhtbESPT2vCQBTE74LfYXlCL0U3tW3U6CqlYNFb/YNeH9ln&#10;Epp9m+6uMf323ULB4zAzv2EWq87UoiXnK8sKnkYJCOLc6ooLBcfDejgF4QOyxtoyKfghD6tlv7fA&#10;TNsb76jdh0JECPsMFZQhNJmUPi/JoB/Zhjh6F+sMhihdIbXDW4SbWo6TJJUGK44LJTb0XlL+tb8a&#10;BdOXTXv22+fPU55e6ll4nLQf306ph0H3NgcRqAv38H97oxWM0/R1An934hW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4CzyAAAAN4AAAAPAAAAAAAAAAAAAAAAAJgCAABk&#10;cnMvZG93bnJldi54bWxQSwUGAAAAAAQABAD1AAAAjQMAAAAA&#10;">
                  <v:textbox>
                    <w:txbxContent>
                      <w:p w:rsidR="00C877C7" w:rsidRDefault="00C877C7" w:rsidP="00C877C7">
                        <w:pPr>
                          <w:jc w:val="center"/>
                        </w:pPr>
                        <w:r>
                          <w:t>Original Data set</w:t>
                        </w:r>
                      </w:p>
                    </w:txbxContent>
                  </v:textbox>
                </v:shape>
                <v:shapetype id="_x0000_t32" coordsize="21600,21600" o:spt="32" o:oned="t" path="m,l21600,21600e" filled="f">
                  <v:path arrowok="t" fillok="f" o:connecttype="none"/>
                  <o:lock v:ext="edit" shapetype="t"/>
                </v:shapetype>
                <v:shape id="Straight Arrow Connector 26658" o:spid="_x0000_s1028" type="#_x0000_t32" style="position:absolute;left:25184;top:3810;width:0;height:36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WQkMMAAADeAAAADwAAAGRycy9kb3ducmV2LnhtbERPy2rCQBTdF/yH4Rbc1UktCSHNKCIE&#10;u9W2UHfXzM2DZu6EzETHv3cWhS4P511ugxnElSbXW1bwukpAENdW99wq+PqsXnIQziNrHCyTgjs5&#10;2G4WTyUW2t74SNeTb0UMYVeggs77sZDS1R0ZdCs7EkeusZNBH+HUSj3hLYabQa6TJJMGe44NHY60&#10;76j+Pc1GwVtzCYfc72Re/dj9PKdp+l2dlVo+h907CE/B/4v/3B9awTrL0rg33olXQG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lkJDDAAAA3gAAAA8AAAAAAAAAAAAA&#10;AAAAoQIAAGRycy9kb3ducmV2LnhtbFBLBQYAAAAABAAEAPkAAACRAwAAAAA=&#10;" strokecolor="#4579b8 [3044]">
                  <v:stroke endarrow="open"/>
                </v:shape>
                <v:shape id="Text Box 2" o:spid="_x0000_s1029" type="#_x0000_t202" style="position:absolute;left:17754;top:7620;width:15583;height:3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CxWsgA&#10;AADeAAAADwAAAGRycy9kb3ducmV2LnhtbESPT2vCQBTE74LfYXlCL0U3tW3U6CqlYNFb/YNeH9ln&#10;Epp9m+6uMf323ULB4zAzv2EWq87UoiXnK8sKnkYJCOLc6ooLBcfDejgF4QOyxtoyKfghD6tlv7fA&#10;TNsb76jdh0JECPsMFZQhNJmUPi/JoB/Zhjh6F+sMhihdIbXDW4SbWo6TJJUGK44LJTb0XlL+tb8a&#10;BdOXTXv22+fPU55e6ll4nLQf306ph0H3NgcRqAv38H97oxWM0/R1Bn934hW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ELFayAAAAN4AAAAPAAAAAAAAAAAAAAAAAJgCAABk&#10;cnMvZG93bnJldi54bWxQSwUGAAAAAAQABAD1AAAAjQMAAAAA&#10;">
                  <v:textbox>
                    <w:txbxContent>
                      <w:p w:rsidR="00C877C7" w:rsidRDefault="00C877C7" w:rsidP="00C877C7">
                        <w:pPr>
                          <w:jc w:val="center"/>
                        </w:pPr>
                        <w:r>
                          <w:t>All Data</w:t>
                        </w:r>
                      </w:p>
                    </w:txbxContent>
                  </v:textbox>
                </v:shape>
                <v:shape id="Straight Arrow Connector 26660" o:spid="_x0000_s1030" type="#_x0000_t32" style="position:absolute;left:25260;top:11353;width:0;height:39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9WK8UAAADeAAAADwAAAGRycy9kb3ducmV2LnhtbESPzWrCQBSF9wXfYbgFd3XSlISQOooI&#10;wW61LdTdNXNNQjN3QmYSx7d3FoUuD+ePb70Nphczja6zrOB1lYAgrq3uuFHw9Vm9FCCcR9bYWyYF&#10;d3Kw3Sye1lhqe+MjzSffiDjCrkQFrfdDKaWrWzLoVnYgjt7VjgZ9lGMj9Yi3OG56mSZJLg12HB9a&#10;HGjfUv17moyCt+slHAq/k0X1Y/fTlGXZd3VWavkcdu8gPAX/H/5rf2gFaZ7nESDiRBS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H9WK8UAAADeAAAADwAAAAAAAAAA&#10;AAAAAAChAgAAZHJzL2Rvd25yZXYueG1sUEsFBgAAAAAEAAQA+QAAAJMDAAAAAA==&#10;" strokecolor="#4579b8 [3044]">
                  <v:stroke endarrow="open"/>
                </v:shape>
                <v:shape id="Text Box 2" o:spid="_x0000_s1031" type="#_x0000_t202" style="position:absolute;left:17754;top:15316;width:1621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p34ccA&#10;AADeAAAADwAAAGRycy9kb3ducmV2LnhtbESPQWsCMRSE74X+h/AKXkrNaktqV6MUwaK3qqW9PjbP&#10;3cXNyzaJ6/rvjVDocZiZb5jZoreN6MiH2rGG0TADQVw4U3Op4Wu/epqACBHZYOOYNFwowGJ+fzfD&#10;3Lgzb6nbxVIkCIccNVQxtrmUoajIYhi6ljh5B+ctxiR9KY3Hc4LbRo6zTEmLNaeFCltaVlQcdyer&#10;YfKy7n7C5vnzu1CH5i0+vnYfv17rwUP/PgURqY//4b/22mgYK6VGcLuTro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Kd+HHAAAA3gAAAA8AAAAAAAAAAAAAAAAAmAIAAGRy&#10;cy9kb3ducmV2LnhtbFBLBQYAAAAABAAEAPUAAACMAwAAAAA=&#10;">
                  <v:textbox>
                    <w:txbxContent>
                      <w:p w:rsidR="00C877C7" w:rsidRDefault="00C877C7" w:rsidP="00C877C7">
                        <w:pPr>
                          <w:jc w:val="center"/>
                        </w:pPr>
                        <w:r>
                          <w:t>Split Dataset</w:t>
                        </w:r>
                      </w:p>
                    </w:txbxContent>
                  </v:textbox>
                </v:shape>
                <v:shape id="Text Box 2" o:spid="_x0000_s1032" type="#_x0000_t202" style="position:absolute;left:11277;top:23850;width:15735;height: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jplscA&#10;AADeAAAADwAAAGRycy9kb3ducmV2LnhtbESPQUsDMRSE7wX/Q3hCL6XNukpa16ZFCkq91ba018fm&#10;dXdx87Imcbv+eyMIHoeZ+YZZrgfbip58aBxruJtlIIhLZxquNBwPL9MFiBCRDbaOScM3BVivbkZL&#10;LIy78jv1+1iJBOFQoIY6xq6QMpQ1WQwz1xEn7+K8xZikr6TxeE1w28o8y5S02HBaqLGjTU3lx/7L&#10;alg8bPtzeLvfnUp1aR/jZN6/fnqtx7fD8xOISEP8D/+1t0ZDrpTK4fdOug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Y6ZbHAAAA3gAAAA8AAAAAAAAAAAAAAAAAmAIAAGRy&#10;cy9kb3ducmV2LnhtbFBLBQYAAAAABAAEAPUAAACMAwAAAAA=&#10;">
                  <v:textbox>
                    <w:txbxContent>
                      <w:p w:rsidR="00C877C7" w:rsidRDefault="00C877C7" w:rsidP="00C877C7">
                        <w:pPr>
                          <w:jc w:val="center"/>
                        </w:pPr>
                        <w:r>
                          <w:t>Training – 80%</w:t>
                        </w:r>
                      </w:p>
                    </w:txbxContent>
                  </v:textbox>
                </v:shape>
                <v:shape id="Text Box 2" o:spid="_x0000_s1033" type="#_x0000_t202" style="position:absolute;left:29337;top:23850;width:22578;height: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RMDccA&#10;AADeAAAADwAAAGRycy9kb3ducmV2LnhtbESPQWsCMRSE7wX/Q3hCL6Vm1ZLqapRSUOytaqnXx+a5&#10;u7h5WZN03f77plDocZiZb5jlureN6MiH2rGG8SgDQVw4U3Op4eO4eZyBCBHZYOOYNHxTgPVqcLfE&#10;3Lgb76k7xFIkCIccNVQxtrmUoajIYhi5ljh5Z+ctxiR9KY3HW4LbRk6yTEmLNaeFClt6rai4HL6s&#10;htnTrjuFt+n7Z6HOzTw+PHfbq9f6fti/LEBE6uN/+K+9MxomSqkp/N5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6UTA3HAAAA3gAAAA8AAAAAAAAAAAAAAAAAmAIAAGRy&#10;cy9kb3ducmV2LnhtbFBLBQYAAAAABAAEAPUAAACMAwAAAAA=&#10;">
                  <v:textbox>
                    <w:txbxContent>
                      <w:p w:rsidR="00C877C7" w:rsidRDefault="00C877C7" w:rsidP="00C877C7">
                        <w:r>
                          <w:t xml:space="preserve"> Validation Testing – 20%</w:t>
                        </w:r>
                      </w:p>
                    </w:txbxContent>
                  </v:textbox>
                </v:shape>
                <v:shape id="Text Box 2" o:spid="_x0000_s1034" type="#_x0000_t202" style="position:absolute;left:18592;top:30708;width:18111;height: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3UeccA&#10;AADeAAAADwAAAGRycy9kb3ducmV2LnhtbESPQWsCMRSE7wX/Q3hCL6VmtZLqapRSUOytaqnXx+a5&#10;u7h5WZN03f77plDocZiZb5jlureN6MiH2rGG8SgDQVw4U3Op4eO4eZyBCBHZYOOYNHxTgPVqcLfE&#10;3Lgb76k7xFIkCIccNVQxtrmUoajIYhi5ljh5Z+ctxiR9KY3HW4LbRk6yTEmLNaeFClt6rai4HL6s&#10;htl0153C29P7Z6HOzTw+PHfbq9f6fti/LEBE6uN/+K+9MxomSqkp/N5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91HnHAAAA3gAAAA8AAAAAAAAAAAAAAAAAmAIAAGRy&#10;cy9kb3ducmV2LnhtbFBLBQYAAAAABAAEAPUAAACMAwAAAAA=&#10;">
                  <v:textbox>
                    <w:txbxContent>
                      <w:p w:rsidR="00C877C7" w:rsidRDefault="00C877C7" w:rsidP="00C877C7">
                        <w:pPr>
                          <w:jc w:val="center"/>
                        </w:pPr>
                        <w:r>
                          <w:t>Model Prediction</w:t>
                        </w:r>
                      </w:p>
                    </w:txbxContent>
                  </v:textbox>
                </v:shape>
                <v:shape id="Text Box 2" o:spid="_x0000_s1035" type="#_x0000_t202" style="position:absolute;left:19843;top:37547;width:12948;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Fx4scA&#10;AADeAAAADwAAAGRycy9kb3ducmV2LnhtbESPQWsCMRSE74L/ITyhl1KztTW1W6NIwWJv1Zb2+tg8&#10;d5duXtYkruu/N4WCx2FmvmHmy942oiMfasca7scZCOLCmZpLDV+f67sZiBCRDTaOScOZAiwXw8Ec&#10;c+NOvKVuF0uRIBxy1FDF2OZShqIii2HsWuLk7Z23GJP0pTQeTwluGznJMiUt1pwWKmzptaLid3e0&#10;GmaPm+4nvD98fBdq3zzH26fu7eC1vhn1qxcQkfp4Df+3N0bDRCk1hb876QrIx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xceLHAAAA3gAAAA8AAAAAAAAAAAAAAAAAmAIAAGRy&#10;cy9kb3ducmV2LnhtbFBLBQYAAAAABAAEAPUAAACMAwAAAAA=&#10;">
                  <v:textbox>
                    <w:txbxContent>
                      <w:p w:rsidR="00C877C7" w:rsidRPr="0032488E" w:rsidRDefault="004B4076" w:rsidP="004B4076">
                        <w:pPr>
                          <w:jc w:val="center"/>
                          <w:rPr>
                            <w:sz w:val="18"/>
                            <w:szCs w:val="18"/>
                          </w:rPr>
                        </w:pPr>
                        <w:r>
                          <w:rPr>
                            <w:sz w:val="18"/>
                            <w:szCs w:val="18"/>
                          </w:rPr>
                          <w:t>KNN</w:t>
                        </w:r>
                      </w:p>
                    </w:txbxContent>
                  </v:textbox>
                </v:shape>
                <v:shape id="Text Box 2" o:spid="_x0000_s1036" type="#_x0000_t202" style="position:absolute;left:1902;top:37691;width:12002;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PvlcQA&#10;AADeAAAADwAAAGRycy9kb3ducmV2LnhtbERPXWvCMBR9H+w/hCvsZWg6HdV1RhmDib65Kvp6aa5t&#10;sbnpkqzWf2+Ewc7b4Xxx5sveNKIj52vLCl5GCQjiwuqaSwX73ddwBsIHZI2NZVJwJQ/LxePDHDNt&#10;L/xNXR5KEUvYZ6igCqHNpPRFRQb9yLbEUTtZZzBE6kqpHV5iuWnkOElSabDmuFBhS58VFef81yiY&#10;va67o99MtociPTVv4XnarX6cUk+D/uMdRKA+/Jv/0mutYJxGwP1Ov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j75XEAAAA3gAAAA8AAAAAAAAAAAAAAAAAmAIAAGRycy9k&#10;b3ducmV2LnhtbFBLBQYAAAAABAAEAPUAAACJAwAAAAA=&#10;">
                  <v:textbox>
                    <w:txbxContent>
                      <w:p w:rsidR="00C877C7" w:rsidRPr="0032488E" w:rsidRDefault="00C877C7" w:rsidP="00C877C7">
                        <w:pPr>
                          <w:jc w:val="center"/>
                          <w:rPr>
                            <w:sz w:val="18"/>
                            <w:szCs w:val="18"/>
                          </w:rPr>
                        </w:pPr>
                        <w:r w:rsidRPr="0032488E">
                          <w:rPr>
                            <w:sz w:val="18"/>
                            <w:szCs w:val="18"/>
                          </w:rPr>
                          <w:t>Decision Tree</w:t>
                        </w:r>
                      </w:p>
                    </w:txbxContent>
                  </v:textbox>
                </v:shape>
                <v:shape id="Text Box 2" o:spid="_x0000_s1037" type="#_x0000_t202" style="position:absolute;left:36981;top:37490;width:14931;height:3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9KDscA&#10;AADeAAAADwAAAGRycy9kb3ducmV2LnhtbESPQWsCMRSE70L/Q3iCF6nZ2hLt1igitOitammvj81z&#10;d3Hzsibpuv33jVDocZiZb5jFqreN6MiH2rGGh0kGgrhwpuZSw8fx9X4OIkRkg41j0vBDAVbLu8EC&#10;c+OuvKfuEEuRIBxy1FDF2OZShqIii2HiWuLknZy3GJP0pTQerwluGznNMiUt1pwWKmxpU1FxPnxb&#10;DfOnbfcVdo/vn4U6Nc9xPOveLl7r0bBfv4CI1Mf/8F97azRMlVIzuN1JV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vSg7HAAAA3gAAAA8AAAAAAAAAAAAAAAAAmAIAAGRy&#10;cy9kb3ducmV2LnhtbFBLBQYAAAAABAAEAPUAAACMAwAAAAA=&#10;">
                  <v:textbox>
                    <w:txbxContent>
                      <w:p w:rsidR="00C877C7" w:rsidRPr="0032488E" w:rsidRDefault="004B4076" w:rsidP="00C877C7">
                        <w:pPr>
                          <w:jc w:val="center"/>
                          <w:rPr>
                            <w:sz w:val="18"/>
                            <w:szCs w:val="18"/>
                          </w:rPr>
                        </w:pPr>
                        <w:r>
                          <w:rPr>
                            <w:sz w:val="18"/>
                            <w:szCs w:val="18"/>
                          </w:rPr>
                          <w:t>ENSEMBLE BAGGING</w:t>
                        </w:r>
                      </w:p>
                    </w:txbxContent>
                  </v:textbox>
                </v:shape>
                <v:line id="Straight Connector 26669" o:spid="_x0000_s1038" style="position:absolute;visibility:visible;mso-wrap-style:square" from="25527,18973" to="25527,21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NHqcYAAADeAAAADwAAAGRycy9kb3ducmV2LnhtbESPUUsDMRCE34X+h7CCbzbnFUN7Ni1F&#10;EIr6YvUHrJf17uhlc0227dVfbwTBx2FmvmGW69H36kQxdYEt3E0LUMR1cB03Fj7en27noJIgO+wD&#10;k4ULJVivJldLrFw48xuddtKoDOFUoYVWZKi0TnVLHtM0DMTZ+wrRo2QZG+0injPc97osCqM9dpwX&#10;WhzosaV6vzt6C4eX1226fPalmPvv533czBcyS9beXI+bB1BCo/yH/9pbZ6E0xizg906+Anr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zR6nGAAAA3gAAAA8AAAAAAAAA&#10;AAAAAAAAoQIAAGRycy9kb3ducmV2LnhtbFBLBQYAAAAABAAEAPkAAACUAwAAAAA=&#10;" strokecolor="#4579b8 [3044]"/>
                <v:line id="Straight Connector 26670" o:spid="_x0000_s1039" style="position:absolute;visibility:visible;mso-wrap-style:square" from="20802,21869" to="36534,21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B46cYAAADeAAAADwAAAGRycy9kb3ducmV2LnhtbESPz07CQBDG7yS+w2ZMvMmWGisWFkJM&#10;TIh4AX2AsTu2Dd3ZujtC4enZAwnHL9+//ObLwXXqQCG2ng1Mxhko4srblmsD31/vj1NQUZAtdp7J&#10;wIkiLBd3ozmW1h95S4ed1CqNcCzRQCPSl1rHqiGHcex74uT9+uBQkgy1tgGPadx1Os+yQjtsOT00&#10;2NNbQ9V+9+8M/G0+1/H00+VSPJ8/9mE1fZWnaMzD/bCagRIa5Ba+ttfWQF4ULwkg4SQU0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QeOnGAAAA3gAAAA8AAAAAAAAA&#10;AAAAAAAAoQIAAGRycy9kb3ducmV2LnhtbFBLBQYAAAAABAAEAPkAAACUAwAAAAA=&#10;" strokecolor="#4579b8 [3044]"/>
                <v:shape id="Straight Arrow Connector 26671" o:spid="_x0000_s1040" type="#_x0000_t32" style="position:absolute;left:20840;top:21945;width:0;height:19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plbcUAAADeAAAADwAAAGRycy9kb3ducmV2LnhtbESPQWvCQBSE7wX/w/KE3upGS2KIriJC&#10;0Gutgt6e2WcSzL4N2Y3Gf98tFHocZuYbZrkeTCMe1LnasoLpJAJBXFhdc6ng+J1/pCCcR9bYWCYF&#10;L3KwXo3elphp++Qvehx8KQKEXYYKKu/bTEpXVGTQTWxLHLyb7Qz6ILtS6g6fAW4aOYuiRBqsOSxU&#10;2NK2ouJ+6I2Cz9t12KV+I9P8bLd9H8fxKb8o9T4eNgsQngb/H/5r77WCWZLMp/B7J1wB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plbcUAAADeAAAADwAAAAAAAAAA&#10;AAAAAAChAgAAZHJzL2Rvd25yZXYueG1sUEsFBgAAAAAEAAQA+QAAAJMDAAAAAA==&#10;" strokecolor="#4579b8 [3044]">
                  <v:stroke endarrow="open"/>
                </v:shape>
                <v:shape id="Straight Arrow Connector 26672" o:spid="_x0000_s1041" type="#_x0000_t32" style="position:absolute;left:36412;top:21762;width:0;height:19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j7GsUAAADeAAAADwAAAGRycy9kb3ducmV2LnhtbESPQWvCQBSE7wX/w/KE3urGlMQQXUWE&#10;oNfaFvT2zD6TYPZtyG40/vtuodDjMDPfMKvNaFpxp941lhXMZxEI4tLqhisFX5/FWwbCeWSNrWVS&#10;8CQHm/XkZYW5tg/+oPvRVyJA2OWooPa+y6V0ZU0G3cx2xMG72t6gD7KvpO7xEeCmlXEUpdJgw2Gh&#10;xo52NZW342AUvF8v4z7zW5kVJ7sbhiRJvouzUq/TcbsE4Wn0/+G/9kEriNN0EcPvnXAF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j7GsUAAADeAAAADwAAAAAAAAAA&#10;AAAAAAChAgAAZHJzL2Rvd25yZXYueG1sUEsFBgAAAAAEAAQA+QAAAJMDAAAAAA==&#10;" strokecolor="#4579b8 [3044]">
                  <v:stroke endarrow="open"/>
                </v:shape>
                <v:line id="Straight Connector 26673" o:spid="_x0000_s1042" style="position:absolute;visibility:visible;mso-wrap-style:square" from="21336,27660" to="21336,29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LmnscAAADeAAAADwAAAGRycy9kb3ducmV2LnhtbESPUUvDQBCE34X+h2MLvtlLU4xt2msp&#10;glDUl1Z/wJrbJqG5vXi3tqm/3hMEH4eZ+YZZbQbXqTOF2Ho2MJ1koIgrb1uuDby/Pd3NQUVBtth5&#10;JgNXirBZj25WWFp/4T2dD1KrBOFYooFGpC+1jlVDDuPE98TJO/rgUJIMtbYBLwnuOp1nWaEdtpwW&#10;GuzpsaHqdPhyBj5fXnfx+tHlUtx/P5/Cdr6QWTTmdjxsl6CEBvkP/7V31kBeFA8z+L2TroBe/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QuaexwAAAN4AAAAPAAAAAAAA&#10;AAAAAAAAAKECAABkcnMvZG93bnJldi54bWxQSwUGAAAAAAQABAD5AAAAlQMAAAAA&#10;" strokecolor="#4579b8 [3044]"/>
                <v:line id="Straight Connector 26674" o:spid="_x0000_s1043" style="position:absolute;visibility:visible;mso-wrap-style:square" from="31851,27660" to="31851,29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t+6scAAADeAAAADwAAAGRycy9kb3ducmV2LnhtbESPUUvDQBCE34X+h2MLvtlLo8aa9lqK&#10;IBTti7U/YJtbk9DcXrxb29Rf7wmCj8PMfMMsVoPr1IlCbD0bmE4yUMSVty3XBvbvzzczUFGQLXae&#10;ycCFIqyWo6sFltaf+Y1OO6lVgnAs0UAj0pdax6ohh3Hie+LkffjgUJIMtbYBzwnuOp1nWaEdtpwW&#10;GuzpqaHquPtyBj5ft5t4OXS5FPffL8ewnj3KbTTmejys56CEBvkP/7U31kBeFA938HsnXQG9/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q37qxwAAAN4AAAAPAAAAAAAA&#10;AAAAAAAAAKECAABkcnMvZG93bnJldi54bWxQSwUGAAAAAAQABAD5AAAAlQMAAAAA&#10;" strokecolor="#4579b8 [3044]"/>
                <v:line id="Straight Connector 26675" o:spid="_x0000_s1044" style="position:absolute;visibility:visible;mso-wrap-style:square" from="21336,29032" to="31857,29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fbcccAAADeAAAADwAAAGRycy9kb3ducmV2LnhtbESPUUvDQBCE34X+h2MLvtmLkaZt7LUU&#10;QSjqS1t/wJrbJqG5vXi3tqm/3hMEH4eZ+YZZrgfXqTOF2Ho2cD/JQBFX3rZcG3g/PN/NQUVBtth5&#10;JgNXirBejW6WWFp/4R2d91KrBOFYooFGpC+1jlVDDuPE98TJO/rgUJIMtbYBLwnuOp1nWaEdtpwW&#10;GuzpqaHqtP9yBj5f37bx+tHlUky/X05hM1/IQzTmdjxsHkEJDfIf/mtvrYG8KGZT+L2TroBe/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59txxwAAAN4AAAAPAAAAAAAA&#10;AAAAAAAAAKECAABkcnMvZG93bnJldi54bWxQSwUGAAAAAAQABAD5AAAAlQMAAAAA&#10;" strokecolor="#4579b8 [3044]"/>
                <v:shape id="Straight Arrow Connector 26676" o:spid="_x0000_s1045" type="#_x0000_t32" style="position:absolute;left:27012;top:29032;width:0;height:16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P9GcUAAADeAAAADwAAAGRycy9kb3ducmV2LnhtbESPQWvCQBSE7wX/w/KE3upGS2KIriJC&#10;0GttC3p7Zp9JMPs2ZDca/31XEHocZuYbZrkeTCNu1LnasoLpJAJBXFhdc6ng5zv/SEE4j6yxsUwK&#10;HuRgvRq9LTHT9s5fdDv4UgQIuwwVVN63mZSuqMigm9iWOHgX2xn0QXal1B3eA9w0chZFiTRYc1io&#10;sKVtRcX10BsFn5fzsEv9Rqb50W77Po7j3/yk1Pt42CxAeBr8f/jV3msFsySZJ/C8E66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QP9GcUAAADeAAAADwAAAAAAAAAA&#10;AAAAAAChAgAAZHJzL2Rvd25yZXYueG1sUEsFBgAAAAAEAAQA+QAAAJMDAAAAAA==&#10;" strokecolor="#4579b8 [3044]">
                  <v:stroke endarrow="open"/>
                </v:shape>
                <v:line id="Straight Connector 26677" o:spid="_x0000_s1046" style="position:absolute;visibility:visible;mso-wrap-style:square" from="26974,34366" to="26974,35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ngnccAAADeAAAADwAAAGRycy9kb3ducmV2LnhtbESPUUvDQBCE34X+h2MLvtmLEdM29lqK&#10;IBT1pa0/YM1tk9DcXrxb29Rf7wlCH4eZ+YZZrAbXqROF2Ho2cD/JQBFX3rZcG/jYv9zNQEVBtth5&#10;JgMXirBajm4WWFp/5i2ddlKrBOFYooFGpC+1jlVDDuPE98TJO/jgUJIMtbYBzwnuOp1nWaEdtpwW&#10;GuzpuaHquPt2Br7e3jfx8tnlUjz+vB7DejaXh2jM7XhYP4ESGuQa/m9vrIG8KKZT+LuTroB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eeCdxwAAAN4AAAAPAAAAAAAA&#10;AAAAAAAAAKECAABkcnMvZG93bnJldi54bWxQSwUGAAAAAAQABAD5AAAAlQMAAAAA&#10;" strokecolor="#4579b8 [3044]"/>
                <v:line id="Straight Connector 26678" o:spid="_x0000_s1047" style="position:absolute;visibility:visible;mso-wrap-style:square" from="5410,35814" to="38921,3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078QAAADeAAAADwAAAGRycy9kb3ducmV2LnhtbERPzU7CQBC+k/gOmzHxJltqrFhYCDEx&#10;IeIF9AHG7tg2dGfr7giFp2cPJBy/fP/z5eA6daAQW88GJuMMFHHlbcu1ge+v98cpqCjIFjvPZOBE&#10;EZaLu9EcS+uPvKXDTmqVQjiWaKAR6UutY9WQwzj2PXHifn1wKAmGWtuAxxTuOp1nWaEdtpwaGuzp&#10;raFqv/t3Bv42n+t4+ulyKZ7PH/uwmr7KUzTm4X5YzUAJDXITX91rayAvipe0N91JV0Av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5nTvxAAAAN4AAAAPAAAAAAAAAAAA&#10;AAAAAKECAABkcnMvZG93bnJldi54bWxQSwUGAAAAAAQABAD5AAAAkgMAAAAA&#10;" strokecolor="#4579b8 [3044]"/>
                <v:shape id="Straight Arrow Connector 26679" o:spid="_x0000_s1048" type="#_x0000_t32" style="position:absolute;left:5295;top:35814;width:0;height:16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xpa8YAAADeAAAADwAAAGRycy9kb3ducmV2LnhtbESPT2vCQBTE7wW/w/IEb3WjkpimriJC&#10;sNf6B+ztNftMgtm3IbvR+O27hUKPw8z8hlltBtOIO3WutqxgNo1AEBdW11wqOB3z1xSE88gaG8uk&#10;4EkONuvRywozbR/8SfeDL0WAsMtQQeV9m0npiooMuqltiYN3tZ1BH2RXSt3hI8BNI+dRlEiDNYeF&#10;ClvaVVTcDr1RsLh+D/vUb2WaX+yu7+M4PudfSk3Gw/YdhKfB/4f/2h9awTxJlm/weydc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caWvGAAAA3gAAAA8AAAAAAAAA&#10;AAAAAAAAoQIAAGRycy9kb3ducmV2LnhtbFBLBQYAAAAABAAEAPkAAACUAwAAAAA=&#10;" strokecolor="#4579b8 [3044]">
                  <v:stroke endarrow="open"/>
                </v:shape>
                <v:shape id="Straight Arrow Connector 26680" o:spid="_x0000_s1049" type="#_x0000_t32" style="position:absolute;left:27057;top:36369;width:0;height:16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Ow0cQAAADeAAAADwAAAGRycy9kb3ducmV2LnhtbESPy2rDMBBF94X8g5hCdo3cFBvhWgkh&#10;YNJt0haa3cQaP6g1MpacOH8fLQpdXu6LU2xn24srjb5zrOF1lYAgrpzpuNHw9Vm+KBA+IBvsHZOG&#10;O3nYbhZPBebG3fhI11NoRBxhn6OGNoQhl9JXLVn0KzcQR692o8UQ5dhIM+ItjtterpMkkxY7jg8t&#10;DrRvqfo9TVbDW32ZDyrspCp/3H6a0jT9Ls9aL5/n3TuIQHP4D/+1P4yGdZapCBBxIgrIz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c7DRxAAAAN4AAAAPAAAAAAAAAAAA&#10;AAAAAKECAABkcnMvZG93bnJldi54bWxQSwUGAAAAAAQABAD5AAAAkgMAAAAA&#10;" strokecolor="#4579b8 [3044]">
                  <v:stroke endarrow="open"/>
                </v:shape>
                <v:shape id="Straight Arrow Connector 26681" o:spid="_x0000_s1050" type="#_x0000_t32" style="position:absolute;left:39000;top:35767;width:0;height:16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8VSsQAAADeAAAADwAAAGRycy9kb3ducmV2LnhtbESPQYvCMBSE78L+h/AWvGmq0lKqUUQo&#10;etVVcG9vm2dbbF5Kk2r995uFBY/DzHzDrDaDacSDOldbVjCbRiCIC6trLhWcv/JJCsJ5ZI2NZVLw&#10;Igeb9cdohZm2Tz7S4+RLESDsMlRQed9mUrqiIoNualvi4N1sZ9AH2ZVSd/gMcNPIeRQl0mDNYaHC&#10;lnYVFfdTbxQsbj/DPvVbmeZXu+v7OI4v+bdS489huwThafDv8H/7oBXMkySdwd+dcAX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xVKxAAAAN4AAAAPAAAAAAAAAAAA&#10;AAAAAKECAABkcnMvZG93bnJldi54bWxQSwUGAAAAAAQABAD5AAAAkgMAAAAA&#10;" strokecolor="#4579b8 [3044]">
                  <v:stroke endarrow="open"/>
                </v:shape>
                <v:line id="Straight Connector 26683" o:spid="_x0000_s1051" style="position:absolute;visibility:visible;mso-wrap-style:square" from="5410,40843" to="5410,42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eWuccAAADeAAAADwAAAGRycy9kb3ducmV2LnhtbESPUUvDQBCE3wX/w7GCb/ZiiiHGXksp&#10;FIr2xeoPWHNrEprbS++2beqv9wqCj8PMfMPMFqPr1YlC7DwbeJxkoIhrbztuDHx+rB9KUFGQLfae&#10;ycCFIizmtzczrKw/8zuddtKoBOFYoYFWZKi0jnVLDuPED8TJ+/bBoSQZGm0DnhPc9TrPskI77Dgt&#10;tDjQqqV6vzs6A4e37SZevvpciqef131Yls8yjcbc343LF1BCo/yH/9obayAvinIK1zvpCuj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4l5a5xwAAAN4AAAAPAAAAAAAA&#10;AAAAAAAAAKECAABkcnMvZG93bnJldi54bWxQSwUGAAAAAAQABAD5AAAAlQMAAAAA&#10;" strokecolor="#4579b8 [3044]"/>
                <v:line id="Straight Connector 26684" o:spid="_x0000_s1052" style="position:absolute;visibility:visible;mso-wrap-style:square" from="20802,40767" to="20802,4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4OzccAAADeAAAADwAAAGRycy9kb3ducmV2LnhtbESPUUvDQBCE34X+h2MF3+zFqCGNvZZS&#10;EIr6YvUHbHNrEprbS++2beqv9wTBx2FmvmHmy9H16kQhdp4N3E0zUMS1tx03Bj4/nm9LUFGQLfae&#10;ycCFIiwXk6s5Vtaf+Z1OW2lUgnCs0EArMlRax7olh3HqB+LkffngUJIMjbYBzwnuep1nWaEddpwW&#10;Whxo3VK93x6dgcPr2yZedn0uxeP3yz6sypncR2NursfVEyihUf7Df+2NNZAXRfkAv3fSFd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3fg7NxwAAAN4AAAAPAAAAAAAA&#10;AAAAAAAAAKECAABkcnMvZG93bnJldi54bWxQSwUGAAAAAAQABAD5AAAAlQMAAAAA&#10;" strokecolor="#4579b8 [3044]"/>
                <v:line id="Straight Connector 26685" o:spid="_x0000_s1053" style="position:absolute;visibility:visible;mso-wrap-style:square" from="36652,40767" to="36652,4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KrVscAAADeAAAADwAAAGRycy9kb3ducmV2LnhtbESPUUvDQBCE34X+h2MLvtmLkYaY9lqK&#10;IBTti9UfsM2tSWhuL96tbeqv9wqCj8PMfMMs16Pr1YlC7DwbuJ9loIhrbztuDHy8P9+VoKIgW+w9&#10;k4ELRVivJjdLrKw/8xud9tKoBOFYoYFWZKi0jnVLDuPMD8TJ+/TBoSQZGm0DnhPc9TrPskI77Dgt&#10;tDjQU0v1cf/tDHy97rbxcuhzKeY/L8ewKR/lIRpzOx03C1BCo/yH/9pbayAvinIO1zvpCu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MqtWxwAAAN4AAAAPAAAAAAAA&#10;AAAAAAAAAKECAABkcnMvZG93bnJldi54bWxQSwUGAAAAAAQABAD5AAAAlQMAAAAA&#10;" strokecolor="#4579b8 [3044]"/>
                <v:line id="Straight Connector 26686" o:spid="_x0000_s1054" style="position:absolute;visibility:visible;mso-wrap-style:square" from="5257,42291" to="52355,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A1IcYAAADeAAAADwAAAGRycy9kb3ducmV2LnhtbESPUUvDQBCE3wX/w7GCb/ZixCOmvZYi&#10;CEV9sfoD1tw2Cc3txbu1Tf31niD0cZiZb5jFavKDOlBMfWALt7MCFHETXM+thY/3p5sKVBJkh0Ng&#10;snCiBKvl5cUCaxeO/EaHrbQqQzjVaKETGWutU9ORxzQLI3H2diF6lCxjq13EY4b7QZdFYbTHnvNC&#10;hyM9dtTst9/ewtfL6yadPodSzP3P8z6uqwe5S9ZeX03rOSihSc7h//bGWSiNqQz83clX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gNSHGAAAA3gAAAA8AAAAAAAAA&#10;AAAAAAAAoQIAAGRycy9kb3ducmV2LnhtbFBLBQYAAAAABAAEAPkAAACUAwAAAAA=&#10;" strokecolor="#4579b8 [3044]"/>
                <v:shape id="Straight Arrow Connector 26687" o:spid="_x0000_s1055" type="#_x0000_t32" style="position:absolute;left:26936;top:42291;width:32;height:25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oopcUAAADeAAAADwAAAGRycy9kb3ducmV2LnhtbESPQWvCQBSE7wX/w/KE3upGS2KIriJC&#10;0GttC3p7Zp9JMPs2ZDca/31XEHocZuYbZrkeTCNu1LnasoLpJAJBXFhdc6ng5zv/SEE4j6yxsUwK&#10;HuRgvRq9LTHT9s5fdDv4UgQIuwwVVN63mZSuqMigm9iWOHgX2xn0QXal1B3eA9w0chZFiTRYc1io&#10;sKVtRcX10BsFn5fzsEv9Rqb50W77Po7j3/yk1Pt42CxAeBr8f/jV3msFsyRJ5/C8E66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5oopcUAAADeAAAADwAAAAAAAAAA&#10;AAAAAAChAgAAZHJzL2Rvd25yZXYueG1sUEsFBgAAAAAEAAQA+QAAAJMDAAAAAA==&#10;" strokecolor="#4579b8 [3044]">
                  <v:stroke endarrow="open"/>
                </v:shape>
                <v:shape id="Text Box 2" o:spid="_x0000_s1056" type="#_x0000_t202" style="position:absolute;left:3782;top:44685;width:52679;height:3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NPqMYA&#10;AADcAAAADwAAAGRycy9kb3ducmV2LnhtbESPQWvCQBSE70L/w/IKXkQ3ahtt6ipFqNhbq9JeH9ln&#10;Esy+TXe3Mf57tyB4HGbmG2ax6kwtWnK+sqxgPEpAEOdWV1woOOzfh3MQPiBrrC2Tggt5WC0fegvM&#10;tD3zF7W7UIgIYZ+hgjKEJpPS5yUZ9CPbEEfvaJ3BEKUrpHZ4jnBTy0mSpNJgxXGhxIbWJeWn3Z9R&#10;MH/atj/+Y/r5nafH+iUMZu3m1ynVf+zeXkEE6sI9fGtvtYLJcwr/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NPqMYAAADcAAAADwAAAAAAAAAAAAAAAACYAgAAZHJz&#10;L2Rvd25yZXYueG1sUEsFBgAAAAAEAAQA9QAAAIsDAAAAAA==&#10;">
                  <v:textbox>
                    <w:txbxContent>
                      <w:p w:rsidR="00C877C7" w:rsidRDefault="00C877C7" w:rsidP="00C877C7">
                        <w:pPr>
                          <w:jc w:val="center"/>
                        </w:pPr>
                        <w:r>
                          <w:t xml:space="preserve">Predicting the best model with </w:t>
                        </w:r>
                        <w:r w:rsidRPr="00C038DD">
                          <w:rPr>
                            <w:sz w:val="20"/>
                            <w:szCs w:val="20"/>
                          </w:rPr>
                          <w:t>the</w:t>
                        </w:r>
                        <w:r>
                          <w:t xml:space="preserve"> Evaluation Pa</w:t>
                        </w:r>
                        <w:r w:rsidR="004B4076">
                          <w:t xml:space="preserve">rameter – </w:t>
                        </w:r>
                        <w:proofErr w:type="spellStart"/>
                        <w:r w:rsidR="004B4076">
                          <w:t>Accuracy</w:t>
                        </w:r>
                        <w:proofErr w:type="gramStart"/>
                        <w:r w:rsidR="004B4076">
                          <w:t>,</w:t>
                        </w:r>
                        <w:r>
                          <w:t>AUC</w:t>
                        </w:r>
                        <w:proofErr w:type="spellEnd"/>
                        <w:proofErr w:type="gramEnd"/>
                      </w:p>
                    </w:txbxContent>
                  </v:textbox>
                </v:shape>
              </v:group>
            </w:pict>
          </mc:Fallback>
        </mc:AlternateContent>
      </w:r>
    </w:p>
    <w:p w:rsidR="00C877C7" w:rsidRPr="00A5646C" w:rsidRDefault="00C877C7" w:rsidP="004C4E3F">
      <w:pPr>
        <w:spacing w:line="240" w:lineRule="auto"/>
        <w:jc w:val="both"/>
        <w:rPr>
          <w:rFonts w:ascii="Times New Roman" w:hAnsi="Times New Roman" w:cs="Times New Roman"/>
          <w:color w:val="000000" w:themeColor="text1"/>
          <w:sz w:val="24"/>
          <w:szCs w:val="24"/>
        </w:rPr>
      </w:pPr>
    </w:p>
    <w:p w:rsidR="00C877C7" w:rsidRPr="00A5646C" w:rsidRDefault="00C877C7" w:rsidP="004C4E3F">
      <w:pPr>
        <w:spacing w:line="240" w:lineRule="auto"/>
        <w:jc w:val="both"/>
        <w:rPr>
          <w:rFonts w:ascii="Times New Roman" w:hAnsi="Times New Roman" w:cs="Times New Roman"/>
          <w:color w:val="000000" w:themeColor="text1"/>
          <w:sz w:val="24"/>
          <w:szCs w:val="24"/>
        </w:rPr>
      </w:pPr>
    </w:p>
    <w:p w:rsidR="00C877C7" w:rsidRPr="00A5646C" w:rsidRDefault="00C877C7" w:rsidP="004C4E3F">
      <w:pPr>
        <w:spacing w:line="240" w:lineRule="auto"/>
        <w:jc w:val="both"/>
        <w:rPr>
          <w:rFonts w:ascii="Times New Roman" w:hAnsi="Times New Roman" w:cs="Times New Roman"/>
          <w:color w:val="000000" w:themeColor="text1"/>
          <w:sz w:val="24"/>
          <w:szCs w:val="24"/>
        </w:rPr>
      </w:pPr>
    </w:p>
    <w:p w:rsidR="00C877C7" w:rsidRPr="00A5646C" w:rsidRDefault="00C877C7" w:rsidP="004C4E3F">
      <w:pPr>
        <w:spacing w:line="240" w:lineRule="auto"/>
        <w:jc w:val="both"/>
        <w:rPr>
          <w:rFonts w:ascii="Times New Roman" w:hAnsi="Times New Roman" w:cs="Times New Roman"/>
          <w:color w:val="000000" w:themeColor="text1"/>
          <w:sz w:val="24"/>
          <w:szCs w:val="24"/>
        </w:rPr>
      </w:pPr>
    </w:p>
    <w:p w:rsidR="00C877C7" w:rsidRPr="00A5646C" w:rsidRDefault="00C877C7" w:rsidP="004C4E3F">
      <w:pPr>
        <w:spacing w:line="240" w:lineRule="auto"/>
        <w:jc w:val="both"/>
        <w:rPr>
          <w:rFonts w:ascii="Times New Roman" w:hAnsi="Times New Roman" w:cs="Times New Roman"/>
          <w:color w:val="000000" w:themeColor="text1"/>
          <w:sz w:val="24"/>
          <w:szCs w:val="24"/>
        </w:rPr>
      </w:pPr>
    </w:p>
    <w:p w:rsidR="00C877C7" w:rsidRPr="00A5646C" w:rsidRDefault="004B4076" w:rsidP="004C4E3F">
      <w:pPr>
        <w:spacing w:line="240" w:lineRule="auto"/>
        <w:jc w:val="both"/>
        <w:rPr>
          <w:rFonts w:ascii="Times New Roman" w:hAnsi="Times New Roman" w:cs="Times New Roman"/>
          <w:color w:val="000000" w:themeColor="text1"/>
          <w:sz w:val="24"/>
          <w:szCs w:val="24"/>
        </w:rPr>
      </w:pPr>
      <w:r w:rsidRPr="00A5646C">
        <w:rPr>
          <w:rFonts w:ascii="Times New Roman" w:hAnsi="Times New Roman" w:cs="Times New Roman"/>
          <w:color w:val="000000" w:themeColor="text1"/>
          <w:sz w:val="24"/>
          <w:szCs w:val="24"/>
        </w:rPr>
        <w:t xml:space="preserve">            </w:t>
      </w:r>
    </w:p>
    <w:p w:rsidR="00C877C7" w:rsidRPr="00A5646C" w:rsidRDefault="00C877C7" w:rsidP="004C4E3F">
      <w:pPr>
        <w:spacing w:line="240" w:lineRule="auto"/>
        <w:jc w:val="both"/>
        <w:rPr>
          <w:rFonts w:ascii="Times New Roman" w:hAnsi="Times New Roman" w:cs="Times New Roman"/>
          <w:color w:val="000000" w:themeColor="text1"/>
          <w:sz w:val="24"/>
          <w:szCs w:val="24"/>
        </w:rPr>
      </w:pPr>
      <w:r w:rsidRPr="00A5646C">
        <w:rPr>
          <w:rFonts w:ascii="Times New Roman" w:hAnsi="Times New Roman" w:cs="Times New Roman"/>
          <w:noProof/>
          <w:color w:val="000000" w:themeColor="text1"/>
          <w:sz w:val="24"/>
          <w:szCs w:val="24"/>
          <w:lang w:eastAsia="en-IN"/>
        </w:rPr>
        <mc:AlternateContent>
          <mc:Choice Requires="wps">
            <w:drawing>
              <wp:anchor distT="0" distB="0" distL="114300" distR="114300" simplePos="0" relativeHeight="251659264" behindDoc="0" locked="0" layoutInCell="1" allowOverlap="1" wp14:anchorId="17188D34" wp14:editId="23EDB26C">
                <wp:simplePos x="0" y="0"/>
                <wp:positionH relativeFrom="column">
                  <wp:posOffset>4320540</wp:posOffset>
                </wp:positionH>
                <wp:positionV relativeFrom="paragraph">
                  <wp:posOffset>278765</wp:posOffset>
                </wp:positionV>
                <wp:extent cx="0" cy="122918"/>
                <wp:effectExtent l="0" t="0" r="38100" b="29845"/>
                <wp:wrapNone/>
                <wp:docPr id="261" name="Straight Connector 261"/>
                <wp:cNvGraphicFramePr/>
                <a:graphic xmlns:a="http://schemas.openxmlformats.org/drawingml/2006/main">
                  <a:graphicData uri="http://schemas.microsoft.com/office/word/2010/wordprocessingShape">
                    <wps:wsp>
                      <wps:cNvCnPr/>
                      <wps:spPr>
                        <a:xfrm>
                          <a:off x="0" y="0"/>
                          <a:ext cx="0" cy="12291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6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0.2pt,21.95pt" to="340.2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" strokecolor="#4579b8 [3044]"/>
            </w:pict>
          </mc:Fallback>
        </mc:AlternateContent>
      </w:r>
    </w:p>
    <w:p w:rsidR="00C877C7" w:rsidRPr="00A5646C" w:rsidRDefault="00C877C7" w:rsidP="004C4E3F">
      <w:pPr>
        <w:spacing w:line="240" w:lineRule="auto"/>
        <w:jc w:val="both"/>
        <w:rPr>
          <w:rFonts w:ascii="Times New Roman" w:hAnsi="Times New Roman" w:cs="Times New Roman"/>
          <w:color w:val="000000" w:themeColor="text1"/>
          <w:sz w:val="24"/>
          <w:szCs w:val="24"/>
        </w:rPr>
      </w:pPr>
    </w:p>
    <w:p w:rsidR="00C877C7" w:rsidRPr="00A5646C" w:rsidRDefault="00C877C7" w:rsidP="004C4E3F">
      <w:pPr>
        <w:spacing w:line="240" w:lineRule="auto"/>
        <w:jc w:val="both"/>
        <w:rPr>
          <w:rFonts w:ascii="Times New Roman" w:hAnsi="Times New Roman" w:cs="Times New Roman"/>
          <w:sz w:val="24"/>
          <w:szCs w:val="24"/>
        </w:rPr>
      </w:pPr>
    </w:p>
    <w:p w:rsidR="004C4E3F" w:rsidRPr="00A5646C" w:rsidRDefault="004C4E3F" w:rsidP="004C4E3F">
      <w:pPr>
        <w:spacing w:line="240" w:lineRule="auto"/>
        <w:jc w:val="both"/>
        <w:rPr>
          <w:rFonts w:ascii="Times New Roman" w:hAnsi="Times New Roman" w:cs="Times New Roman"/>
          <w:b/>
          <w:sz w:val="24"/>
          <w:szCs w:val="24"/>
        </w:rPr>
      </w:pPr>
    </w:p>
    <w:p w:rsidR="004C4E3F" w:rsidRPr="00A5646C" w:rsidRDefault="004C4E3F" w:rsidP="004C4E3F">
      <w:pPr>
        <w:spacing w:line="240" w:lineRule="auto"/>
        <w:jc w:val="both"/>
        <w:rPr>
          <w:rFonts w:ascii="Times New Roman" w:hAnsi="Times New Roman" w:cs="Times New Roman"/>
          <w:b/>
          <w:sz w:val="24"/>
          <w:szCs w:val="24"/>
        </w:rPr>
      </w:pPr>
    </w:p>
    <w:p w:rsidR="004C4E3F" w:rsidRPr="00A5646C" w:rsidRDefault="004C4E3F" w:rsidP="002722EA">
      <w:pPr>
        <w:spacing w:line="240" w:lineRule="auto"/>
        <w:jc w:val="center"/>
        <w:rPr>
          <w:rFonts w:ascii="Times New Roman" w:hAnsi="Times New Roman" w:cs="Times New Roman"/>
          <w:sz w:val="24"/>
          <w:szCs w:val="24"/>
        </w:rPr>
      </w:pPr>
      <w:r w:rsidRPr="00A5646C">
        <w:rPr>
          <w:rFonts w:ascii="Times New Roman" w:hAnsi="Times New Roman" w:cs="Times New Roman"/>
          <w:sz w:val="24"/>
          <w:szCs w:val="24"/>
        </w:rPr>
        <w:t xml:space="preserve">Figure </w:t>
      </w:r>
      <w:proofErr w:type="gramStart"/>
      <w:r w:rsidRPr="00A5646C">
        <w:rPr>
          <w:rFonts w:ascii="Times New Roman" w:hAnsi="Times New Roman" w:cs="Times New Roman"/>
          <w:sz w:val="24"/>
          <w:szCs w:val="24"/>
        </w:rPr>
        <w:t>1 :Flow</w:t>
      </w:r>
      <w:proofErr w:type="gramEnd"/>
      <w:r w:rsidRPr="00A5646C">
        <w:rPr>
          <w:rFonts w:ascii="Times New Roman" w:hAnsi="Times New Roman" w:cs="Times New Roman"/>
          <w:sz w:val="24"/>
          <w:szCs w:val="24"/>
        </w:rPr>
        <w:t xml:space="preserve"> model of the proposed methodology.</w:t>
      </w:r>
    </w:p>
    <w:p w:rsidR="004C4E3F" w:rsidRPr="00A5646C" w:rsidRDefault="004C4E3F" w:rsidP="004C4E3F">
      <w:pPr>
        <w:spacing w:line="240" w:lineRule="auto"/>
        <w:jc w:val="both"/>
        <w:rPr>
          <w:rFonts w:ascii="Times New Roman" w:hAnsi="Times New Roman" w:cs="Times New Roman"/>
          <w:b/>
          <w:sz w:val="24"/>
          <w:szCs w:val="24"/>
        </w:rPr>
      </w:pPr>
    </w:p>
    <w:p w:rsidR="00C877C7" w:rsidRPr="00A5646C" w:rsidRDefault="00CB1647" w:rsidP="004C4E3F">
      <w:pPr>
        <w:spacing w:line="240" w:lineRule="auto"/>
        <w:jc w:val="both"/>
        <w:rPr>
          <w:rFonts w:ascii="Times New Roman" w:hAnsi="Times New Roman" w:cs="Times New Roman"/>
          <w:b/>
          <w:sz w:val="24"/>
          <w:szCs w:val="24"/>
        </w:rPr>
      </w:pPr>
      <w:r w:rsidRPr="00A5646C">
        <w:rPr>
          <w:rFonts w:ascii="Times New Roman" w:hAnsi="Times New Roman" w:cs="Times New Roman"/>
          <w:b/>
          <w:sz w:val="24"/>
          <w:szCs w:val="24"/>
        </w:rPr>
        <w:t xml:space="preserve">3.5 </w:t>
      </w:r>
      <w:r w:rsidR="004B4076" w:rsidRPr="00A5646C">
        <w:rPr>
          <w:rFonts w:ascii="Times New Roman" w:hAnsi="Times New Roman" w:cs="Times New Roman"/>
          <w:b/>
          <w:sz w:val="24"/>
          <w:szCs w:val="24"/>
        </w:rPr>
        <w:t>Model Prediction</w:t>
      </w:r>
    </w:p>
    <w:p w:rsidR="00C877C7" w:rsidRPr="00A5646C" w:rsidRDefault="004B4076" w:rsidP="004C4E3F">
      <w:pPr>
        <w:spacing w:line="240" w:lineRule="auto"/>
        <w:jc w:val="both"/>
        <w:rPr>
          <w:rFonts w:ascii="Times New Roman" w:hAnsi="Times New Roman" w:cs="Times New Roman"/>
          <w:sz w:val="24"/>
          <w:szCs w:val="24"/>
        </w:rPr>
      </w:pPr>
      <w:r w:rsidRPr="00A5646C">
        <w:rPr>
          <w:rFonts w:ascii="Times New Roman" w:hAnsi="Times New Roman" w:cs="Times New Roman"/>
          <w:sz w:val="24"/>
          <w:szCs w:val="24"/>
        </w:rPr>
        <w:t>The proposed study incorporates three classification algorithms— Decision Tree, KNN and Ensemble bagging techniques applied to the datasets. The comparison of outcomes is based on evaluation metrics like Accuracy, AUC. After implementing the algorithmic approach, performance assessment involves a diverse range of metrics, facilitating comparative analysis. Model accuracy serves as a crucial determinant of its proficiency in accurately categorizing data.</w:t>
      </w:r>
    </w:p>
    <w:p w:rsidR="004B4076" w:rsidRPr="00A5646C" w:rsidRDefault="004B4076" w:rsidP="004C4E3F">
      <w:pPr>
        <w:spacing w:line="240" w:lineRule="auto"/>
        <w:jc w:val="both"/>
        <w:rPr>
          <w:rFonts w:ascii="Times New Roman" w:hAnsi="Times New Roman" w:cs="Times New Roman"/>
          <w:sz w:val="24"/>
          <w:szCs w:val="24"/>
        </w:rPr>
      </w:pPr>
      <w:r w:rsidRPr="00A5646C">
        <w:rPr>
          <w:rFonts w:ascii="Times New Roman" w:hAnsi="Times New Roman" w:cs="Times New Roman"/>
          <w:sz w:val="24"/>
          <w:szCs w:val="24"/>
        </w:rPr>
        <w:t xml:space="preserve">Specifically the AUC-ROC </w:t>
      </w:r>
      <w:proofErr w:type="gramStart"/>
      <w:r w:rsidRPr="00A5646C">
        <w:rPr>
          <w:rFonts w:ascii="Times New Roman" w:hAnsi="Times New Roman" w:cs="Times New Roman"/>
          <w:sz w:val="24"/>
          <w:szCs w:val="24"/>
        </w:rPr>
        <w:t>curve,</w:t>
      </w:r>
      <w:proofErr w:type="gramEnd"/>
      <w:r w:rsidRPr="00A5646C">
        <w:rPr>
          <w:rFonts w:ascii="Times New Roman" w:hAnsi="Times New Roman" w:cs="Times New Roman"/>
          <w:sz w:val="24"/>
          <w:szCs w:val="24"/>
        </w:rPr>
        <w:t xml:space="preserve"> provides a visual representation of the performance of our machine learning classifier. While primarily designed for binary classification tasks, we will explore how this concept can be extended to assess multi-class classification problems.</w:t>
      </w:r>
    </w:p>
    <w:p w:rsidR="004B4076" w:rsidRPr="00A5646C" w:rsidRDefault="004B4076" w:rsidP="004C4E3F">
      <w:pPr>
        <w:spacing w:line="240" w:lineRule="auto"/>
        <w:jc w:val="both"/>
        <w:rPr>
          <w:rFonts w:ascii="Times New Roman" w:hAnsi="Times New Roman" w:cs="Times New Roman"/>
          <w:sz w:val="24"/>
          <w:szCs w:val="24"/>
        </w:rPr>
      </w:pPr>
      <w:r w:rsidRPr="00A5646C">
        <w:rPr>
          <w:rFonts w:ascii="Times New Roman" w:hAnsi="Times New Roman" w:cs="Times New Roman"/>
          <w:sz w:val="24"/>
          <w:szCs w:val="24"/>
        </w:rPr>
        <w:t>The interpretation of AUC values is as follows:</w:t>
      </w:r>
    </w:p>
    <w:p w:rsidR="004B4076" w:rsidRPr="00A5646C" w:rsidRDefault="004B4076" w:rsidP="004C4E3F">
      <w:pPr>
        <w:spacing w:line="240" w:lineRule="auto"/>
        <w:jc w:val="both"/>
        <w:rPr>
          <w:rFonts w:ascii="Times New Roman" w:hAnsi="Times New Roman" w:cs="Times New Roman"/>
          <w:sz w:val="24"/>
          <w:szCs w:val="24"/>
        </w:rPr>
      </w:pPr>
      <w:r w:rsidRPr="00A5646C">
        <w:rPr>
          <w:rFonts w:ascii="Times New Roman" w:hAnsi="Times New Roman" w:cs="Times New Roman"/>
          <w:sz w:val="24"/>
          <w:szCs w:val="24"/>
        </w:rPr>
        <w:t>AUC Value &gt;= 0.9: The model is considered excellent.</w:t>
      </w:r>
    </w:p>
    <w:p w:rsidR="004B4076" w:rsidRPr="00A5646C" w:rsidRDefault="004B4076" w:rsidP="004C4E3F">
      <w:pPr>
        <w:spacing w:line="240" w:lineRule="auto"/>
        <w:jc w:val="both"/>
        <w:rPr>
          <w:rFonts w:ascii="Times New Roman" w:hAnsi="Times New Roman" w:cs="Times New Roman"/>
          <w:sz w:val="24"/>
          <w:szCs w:val="24"/>
        </w:rPr>
      </w:pPr>
      <w:r w:rsidRPr="00A5646C">
        <w:rPr>
          <w:rFonts w:ascii="Times New Roman" w:hAnsi="Times New Roman" w:cs="Times New Roman"/>
          <w:sz w:val="24"/>
          <w:szCs w:val="24"/>
        </w:rPr>
        <w:t>AUC Value between 0.8 and 0.9: The model is deemed good.</w:t>
      </w:r>
    </w:p>
    <w:p w:rsidR="004B4076" w:rsidRPr="00A5646C" w:rsidRDefault="004B4076" w:rsidP="004C4E3F">
      <w:pPr>
        <w:spacing w:line="240" w:lineRule="auto"/>
        <w:jc w:val="both"/>
        <w:rPr>
          <w:rFonts w:ascii="Times New Roman" w:hAnsi="Times New Roman" w:cs="Times New Roman"/>
          <w:sz w:val="24"/>
          <w:szCs w:val="24"/>
        </w:rPr>
      </w:pPr>
      <w:r w:rsidRPr="00A5646C">
        <w:rPr>
          <w:rFonts w:ascii="Times New Roman" w:hAnsi="Times New Roman" w:cs="Times New Roman"/>
          <w:sz w:val="24"/>
          <w:szCs w:val="24"/>
        </w:rPr>
        <w:t>AUC Value between 0.7 and 0.8: The model is classified as fair.</w:t>
      </w:r>
    </w:p>
    <w:p w:rsidR="004B4076" w:rsidRPr="00A5646C" w:rsidRDefault="004B4076" w:rsidP="004C4E3F">
      <w:pPr>
        <w:spacing w:line="240" w:lineRule="auto"/>
        <w:jc w:val="both"/>
        <w:rPr>
          <w:rFonts w:ascii="Times New Roman" w:hAnsi="Times New Roman" w:cs="Times New Roman"/>
          <w:sz w:val="24"/>
          <w:szCs w:val="24"/>
        </w:rPr>
      </w:pPr>
      <w:r w:rsidRPr="00A5646C">
        <w:rPr>
          <w:rFonts w:ascii="Times New Roman" w:hAnsi="Times New Roman" w:cs="Times New Roman"/>
          <w:sz w:val="24"/>
          <w:szCs w:val="24"/>
        </w:rPr>
        <w:lastRenderedPageBreak/>
        <w:t>AUC Value between 0.6 and 0.7: The model's performance is seen as poor.</w:t>
      </w:r>
    </w:p>
    <w:p w:rsidR="004B4076" w:rsidRPr="00A5646C" w:rsidRDefault="004B4076" w:rsidP="004C4E3F">
      <w:pPr>
        <w:spacing w:line="240" w:lineRule="auto"/>
        <w:jc w:val="both"/>
        <w:rPr>
          <w:rFonts w:ascii="Times New Roman" w:hAnsi="Times New Roman" w:cs="Times New Roman"/>
          <w:sz w:val="24"/>
          <w:szCs w:val="24"/>
        </w:rPr>
      </w:pPr>
      <w:r w:rsidRPr="00A5646C">
        <w:rPr>
          <w:rFonts w:ascii="Times New Roman" w:hAnsi="Times New Roman" w:cs="Times New Roman"/>
          <w:sz w:val="24"/>
          <w:szCs w:val="24"/>
        </w:rPr>
        <w:t>AUC Value &lt; 0.6: The model is regarded as very poor.</w:t>
      </w:r>
    </w:p>
    <w:p w:rsidR="004B4076" w:rsidRPr="00A5646C" w:rsidRDefault="004B4076" w:rsidP="004C4E3F">
      <w:pPr>
        <w:pStyle w:val="ListParagraph"/>
        <w:numPr>
          <w:ilvl w:val="0"/>
          <w:numId w:val="2"/>
        </w:numPr>
        <w:spacing w:line="240" w:lineRule="auto"/>
        <w:jc w:val="both"/>
        <w:rPr>
          <w:rFonts w:ascii="Times New Roman" w:hAnsi="Times New Roman" w:cs="Times New Roman"/>
          <w:b/>
          <w:bCs/>
          <w:sz w:val="24"/>
          <w:szCs w:val="24"/>
        </w:rPr>
      </w:pPr>
      <w:r w:rsidRPr="00A5646C">
        <w:rPr>
          <w:rFonts w:ascii="Times New Roman" w:hAnsi="Times New Roman" w:cs="Times New Roman"/>
          <w:b/>
          <w:bCs/>
          <w:sz w:val="24"/>
          <w:szCs w:val="24"/>
        </w:rPr>
        <w:t>RESULTS AND DISCUSSION</w:t>
      </w:r>
    </w:p>
    <w:p w:rsidR="00F12F58" w:rsidRPr="00A5646C" w:rsidRDefault="00F12F58" w:rsidP="004C4E3F">
      <w:pPr>
        <w:spacing w:line="240" w:lineRule="auto"/>
        <w:jc w:val="both"/>
        <w:rPr>
          <w:rFonts w:ascii="Times New Roman" w:hAnsi="Times New Roman" w:cs="Times New Roman"/>
          <w:sz w:val="24"/>
          <w:szCs w:val="24"/>
        </w:rPr>
      </w:pPr>
      <w:r w:rsidRPr="00A5646C">
        <w:rPr>
          <w:rFonts w:ascii="Times New Roman" w:hAnsi="Times New Roman" w:cs="Times New Roman"/>
          <w:sz w:val="24"/>
          <w:szCs w:val="24"/>
        </w:rPr>
        <w:t>The research study is broken down into many stages to determine how well students can adjust to online learning and how to evaluate the findings. However, evaluation findings concerning the model's performance accuracy were taken into account. Comparing the performance of the classifiers was the main goal of the study. The algorithm with the best predictive model will be employed to carry out the prediction of the cirrhosis disease. Table 1 displays the performance results for each classifier that was considered, as well as their visual performance.</w:t>
      </w:r>
    </w:p>
    <w:tbl>
      <w:tblPr>
        <w:tblW w:w="3831" w:type="dxa"/>
        <w:jc w:val="center"/>
        <w:tblInd w:w="93" w:type="dxa"/>
        <w:tblLook w:val="04A0" w:firstRow="1" w:lastRow="0" w:firstColumn="1" w:lastColumn="0" w:noHBand="0" w:noVBand="1"/>
      </w:tblPr>
      <w:tblGrid>
        <w:gridCol w:w="2081"/>
        <w:gridCol w:w="1550"/>
        <w:gridCol w:w="960"/>
      </w:tblGrid>
      <w:tr w:rsidR="00F12F58" w:rsidRPr="00F12F58" w:rsidTr="00F12F58">
        <w:trPr>
          <w:trHeight w:val="288"/>
          <w:jc w:val="center"/>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F58" w:rsidRPr="00F12F58" w:rsidRDefault="00F12F58" w:rsidP="004C4E3F">
            <w:pPr>
              <w:spacing w:after="0" w:line="240" w:lineRule="auto"/>
              <w:jc w:val="both"/>
              <w:rPr>
                <w:rFonts w:ascii="Times New Roman" w:eastAsia="Times New Roman" w:hAnsi="Times New Roman" w:cs="Times New Roman"/>
                <w:color w:val="000000"/>
                <w:sz w:val="24"/>
                <w:szCs w:val="24"/>
                <w:lang w:eastAsia="en-IN"/>
              </w:rPr>
            </w:pPr>
            <w:r w:rsidRPr="00F12F58">
              <w:rPr>
                <w:rFonts w:ascii="Times New Roman" w:eastAsia="Times New Roman" w:hAnsi="Times New Roman" w:cs="Times New Roman"/>
                <w:color w:val="000000"/>
                <w:sz w:val="24"/>
                <w:szCs w:val="24"/>
                <w:lang w:eastAsia="en-IN"/>
              </w:rPr>
              <w:t>ML ALGORITHMS</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F12F58" w:rsidRPr="00F12F58" w:rsidRDefault="00F12F58" w:rsidP="004C4E3F">
            <w:pPr>
              <w:spacing w:after="0" w:line="240" w:lineRule="auto"/>
              <w:jc w:val="both"/>
              <w:rPr>
                <w:rFonts w:ascii="Times New Roman" w:eastAsia="Times New Roman" w:hAnsi="Times New Roman" w:cs="Times New Roman"/>
                <w:color w:val="000000"/>
                <w:sz w:val="24"/>
                <w:szCs w:val="24"/>
                <w:lang w:eastAsia="en-IN"/>
              </w:rPr>
            </w:pPr>
            <w:r w:rsidRPr="00F12F58">
              <w:rPr>
                <w:rFonts w:ascii="Times New Roman" w:eastAsia="Times New Roman" w:hAnsi="Times New Roman" w:cs="Times New Roman"/>
                <w:color w:val="000000"/>
                <w:sz w:val="24"/>
                <w:szCs w:val="24"/>
                <w:lang w:eastAsia="en-IN"/>
              </w:rPr>
              <w:t>ACCURACY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12F58" w:rsidRPr="00F12F58" w:rsidRDefault="00F12F58" w:rsidP="004C4E3F">
            <w:pPr>
              <w:spacing w:after="0" w:line="240" w:lineRule="auto"/>
              <w:jc w:val="both"/>
              <w:rPr>
                <w:rFonts w:ascii="Times New Roman" w:eastAsia="Times New Roman" w:hAnsi="Times New Roman" w:cs="Times New Roman"/>
                <w:color w:val="000000"/>
                <w:sz w:val="24"/>
                <w:szCs w:val="24"/>
                <w:lang w:eastAsia="en-IN"/>
              </w:rPr>
            </w:pPr>
            <w:r w:rsidRPr="00F12F58">
              <w:rPr>
                <w:rFonts w:ascii="Times New Roman" w:eastAsia="Times New Roman" w:hAnsi="Times New Roman" w:cs="Times New Roman"/>
                <w:color w:val="000000"/>
                <w:sz w:val="24"/>
                <w:szCs w:val="24"/>
                <w:lang w:eastAsia="en-IN"/>
              </w:rPr>
              <w:t>AUC</w:t>
            </w:r>
          </w:p>
        </w:tc>
      </w:tr>
      <w:tr w:rsidR="00F12F58" w:rsidRPr="00F12F58" w:rsidTr="00F12F58">
        <w:trPr>
          <w:trHeight w:val="288"/>
          <w:jc w:val="center"/>
        </w:trPr>
        <w:tc>
          <w:tcPr>
            <w:tcW w:w="2081" w:type="dxa"/>
            <w:tcBorders>
              <w:top w:val="nil"/>
              <w:left w:val="single" w:sz="4" w:space="0" w:color="auto"/>
              <w:bottom w:val="single" w:sz="4" w:space="0" w:color="auto"/>
              <w:right w:val="single" w:sz="4" w:space="0" w:color="auto"/>
            </w:tcBorders>
            <w:shd w:val="clear" w:color="auto" w:fill="auto"/>
            <w:noWrap/>
            <w:vAlign w:val="bottom"/>
            <w:hideMark/>
          </w:tcPr>
          <w:p w:rsidR="00F12F58" w:rsidRPr="00F12F58" w:rsidRDefault="00F12F58" w:rsidP="004C4E3F">
            <w:pPr>
              <w:spacing w:after="0" w:line="240" w:lineRule="auto"/>
              <w:jc w:val="both"/>
              <w:rPr>
                <w:rFonts w:ascii="Times New Roman" w:eastAsia="Times New Roman" w:hAnsi="Times New Roman" w:cs="Times New Roman"/>
                <w:color w:val="000000"/>
                <w:sz w:val="24"/>
                <w:szCs w:val="24"/>
                <w:lang w:eastAsia="en-IN"/>
              </w:rPr>
            </w:pPr>
            <w:r w:rsidRPr="00F12F58">
              <w:rPr>
                <w:rFonts w:ascii="Times New Roman" w:eastAsia="Times New Roman" w:hAnsi="Times New Roman" w:cs="Times New Roman"/>
                <w:color w:val="000000"/>
                <w:sz w:val="24"/>
                <w:szCs w:val="24"/>
                <w:lang w:eastAsia="en-IN"/>
              </w:rPr>
              <w:t>Tree</w:t>
            </w:r>
          </w:p>
        </w:tc>
        <w:tc>
          <w:tcPr>
            <w:tcW w:w="790" w:type="dxa"/>
            <w:tcBorders>
              <w:top w:val="nil"/>
              <w:left w:val="nil"/>
              <w:bottom w:val="single" w:sz="4" w:space="0" w:color="auto"/>
              <w:right w:val="single" w:sz="4" w:space="0" w:color="auto"/>
            </w:tcBorders>
            <w:shd w:val="clear" w:color="auto" w:fill="auto"/>
            <w:noWrap/>
            <w:vAlign w:val="bottom"/>
            <w:hideMark/>
          </w:tcPr>
          <w:p w:rsidR="00F12F58" w:rsidRPr="00F12F58" w:rsidRDefault="00F12F58" w:rsidP="004C4E3F">
            <w:pPr>
              <w:spacing w:after="0" w:line="240" w:lineRule="auto"/>
              <w:jc w:val="both"/>
              <w:rPr>
                <w:rFonts w:ascii="Times New Roman" w:eastAsia="Times New Roman" w:hAnsi="Times New Roman" w:cs="Times New Roman"/>
                <w:color w:val="000000"/>
                <w:sz w:val="24"/>
                <w:szCs w:val="24"/>
                <w:lang w:eastAsia="en-IN"/>
              </w:rPr>
            </w:pPr>
            <w:r w:rsidRPr="00F12F58">
              <w:rPr>
                <w:rFonts w:ascii="Times New Roman" w:eastAsia="Times New Roman" w:hAnsi="Times New Roman" w:cs="Times New Roman"/>
                <w:color w:val="000000"/>
                <w:sz w:val="24"/>
                <w:szCs w:val="24"/>
                <w:lang w:eastAsia="en-IN"/>
              </w:rPr>
              <w:t>85.70%</w:t>
            </w:r>
          </w:p>
        </w:tc>
        <w:tc>
          <w:tcPr>
            <w:tcW w:w="960" w:type="dxa"/>
            <w:tcBorders>
              <w:top w:val="nil"/>
              <w:left w:val="nil"/>
              <w:bottom w:val="single" w:sz="4" w:space="0" w:color="auto"/>
              <w:right w:val="single" w:sz="4" w:space="0" w:color="auto"/>
            </w:tcBorders>
            <w:shd w:val="clear" w:color="auto" w:fill="auto"/>
            <w:noWrap/>
            <w:vAlign w:val="bottom"/>
            <w:hideMark/>
          </w:tcPr>
          <w:p w:rsidR="00F12F58" w:rsidRPr="00F12F58" w:rsidRDefault="00F12F58" w:rsidP="004C4E3F">
            <w:pPr>
              <w:spacing w:after="0" w:line="240" w:lineRule="auto"/>
              <w:jc w:val="both"/>
              <w:rPr>
                <w:rFonts w:ascii="Times New Roman" w:eastAsia="Times New Roman" w:hAnsi="Times New Roman" w:cs="Times New Roman"/>
                <w:color w:val="000000"/>
                <w:sz w:val="24"/>
                <w:szCs w:val="24"/>
                <w:lang w:eastAsia="en-IN"/>
              </w:rPr>
            </w:pPr>
            <w:r w:rsidRPr="00F12F58">
              <w:rPr>
                <w:rFonts w:ascii="Times New Roman" w:eastAsia="Times New Roman" w:hAnsi="Times New Roman" w:cs="Times New Roman"/>
                <w:color w:val="000000"/>
                <w:sz w:val="24"/>
                <w:szCs w:val="24"/>
                <w:lang w:eastAsia="en-IN"/>
              </w:rPr>
              <w:t>0.97</w:t>
            </w:r>
          </w:p>
        </w:tc>
      </w:tr>
      <w:tr w:rsidR="00F12F58" w:rsidRPr="00F12F58" w:rsidTr="00F12F58">
        <w:trPr>
          <w:trHeight w:val="288"/>
          <w:jc w:val="center"/>
        </w:trPr>
        <w:tc>
          <w:tcPr>
            <w:tcW w:w="2081" w:type="dxa"/>
            <w:tcBorders>
              <w:top w:val="nil"/>
              <w:left w:val="single" w:sz="4" w:space="0" w:color="auto"/>
              <w:bottom w:val="single" w:sz="4" w:space="0" w:color="auto"/>
              <w:right w:val="single" w:sz="4" w:space="0" w:color="auto"/>
            </w:tcBorders>
            <w:shd w:val="clear" w:color="auto" w:fill="auto"/>
            <w:noWrap/>
            <w:vAlign w:val="bottom"/>
            <w:hideMark/>
          </w:tcPr>
          <w:p w:rsidR="00F12F58" w:rsidRPr="00F12F58" w:rsidRDefault="00F12F58" w:rsidP="004C4E3F">
            <w:pPr>
              <w:spacing w:after="0" w:line="240" w:lineRule="auto"/>
              <w:jc w:val="both"/>
              <w:rPr>
                <w:rFonts w:ascii="Times New Roman" w:eastAsia="Times New Roman" w:hAnsi="Times New Roman" w:cs="Times New Roman"/>
                <w:color w:val="000000"/>
                <w:sz w:val="24"/>
                <w:szCs w:val="24"/>
                <w:lang w:eastAsia="en-IN"/>
              </w:rPr>
            </w:pPr>
            <w:r w:rsidRPr="00F12F58">
              <w:rPr>
                <w:rFonts w:ascii="Times New Roman" w:eastAsia="Times New Roman" w:hAnsi="Times New Roman" w:cs="Times New Roman"/>
                <w:color w:val="000000"/>
                <w:sz w:val="24"/>
                <w:szCs w:val="24"/>
                <w:lang w:eastAsia="en-IN"/>
              </w:rPr>
              <w:t>KNN</w:t>
            </w:r>
          </w:p>
        </w:tc>
        <w:tc>
          <w:tcPr>
            <w:tcW w:w="790" w:type="dxa"/>
            <w:tcBorders>
              <w:top w:val="nil"/>
              <w:left w:val="nil"/>
              <w:bottom w:val="single" w:sz="4" w:space="0" w:color="auto"/>
              <w:right w:val="single" w:sz="4" w:space="0" w:color="auto"/>
            </w:tcBorders>
            <w:shd w:val="clear" w:color="auto" w:fill="auto"/>
            <w:noWrap/>
            <w:vAlign w:val="bottom"/>
            <w:hideMark/>
          </w:tcPr>
          <w:p w:rsidR="00F12F58" w:rsidRPr="00F12F58" w:rsidRDefault="00F12F58" w:rsidP="004C4E3F">
            <w:pPr>
              <w:spacing w:after="0" w:line="240" w:lineRule="auto"/>
              <w:jc w:val="both"/>
              <w:rPr>
                <w:rFonts w:ascii="Times New Roman" w:eastAsia="Times New Roman" w:hAnsi="Times New Roman" w:cs="Times New Roman"/>
                <w:color w:val="000000"/>
                <w:sz w:val="24"/>
                <w:szCs w:val="24"/>
                <w:lang w:eastAsia="en-IN"/>
              </w:rPr>
            </w:pPr>
            <w:r w:rsidRPr="00F12F58">
              <w:rPr>
                <w:rFonts w:ascii="Times New Roman" w:eastAsia="Times New Roman" w:hAnsi="Times New Roman" w:cs="Times New Roman"/>
                <w:color w:val="000000"/>
                <w:sz w:val="24"/>
                <w:szCs w:val="24"/>
                <w:lang w:eastAsia="en-IN"/>
              </w:rPr>
              <w:t>49.80%</w:t>
            </w:r>
          </w:p>
        </w:tc>
        <w:tc>
          <w:tcPr>
            <w:tcW w:w="960" w:type="dxa"/>
            <w:tcBorders>
              <w:top w:val="nil"/>
              <w:left w:val="nil"/>
              <w:bottom w:val="single" w:sz="4" w:space="0" w:color="auto"/>
              <w:right w:val="single" w:sz="4" w:space="0" w:color="auto"/>
            </w:tcBorders>
            <w:shd w:val="clear" w:color="auto" w:fill="auto"/>
            <w:noWrap/>
            <w:vAlign w:val="bottom"/>
            <w:hideMark/>
          </w:tcPr>
          <w:p w:rsidR="00F12F58" w:rsidRPr="00F12F58" w:rsidRDefault="00F12F58" w:rsidP="004C4E3F">
            <w:pPr>
              <w:spacing w:after="0" w:line="240" w:lineRule="auto"/>
              <w:jc w:val="both"/>
              <w:rPr>
                <w:rFonts w:ascii="Times New Roman" w:eastAsia="Times New Roman" w:hAnsi="Times New Roman" w:cs="Times New Roman"/>
                <w:color w:val="000000"/>
                <w:sz w:val="24"/>
                <w:szCs w:val="24"/>
                <w:lang w:eastAsia="en-IN"/>
              </w:rPr>
            </w:pPr>
            <w:r w:rsidRPr="00F12F58">
              <w:rPr>
                <w:rFonts w:ascii="Times New Roman" w:eastAsia="Times New Roman" w:hAnsi="Times New Roman" w:cs="Times New Roman"/>
                <w:color w:val="000000"/>
                <w:sz w:val="24"/>
                <w:szCs w:val="24"/>
                <w:lang w:eastAsia="en-IN"/>
              </w:rPr>
              <w:t>0.64</w:t>
            </w:r>
          </w:p>
        </w:tc>
      </w:tr>
      <w:tr w:rsidR="00F12F58" w:rsidRPr="00F12F58" w:rsidTr="00F12F58">
        <w:trPr>
          <w:trHeight w:val="288"/>
          <w:jc w:val="center"/>
        </w:trPr>
        <w:tc>
          <w:tcPr>
            <w:tcW w:w="2081" w:type="dxa"/>
            <w:tcBorders>
              <w:top w:val="nil"/>
              <w:left w:val="single" w:sz="4" w:space="0" w:color="auto"/>
              <w:bottom w:val="single" w:sz="4" w:space="0" w:color="auto"/>
              <w:right w:val="single" w:sz="4" w:space="0" w:color="auto"/>
            </w:tcBorders>
            <w:shd w:val="clear" w:color="auto" w:fill="auto"/>
            <w:noWrap/>
            <w:vAlign w:val="bottom"/>
            <w:hideMark/>
          </w:tcPr>
          <w:p w:rsidR="00F12F58" w:rsidRPr="00F12F58" w:rsidRDefault="00F12F58" w:rsidP="004C4E3F">
            <w:pPr>
              <w:spacing w:after="0" w:line="240" w:lineRule="auto"/>
              <w:jc w:val="both"/>
              <w:rPr>
                <w:rFonts w:ascii="Times New Roman" w:eastAsia="Times New Roman" w:hAnsi="Times New Roman" w:cs="Times New Roman"/>
                <w:color w:val="000000"/>
                <w:sz w:val="24"/>
                <w:szCs w:val="24"/>
                <w:lang w:eastAsia="en-IN"/>
              </w:rPr>
            </w:pPr>
            <w:r w:rsidRPr="00F12F58">
              <w:rPr>
                <w:rFonts w:ascii="Times New Roman" w:eastAsia="Times New Roman" w:hAnsi="Times New Roman" w:cs="Times New Roman"/>
                <w:color w:val="000000"/>
                <w:sz w:val="24"/>
                <w:szCs w:val="24"/>
                <w:lang w:eastAsia="en-IN"/>
              </w:rPr>
              <w:t>Ensemble Bagging</w:t>
            </w:r>
          </w:p>
        </w:tc>
        <w:tc>
          <w:tcPr>
            <w:tcW w:w="790" w:type="dxa"/>
            <w:tcBorders>
              <w:top w:val="nil"/>
              <w:left w:val="nil"/>
              <w:bottom w:val="single" w:sz="4" w:space="0" w:color="auto"/>
              <w:right w:val="single" w:sz="4" w:space="0" w:color="auto"/>
            </w:tcBorders>
            <w:shd w:val="clear" w:color="auto" w:fill="auto"/>
            <w:noWrap/>
            <w:vAlign w:val="bottom"/>
            <w:hideMark/>
          </w:tcPr>
          <w:p w:rsidR="00F12F58" w:rsidRPr="00F12F58" w:rsidRDefault="00F12F58" w:rsidP="004C4E3F">
            <w:pPr>
              <w:spacing w:after="0" w:line="240" w:lineRule="auto"/>
              <w:jc w:val="both"/>
              <w:rPr>
                <w:rFonts w:ascii="Times New Roman" w:eastAsia="Times New Roman" w:hAnsi="Times New Roman" w:cs="Times New Roman"/>
                <w:color w:val="000000"/>
                <w:sz w:val="24"/>
                <w:szCs w:val="24"/>
                <w:lang w:eastAsia="en-IN"/>
              </w:rPr>
            </w:pPr>
            <w:r w:rsidRPr="00F12F58">
              <w:rPr>
                <w:rFonts w:ascii="Times New Roman" w:eastAsia="Times New Roman" w:hAnsi="Times New Roman" w:cs="Times New Roman"/>
                <w:color w:val="000000"/>
                <w:sz w:val="24"/>
                <w:szCs w:val="24"/>
                <w:lang w:eastAsia="en-IN"/>
              </w:rPr>
              <w:t>89.80%</w:t>
            </w:r>
          </w:p>
        </w:tc>
        <w:tc>
          <w:tcPr>
            <w:tcW w:w="960" w:type="dxa"/>
            <w:tcBorders>
              <w:top w:val="nil"/>
              <w:left w:val="nil"/>
              <w:bottom w:val="single" w:sz="4" w:space="0" w:color="auto"/>
              <w:right w:val="single" w:sz="4" w:space="0" w:color="auto"/>
            </w:tcBorders>
            <w:shd w:val="clear" w:color="auto" w:fill="auto"/>
            <w:noWrap/>
            <w:vAlign w:val="bottom"/>
            <w:hideMark/>
          </w:tcPr>
          <w:p w:rsidR="00F12F58" w:rsidRPr="00F12F58" w:rsidRDefault="00F12F58" w:rsidP="004C4E3F">
            <w:pPr>
              <w:spacing w:after="0" w:line="240" w:lineRule="auto"/>
              <w:jc w:val="both"/>
              <w:rPr>
                <w:rFonts w:ascii="Times New Roman" w:eastAsia="Times New Roman" w:hAnsi="Times New Roman" w:cs="Times New Roman"/>
                <w:color w:val="000000"/>
                <w:sz w:val="24"/>
                <w:szCs w:val="24"/>
                <w:lang w:eastAsia="en-IN"/>
              </w:rPr>
            </w:pPr>
            <w:r w:rsidRPr="00F12F58">
              <w:rPr>
                <w:rFonts w:ascii="Times New Roman" w:eastAsia="Times New Roman" w:hAnsi="Times New Roman" w:cs="Times New Roman"/>
                <w:color w:val="000000"/>
                <w:sz w:val="24"/>
                <w:szCs w:val="24"/>
                <w:lang w:eastAsia="en-IN"/>
              </w:rPr>
              <w:t>0.99</w:t>
            </w:r>
          </w:p>
        </w:tc>
      </w:tr>
    </w:tbl>
    <w:p w:rsidR="00F12F58" w:rsidRPr="00A5646C" w:rsidRDefault="00F12F58" w:rsidP="004C4E3F">
      <w:pPr>
        <w:spacing w:line="240" w:lineRule="auto"/>
        <w:jc w:val="both"/>
        <w:rPr>
          <w:rFonts w:ascii="Times New Roman" w:hAnsi="Times New Roman" w:cs="Times New Roman"/>
          <w:sz w:val="24"/>
          <w:szCs w:val="24"/>
        </w:rPr>
      </w:pPr>
      <w:r w:rsidRPr="00A5646C">
        <w:rPr>
          <w:rFonts w:ascii="Times New Roman" w:hAnsi="Times New Roman" w:cs="Times New Roman"/>
          <w:sz w:val="24"/>
          <w:szCs w:val="24"/>
        </w:rPr>
        <w:t>Table 1: Performance Evaluation</w:t>
      </w:r>
    </w:p>
    <w:p w:rsidR="00F12F58" w:rsidRPr="00A5646C" w:rsidRDefault="00F12F58" w:rsidP="004C4E3F">
      <w:pPr>
        <w:spacing w:line="240" w:lineRule="auto"/>
        <w:jc w:val="both"/>
        <w:rPr>
          <w:rFonts w:ascii="Times New Roman" w:hAnsi="Times New Roman" w:cs="Times New Roman"/>
          <w:sz w:val="24"/>
          <w:szCs w:val="24"/>
        </w:rPr>
      </w:pPr>
      <w:r w:rsidRPr="00A5646C">
        <w:rPr>
          <w:rFonts w:ascii="Times New Roman" w:hAnsi="Times New Roman" w:cs="Times New Roman"/>
          <w:sz w:val="24"/>
          <w:szCs w:val="24"/>
        </w:rPr>
        <w:t>A comprehensive depiction of the experiment's classifiers' performance accuracy is presented in intricate detail within the subsequent figures.</w:t>
      </w:r>
    </w:p>
    <w:p w:rsidR="00F12F58" w:rsidRPr="00A5646C" w:rsidRDefault="00F12F58" w:rsidP="002722EA">
      <w:pPr>
        <w:spacing w:line="240" w:lineRule="auto"/>
        <w:jc w:val="center"/>
        <w:rPr>
          <w:rFonts w:ascii="Times New Roman" w:hAnsi="Times New Roman" w:cs="Times New Roman"/>
          <w:sz w:val="24"/>
          <w:szCs w:val="24"/>
        </w:rPr>
      </w:pPr>
      <w:r w:rsidRPr="00A5646C">
        <w:rPr>
          <w:rFonts w:ascii="Times New Roman" w:hAnsi="Times New Roman" w:cs="Times New Roman"/>
          <w:noProof/>
          <w:sz w:val="24"/>
          <w:szCs w:val="24"/>
          <w:lang w:eastAsia="en-IN"/>
        </w:rPr>
        <w:drawing>
          <wp:inline distT="0" distB="0" distL="0" distR="0" wp14:anchorId="70E2AB5A" wp14:editId="42D49EE5">
            <wp:extent cx="3609975" cy="213360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12F58" w:rsidRPr="00A5646C" w:rsidRDefault="00F12F58" w:rsidP="002722EA">
      <w:pPr>
        <w:spacing w:line="240" w:lineRule="auto"/>
        <w:jc w:val="center"/>
        <w:rPr>
          <w:rFonts w:ascii="Times New Roman" w:hAnsi="Times New Roman" w:cs="Times New Roman"/>
          <w:sz w:val="24"/>
          <w:szCs w:val="24"/>
        </w:rPr>
      </w:pPr>
      <w:proofErr w:type="gramStart"/>
      <w:r w:rsidRPr="00A5646C">
        <w:rPr>
          <w:rFonts w:ascii="Times New Roman" w:hAnsi="Times New Roman" w:cs="Times New Roman"/>
          <w:sz w:val="24"/>
          <w:szCs w:val="24"/>
        </w:rPr>
        <w:t>Fig 2.</w:t>
      </w:r>
      <w:proofErr w:type="gramEnd"/>
      <w:r w:rsidRPr="00A5646C">
        <w:rPr>
          <w:rFonts w:ascii="Times New Roman" w:hAnsi="Times New Roman" w:cs="Times New Roman"/>
          <w:sz w:val="24"/>
          <w:szCs w:val="24"/>
        </w:rPr>
        <w:t xml:space="preserve"> Comparison of machine algorithms according to accuracy</w:t>
      </w:r>
    </w:p>
    <w:p w:rsidR="00F12F58" w:rsidRPr="00A5646C" w:rsidRDefault="00F12F58" w:rsidP="002722EA">
      <w:pPr>
        <w:spacing w:line="240" w:lineRule="auto"/>
        <w:jc w:val="center"/>
        <w:rPr>
          <w:rFonts w:ascii="Times New Roman" w:hAnsi="Times New Roman" w:cs="Times New Roman"/>
          <w:sz w:val="24"/>
          <w:szCs w:val="24"/>
        </w:rPr>
      </w:pPr>
      <w:r w:rsidRPr="00A5646C">
        <w:rPr>
          <w:rFonts w:ascii="Times New Roman" w:hAnsi="Times New Roman" w:cs="Times New Roman"/>
          <w:noProof/>
          <w:sz w:val="24"/>
          <w:szCs w:val="24"/>
          <w:lang w:eastAsia="en-IN"/>
        </w:rPr>
        <w:lastRenderedPageBreak/>
        <w:drawing>
          <wp:inline distT="0" distB="0" distL="0" distR="0" wp14:anchorId="71E09320" wp14:editId="4F792DF5">
            <wp:extent cx="3424238" cy="2533650"/>
            <wp:effectExtent l="0" t="0" r="2413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12F58" w:rsidRPr="00A5646C" w:rsidRDefault="00F12F58" w:rsidP="002722EA">
      <w:pPr>
        <w:spacing w:line="240" w:lineRule="auto"/>
        <w:jc w:val="center"/>
        <w:rPr>
          <w:rFonts w:ascii="Times New Roman" w:hAnsi="Times New Roman" w:cs="Times New Roman"/>
          <w:sz w:val="24"/>
          <w:szCs w:val="24"/>
        </w:rPr>
      </w:pPr>
      <w:proofErr w:type="gramStart"/>
      <w:r w:rsidRPr="00A5646C">
        <w:rPr>
          <w:rFonts w:ascii="Times New Roman" w:hAnsi="Times New Roman" w:cs="Times New Roman"/>
          <w:sz w:val="24"/>
          <w:szCs w:val="24"/>
        </w:rPr>
        <w:t xml:space="preserve">Fig </w:t>
      </w:r>
      <w:r w:rsidR="002722EA" w:rsidRPr="00A5646C">
        <w:rPr>
          <w:rFonts w:ascii="Times New Roman" w:hAnsi="Times New Roman" w:cs="Times New Roman"/>
          <w:sz w:val="24"/>
          <w:szCs w:val="24"/>
        </w:rPr>
        <w:t>3</w:t>
      </w:r>
      <w:r w:rsidRPr="00A5646C">
        <w:rPr>
          <w:rFonts w:ascii="Times New Roman" w:hAnsi="Times New Roman" w:cs="Times New Roman"/>
          <w:sz w:val="24"/>
          <w:szCs w:val="24"/>
        </w:rPr>
        <w:t>.</w:t>
      </w:r>
      <w:proofErr w:type="gramEnd"/>
      <w:r w:rsidRPr="00A5646C">
        <w:rPr>
          <w:rFonts w:ascii="Times New Roman" w:hAnsi="Times New Roman" w:cs="Times New Roman"/>
          <w:sz w:val="24"/>
          <w:szCs w:val="24"/>
        </w:rPr>
        <w:t xml:space="preserve"> Comparison of machine algorithms according to AUC</w:t>
      </w:r>
    </w:p>
    <w:p w:rsidR="00F12F58" w:rsidRPr="00A5646C" w:rsidRDefault="00CB1647" w:rsidP="004C4E3F">
      <w:pPr>
        <w:pStyle w:val="ListParagraph"/>
        <w:numPr>
          <w:ilvl w:val="0"/>
          <w:numId w:val="2"/>
        </w:numPr>
        <w:spacing w:line="240" w:lineRule="auto"/>
        <w:jc w:val="both"/>
        <w:rPr>
          <w:rFonts w:ascii="Times New Roman" w:hAnsi="Times New Roman" w:cs="Times New Roman"/>
          <w:b/>
          <w:sz w:val="24"/>
          <w:szCs w:val="24"/>
        </w:rPr>
      </w:pPr>
      <w:r w:rsidRPr="00A5646C">
        <w:rPr>
          <w:rFonts w:ascii="Times New Roman" w:hAnsi="Times New Roman" w:cs="Times New Roman"/>
          <w:b/>
          <w:sz w:val="24"/>
          <w:szCs w:val="24"/>
        </w:rPr>
        <w:t>CONCLUSION</w:t>
      </w:r>
    </w:p>
    <w:p w:rsidR="00F12F58" w:rsidRPr="00A5646C" w:rsidRDefault="00CB1647" w:rsidP="004C4E3F">
      <w:pPr>
        <w:spacing w:line="240" w:lineRule="auto"/>
        <w:jc w:val="both"/>
        <w:rPr>
          <w:rFonts w:ascii="Times New Roman" w:hAnsi="Times New Roman" w:cs="Times New Roman"/>
          <w:sz w:val="24"/>
          <w:szCs w:val="24"/>
        </w:rPr>
      </w:pPr>
      <w:r w:rsidRPr="00A5646C">
        <w:rPr>
          <w:rFonts w:ascii="Times New Roman" w:hAnsi="Times New Roman" w:cs="Times New Roman"/>
          <w:sz w:val="24"/>
          <w:szCs w:val="24"/>
        </w:rPr>
        <w:t xml:space="preserve">In this article, we used Machine Learning approaches to forecast students' level of adaption to online education. Our data collection included both online and offline surveys administered at various educational levels. K-Nearest Neighbour, Decision Tree, and Ensemble Bagging are among the approaches used. The Machine Learning models performed well in terms of </w:t>
      </w:r>
      <w:proofErr w:type="spellStart"/>
      <w:r w:rsidRPr="00A5646C">
        <w:rPr>
          <w:rFonts w:ascii="Times New Roman" w:hAnsi="Times New Roman" w:cs="Times New Roman"/>
          <w:sz w:val="24"/>
          <w:szCs w:val="24"/>
        </w:rPr>
        <w:t>prediction.Among</w:t>
      </w:r>
      <w:proofErr w:type="spellEnd"/>
      <w:r w:rsidRPr="00A5646C">
        <w:rPr>
          <w:rFonts w:ascii="Times New Roman" w:hAnsi="Times New Roman" w:cs="Times New Roman"/>
          <w:sz w:val="24"/>
          <w:szCs w:val="24"/>
        </w:rPr>
        <w:t xml:space="preserve"> the models used, the Ensemble Bagging Classifier had the highest prediction accuracy, at 89.80%. These algorithms produced a variety of results depending on accuracy and AUC evaluations. These strategies' efficacy was extensively compared and </w:t>
      </w:r>
      <w:proofErr w:type="spellStart"/>
      <w:r w:rsidRPr="00A5646C">
        <w:rPr>
          <w:rFonts w:ascii="Times New Roman" w:hAnsi="Times New Roman" w:cs="Times New Roman"/>
          <w:sz w:val="24"/>
          <w:szCs w:val="24"/>
        </w:rPr>
        <w:t>analysed.This</w:t>
      </w:r>
      <w:proofErr w:type="spellEnd"/>
      <w:r w:rsidRPr="00A5646C">
        <w:rPr>
          <w:rFonts w:ascii="Times New Roman" w:hAnsi="Times New Roman" w:cs="Times New Roman"/>
          <w:sz w:val="24"/>
          <w:szCs w:val="24"/>
        </w:rPr>
        <w:t xml:space="preserve"> study's consequences extend to education sector decision-makers, providing insights into the current condition of online education and the extent to which students have acclimated to it.</w:t>
      </w:r>
    </w:p>
    <w:p w:rsidR="00C877C7" w:rsidRPr="00A5646C" w:rsidRDefault="00447825" w:rsidP="004C4E3F">
      <w:pPr>
        <w:spacing w:line="240" w:lineRule="auto"/>
        <w:jc w:val="both"/>
        <w:rPr>
          <w:rFonts w:ascii="Times New Roman" w:hAnsi="Times New Roman" w:cs="Times New Roman"/>
          <w:b/>
          <w:sz w:val="24"/>
          <w:szCs w:val="24"/>
        </w:rPr>
      </w:pPr>
      <w:r w:rsidRPr="00A5646C">
        <w:rPr>
          <w:rFonts w:ascii="Times New Roman" w:hAnsi="Times New Roman" w:cs="Times New Roman"/>
          <w:b/>
          <w:sz w:val="24"/>
          <w:szCs w:val="24"/>
        </w:rPr>
        <w:t>References:</w:t>
      </w:r>
    </w:p>
    <w:p w:rsidR="00447825" w:rsidRPr="00A5646C" w:rsidRDefault="00447825" w:rsidP="004C4E3F">
      <w:pPr>
        <w:pStyle w:val="ListParagraph"/>
        <w:numPr>
          <w:ilvl w:val="0"/>
          <w:numId w:val="3"/>
        </w:numPr>
        <w:spacing w:line="240" w:lineRule="auto"/>
        <w:jc w:val="both"/>
        <w:rPr>
          <w:rFonts w:ascii="Times New Roman" w:hAnsi="Times New Roman" w:cs="Times New Roman"/>
          <w:sz w:val="24"/>
          <w:szCs w:val="24"/>
        </w:rPr>
      </w:pPr>
      <w:r w:rsidRPr="00A5646C">
        <w:rPr>
          <w:rFonts w:ascii="Times New Roman" w:hAnsi="Times New Roman" w:cs="Times New Roman"/>
          <w:sz w:val="24"/>
          <w:szCs w:val="24"/>
        </w:rPr>
        <w:t xml:space="preserve">E. M. </w:t>
      </w:r>
      <w:proofErr w:type="spellStart"/>
      <w:r w:rsidRPr="00A5646C">
        <w:rPr>
          <w:rFonts w:ascii="Times New Roman" w:hAnsi="Times New Roman" w:cs="Times New Roman"/>
          <w:sz w:val="24"/>
          <w:szCs w:val="24"/>
        </w:rPr>
        <w:t>Onyema</w:t>
      </w:r>
      <w:proofErr w:type="spellEnd"/>
      <w:r w:rsidRPr="00A5646C">
        <w:rPr>
          <w:rFonts w:ascii="Times New Roman" w:hAnsi="Times New Roman" w:cs="Times New Roman"/>
          <w:sz w:val="24"/>
          <w:szCs w:val="24"/>
        </w:rPr>
        <w:t xml:space="preserve">, N. C. </w:t>
      </w:r>
      <w:proofErr w:type="spellStart"/>
      <w:r w:rsidRPr="00A5646C">
        <w:rPr>
          <w:rFonts w:ascii="Times New Roman" w:hAnsi="Times New Roman" w:cs="Times New Roman"/>
          <w:sz w:val="24"/>
          <w:szCs w:val="24"/>
        </w:rPr>
        <w:t>Eucheria</w:t>
      </w:r>
      <w:proofErr w:type="spellEnd"/>
      <w:r w:rsidRPr="00A5646C">
        <w:rPr>
          <w:rFonts w:ascii="Times New Roman" w:hAnsi="Times New Roman" w:cs="Times New Roman"/>
          <w:sz w:val="24"/>
          <w:szCs w:val="24"/>
        </w:rPr>
        <w:t xml:space="preserve">, F. A. Obafemi, S. Sen, F. G. </w:t>
      </w:r>
      <w:proofErr w:type="spellStart"/>
      <w:r w:rsidRPr="00A5646C">
        <w:rPr>
          <w:rFonts w:ascii="Times New Roman" w:hAnsi="Times New Roman" w:cs="Times New Roman"/>
          <w:sz w:val="24"/>
          <w:szCs w:val="24"/>
        </w:rPr>
        <w:t>Atonye</w:t>
      </w:r>
      <w:proofErr w:type="spellEnd"/>
      <w:r w:rsidRPr="00A5646C">
        <w:rPr>
          <w:rFonts w:ascii="Times New Roman" w:hAnsi="Times New Roman" w:cs="Times New Roman"/>
          <w:sz w:val="24"/>
          <w:szCs w:val="24"/>
        </w:rPr>
        <w:t xml:space="preserve">, A. Sharma, and A. O. </w:t>
      </w:r>
      <w:proofErr w:type="spellStart"/>
      <w:r w:rsidRPr="00A5646C">
        <w:rPr>
          <w:rFonts w:ascii="Times New Roman" w:hAnsi="Times New Roman" w:cs="Times New Roman"/>
          <w:sz w:val="24"/>
          <w:szCs w:val="24"/>
        </w:rPr>
        <w:t>Alsayed</w:t>
      </w:r>
      <w:proofErr w:type="spellEnd"/>
      <w:r w:rsidRPr="00A5646C">
        <w:rPr>
          <w:rFonts w:ascii="Times New Roman" w:hAnsi="Times New Roman" w:cs="Times New Roman"/>
          <w:sz w:val="24"/>
          <w:szCs w:val="24"/>
        </w:rPr>
        <w:t>, “Impact of coronavirus pandemic on education,” Journal of Education and Practice, vol. 11, no. 13, pp. 108– 121, 2020.</w:t>
      </w:r>
    </w:p>
    <w:p w:rsidR="00447825" w:rsidRPr="00A5646C" w:rsidRDefault="00447825" w:rsidP="004C4E3F">
      <w:pPr>
        <w:pStyle w:val="ListParagraph"/>
        <w:numPr>
          <w:ilvl w:val="0"/>
          <w:numId w:val="3"/>
        </w:numPr>
        <w:spacing w:line="240" w:lineRule="auto"/>
        <w:jc w:val="both"/>
        <w:rPr>
          <w:rFonts w:ascii="Times New Roman" w:hAnsi="Times New Roman" w:cs="Times New Roman"/>
          <w:sz w:val="24"/>
          <w:szCs w:val="24"/>
        </w:rPr>
      </w:pPr>
      <w:r w:rsidRPr="00A5646C">
        <w:rPr>
          <w:rFonts w:ascii="Times New Roman" w:hAnsi="Times New Roman" w:cs="Times New Roman"/>
          <w:sz w:val="24"/>
          <w:szCs w:val="24"/>
        </w:rPr>
        <w:t xml:space="preserve">R. E. </w:t>
      </w:r>
      <w:proofErr w:type="spellStart"/>
      <w:r w:rsidRPr="00A5646C">
        <w:rPr>
          <w:rFonts w:ascii="Times New Roman" w:hAnsi="Times New Roman" w:cs="Times New Roman"/>
          <w:sz w:val="24"/>
          <w:szCs w:val="24"/>
        </w:rPr>
        <w:t>Baticulon</w:t>
      </w:r>
      <w:proofErr w:type="spellEnd"/>
      <w:r w:rsidRPr="00A5646C">
        <w:rPr>
          <w:rFonts w:ascii="Times New Roman" w:hAnsi="Times New Roman" w:cs="Times New Roman"/>
          <w:sz w:val="24"/>
          <w:szCs w:val="24"/>
        </w:rPr>
        <w:t xml:space="preserve">, J. J. </w:t>
      </w:r>
      <w:proofErr w:type="spellStart"/>
      <w:r w:rsidRPr="00A5646C">
        <w:rPr>
          <w:rFonts w:ascii="Times New Roman" w:hAnsi="Times New Roman" w:cs="Times New Roman"/>
          <w:sz w:val="24"/>
          <w:szCs w:val="24"/>
        </w:rPr>
        <w:t>Sy</w:t>
      </w:r>
      <w:proofErr w:type="spellEnd"/>
      <w:r w:rsidRPr="00A5646C">
        <w:rPr>
          <w:rFonts w:ascii="Times New Roman" w:hAnsi="Times New Roman" w:cs="Times New Roman"/>
          <w:sz w:val="24"/>
          <w:szCs w:val="24"/>
        </w:rPr>
        <w:t xml:space="preserve">, N. R. I. Alberto, M. B. C. Baron, R. E. C. </w:t>
      </w:r>
      <w:proofErr w:type="spellStart"/>
      <w:r w:rsidRPr="00A5646C">
        <w:rPr>
          <w:rFonts w:ascii="Times New Roman" w:hAnsi="Times New Roman" w:cs="Times New Roman"/>
          <w:sz w:val="24"/>
          <w:szCs w:val="24"/>
        </w:rPr>
        <w:t>Mabulay</w:t>
      </w:r>
      <w:proofErr w:type="spellEnd"/>
      <w:r w:rsidRPr="00A5646C">
        <w:rPr>
          <w:rFonts w:ascii="Times New Roman" w:hAnsi="Times New Roman" w:cs="Times New Roman"/>
          <w:sz w:val="24"/>
          <w:szCs w:val="24"/>
        </w:rPr>
        <w:t xml:space="preserve">, L. G. T. </w:t>
      </w:r>
      <w:proofErr w:type="spellStart"/>
      <w:r w:rsidRPr="00A5646C">
        <w:rPr>
          <w:rFonts w:ascii="Times New Roman" w:hAnsi="Times New Roman" w:cs="Times New Roman"/>
          <w:sz w:val="24"/>
          <w:szCs w:val="24"/>
        </w:rPr>
        <w:t>Rizada</w:t>
      </w:r>
      <w:proofErr w:type="spellEnd"/>
      <w:r w:rsidRPr="00A5646C">
        <w:rPr>
          <w:rFonts w:ascii="Times New Roman" w:hAnsi="Times New Roman" w:cs="Times New Roman"/>
          <w:sz w:val="24"/>
          <w:szCs w:val="24"/>
        </w:rPr>
        <w:t xml:space="preserve">, C. J. S. Tiu, C. A. Clarion, and J. C. B. Reyes, “Barriers to online learning in the time of covid-19: A national survey of medical students in the </w:t>
      </w:r>
      <w:proofErr w:type="spellStart"/>
      <w:r w:rsidRPr="00A5646C">
        <w:rPr>
          <w:rFonts w:ascii="Times New Roman" w:hAnsi="Times New Roman" w:cs="Times New Roman"/>
          <w:sz w:val="24"/>
          <w:szCs w:val="24"/>
        </w:rPr>
        <w:t>philippines</w:t>
      </w:r>
      <w:proofErr w:type="spellEnd"/>
      <w:r w:rsidRPr="00A5646C">
        <w:rPr>
          <w:rFonts w:ascii="Times New Roman" w:hAnsi="Times New Roman" w:cs="Times New Roman"/>
          <w:sz w:val="24"/>
          <w:szCs w:val="24"/>
        </w:rPr>
        <w:t>,” Medical science educator, pp. 1–12, 2021.</w:t>
      </w:r>
    </w:p>
    <w:p w:rsidR="00447825" w:rsidRPr="00A5646C" w:rsidRDefault="00447825" w:rsidP="004C4E3F">
      <w:pPr>
        <w:pStyle w:val="ListParagraph"/>
        <w:numPr>
          <w:ilvl w:val="0"/>
          <w:numId w:val="3"/>
        </w:numPr>
        <w:spacing w:line="240" w:lineRule="auto"/>
        <w:jc w:val="both"/>
        <w:rPr>
          <w:rFonts w:ascii="Times New Roman" w:hAnsi="Times New Roman" w:cs="Times New Roman"/>
          <w:sz w:val="24"/>
          <w:szCs w:val="24"/>
        </w:rPr>
      </w:pPr>
      <w:r w:rsidRPr="00A5646C">
        <w:rPr>
          <w:rFonts w:ascii="Times New Roman" w:hAnsi="Times New Roman" w:cs="Times New Roman"/>
          <w:sz w:val="24"/>
          <w:szCs w:val="24"/>
        </w:rPr>
        <w:t xml:space="preserve">R. </w:t>
      </w:r>
      <w:proofErr w:type="spellStart"/>
      <w:r w:rsidRPr="00A5646C">
        <w:rPr>
          <w:rFonts w:ascii="Times New Roman" w:hAnsi="Times New Roman" w:cs="Times New Roman"/>
          <w:sz w:val="24"/>
          <w:szCs w:val="24"/>
        </w:rPr>
        <w:t>Afrouz</w:t>
      </w:r>
      <w:proofErr w:type="spellEnd"/>
      <w:r w:rsidRPr="00A5646C">
        <w:rPr>
          <w:rFonts w:ascii="Times New Roman" w:hAnsi="Times New Roman" w:cs="Times New Roman"/>
          <w:sz w:val="24"/>
          <w:szCs w:val="24"/>
        </w:rPr>
        <w:t xml:space="preserve"> and B. R. Crisp, “Online education in social work, effectiveness, benefits, and challenges: A scoping review,” Australian Social Work, vol. 74, no. 1, pp. 55–67, 2021.</w:t>
      </w:r>
    </w:p>
    <w:p w:rsidR="00447825" w:rsidRPr="00A5646C" w:rsidRDefault="00447825" w:rsidP="004C4E3F">
      <w:pPr>
        <w:pStyle w:val="ListParagraph"/>
        <w:numPr>
          <w:ilvl w:val="0"/>
          <w:numId w:val="3"/>
        </w:numPr>
        <w:spacing w:line="240" w:lineRule="auto"/>
        <w:jc w:val="both"/>
        <w:rPr>
          <w:rFonts w:ascii="Times New Roman" w:hAnsi="Times New Roman" w:cs="Times New Roman"/>
          <w:sz w:val="24"/>
          <w:szCs w:val="24"/>
        </w:rPr>
      </w:pPr>
      <w:r w:rsidRPr="00A5646C">
        <w:rPr>
          <w:rFonts w:ascii="Times New Roman" w:hAnsi="Times New Roman" w:cs="Times New Roman"/>
          <w:sz w:val="24"/>
          <w:szCs w:val="24"/>
        </w:rPr>
        <w:t xml:space="preserve">D. </w:t>
      </w:r>
      <w:proofErr w:type="spellStart"/>
      <w:r w:rsidRPr="00A5646C">
        <w:rPr>
          <w:rFonts w:ascii="Times New Roman" w:hAnsi="Times New Roman" w:cs="Times New Roman"/>
          <w:sz w:val="24"/>
          <w:szCs w:val="24"/>
        </w:rPr>
        <w:t>Wiliam</w:t>
      </w:r>
      <w:proofErr w:type="spellEnd"/>
      <w:r w:rsidRPr="00A5646C">
        <w:rPr>
          <w:rFonts w:ascii="Times New Roman" w:hAnsi="Times New Roman" w:cs="Times New Roman"/>
          <w:sz w:val="24"/>
          <w:szCs w:val="24"/>
        </w:rPr>
        <w:t>, “Assessment in education: Principles, policy &amp; practice,” Assessment in Education: Principles, Policy and Practice, vol. 15, no. 3, pp. 253–257, 2008.</w:t>
      </w:r>
    </w:p>
    <w:p w:rsidR="00447825" w:rsidRPr="00A5646C" w:rsidRDefault="00447825" w:rsidP="004C4E3F">
      <w:pPr>
        <w:pStyle w:val="ListParagraph"/>
        <w:numPr>
          <w:ilvl w:val="0"/>
          <w:numId w:val="3"/>
        </w:numPr>
        <w:spacing w:line="240" w:lineRule="auto"/>
        <w:jc w:val="both"/>
        <w:rPr>
          <w:rFonts w:ascii="Times New Roman" w:hAnsi="Times New Roman" w:cs="Times New Roman"/>
          <w:sz w:val="24"/>
          <w:szCs w:val="24"/>
        </w:rPr>
      </w:pPr>
      <w:r w:rsidRPr="00A5646C">
        <w:rPr>
          <w:rFonts w:ascii="Times New Roman" w:hAnsi="Times New Roman" w:cs="Times New Roman"/>
          <w:sz w:val="24"/>
          <w:szCs w:val="24"/>
        </w:rPr>
        <w:t xml:space="preserve">A. P. </w:t>
      </w:r>
      <w:proofErr w:type="spellStart"/>
      <w:r w:rsidRPr="00A5646C">
        <w:rPr>
          <w:rFonts w:ascii="Times New Roman" w:hAnsi="Times New Roman" w:cs="Times New Roman"/>
          <w:sz w:val="24"/>
          <w:szCs w:val="24"/>
        </w:rPr>
        <w:t>Cavalcanti</w:t>
      </w:r>
      <w:proofErr w:type="spellEnd"/>
      <w:r w:rsidRPr="00A5646C">
        <w:rPr>
          <w:rFonts w:ascii="Times New Roman" w:hAnsi="Times New Roman" w:cs="Times New Roman"/>
          <w:sz w:val="24"/>
          <w:szCs w:val="24"/>
        </w:rPr>
        <w:t xml:space="preserve">, R. F. L. de Mello, V. </w:t>
      </w:r>
      <w:proofErr w:type="spellStart"/>
      <w:r w:rsidRPr="00A5646C">
        <w:rPr>
          <w:rFonts w:ascii="Times New Roman" w:hAnsi="Times New Roman" w:cs="Times New Roman"/>
          <w:sz w:val="24"/>
          <w:szCs w:val="24"/>
        </w:rPr>
        <w:t>Rolim</w:t>
      </w:r>
      <w:proofErr w:type="spellEnd"/>
      <w:r w:rsidRPr="00A5646C">
        <w:rPr>
          <w:rFonts w:ascii="Times New Roman" w:hAnsi="Times New Roman" w:cs="Times New Roman"/>
          <w:sz w:val="24"/>
          <w:szCs w:val="24"/>
        </w:rPr>
        <w:t xml:space="preserve">, M. Andre, F. Freitas, ´ and D. </w:t>
      </w:r>
      <w:proofErr w:type="spellStart"/>
      <w:r w:rsidRPr="00A5646C">
        <w:rPr>
          <w:rFonts w:ascii="Times New Roman" w:hAnsi="Times New Roman" w:cs="Times New Roman"/>
          <w:sz w:val="24"/>
          <w:szCs w:val="24"/>
        </w:rPr>
        <w:t>Gasevic</w:t>
      </w:r>
      <w:proofErr w:type="spellEnd"/>
      <w:r w:rsidRPr="00A5646C">
        <w:rPr>
          <w:rFonts w:ascii="Times New Roman" w:hAnsi="Times New Roman" w:cs="Times New Roman"/>
          <w:sz w:val="24"/>
          <w:szCs w:val="24"/>
        </w:rPr>
        <w:t>, “An analysis of the use of good feedback practices in ˇ online learning courses,” in 2019 IEEE 19th International Conference on Advanced Learning Technologies (ICALT), vol. 2161. IEEE, 2019, pp. 153–157.</w:t>
      </w:r>
    </w:p>
    <w:p w:rsidR="00447825" w:rsidRPr="00A5646C" w:rsidRDefault="00447825" w:rsidP="004C4E3F">
      <w:pPr>
        <w:pStyle w:val="ListParagraph"/>
        <w:numPr>
          <w:ilvl w:val="0"/>
          <w:numId w:val="3"/>
        </w:numPr>
        <w:spacing w:line="240" w:lineRule="auto"/>
        <w:jc w:val="both"/>
        <w:rPr>
          <w:rFonts w:ascii="Times New Roman" w:hAnsi="Times New Roman" w:cs="Times New Roman"/>
          <w:sz w:val="24"/>
          <w:szCs w:val="24"/>
        </w:rPr>
      </w:pPr>
      <w:proofErr w:type="spellStart"/>
      <w:r w:rsidRPr="00A5646C">
        <w:rPr>
          <w:rFonts w:ascii="Times New Roman" w:hAnsi="Times New Roman" w:cs="Times New Roman"/>
          <w:sz w:val="24"/>
          <w:szCs w:val="24"/>
        </w:rPr>
        <w:t>Wilhelmiina</w:t>
      </w:r>
      <w:proofErr w:type="spellEnd"/>
      <w:r w:rsidRPr="00A5646C">
        <w:rPr>
          <w:rFonts w:ascii="Times New Roman" w:hAnsi="Times New Roman" w:cs="Times New Roman"/>
          <w:sz w:val="24"/>
          <w:szCs w:val="24"/>
        </w:rPr>
        <w:t xml:space="preserve">, H. and </w:t>
      </w:r>
      <w:proofErr w:type="spellStart"/>
      <w:r w:rsidRPr="00A5646C">
        <w:rPr>
          <w:rFonts w:ascii="Times New Roman" w:hAnsi="Times New Roman" w:cs="Times New Roman"/>
          <w:sz w:val="24"/>
          <w:szCs w:val="24"/>
        </w:rPr>
        <w:t>Vinni</w:t>
      </w:r>
      <w:proofErr w:type="spellEnd"/>
      <w:r w:rsidRPr="00A5646C">
        <w:rPr>
          <w:rFonts w:ascii="Times New Roman" w:hAnsi="Times New Roman" w:cs="Times New Roman"/>
          <w:sz w:val="24"/>
          <w:szCs w:val="24"/>
        </w:rPr>
        <w:t xml:space="preserve">, M. 2006. Comparison of machine learning methods for intelligent tutoring </w:t>
      </w:r>
      <w:proofErr w:type="spellStart"/>
      <w:r w:rsidRPr="00A5646C">
        <w:rPr>
          <w:rFonts w:ascii="Times New Roman" w:hAnsi="Times New Roman" w:cs="Times New Roman"/>
          <w:sz w:val="24"/>
          <w:szCs w:val="24"/>
        </w:rPr>
        <w:t>systems</w:t>
      </w:r>
      <w:proofErr w:type="gramStart"/>
      <w:r w:rsidRPr="00A5646C">
        <w:rPr>
          <w:rFonts w:ascii="Times New Roman" w:hAnsi="Times New Roman" w:cs="Times New Roman"/>
          <w:sz w:val="24"/>
          <w:szCs w:val="24"/>
        </w:rPr>
        <w:t>,Intelligent</w:t>
      </w:r>
      <w:proofErr w:type="spellEnd"/>
      <w:proofErr w:type="gramEnd"/>
      <w:r w:rsidRPr="00A5646C">
        <w:rPr>
          <w:rFonts w:ascii="Times New Roman" w:hAnsi="Times New Roman" w:cs="Times New Roman"/>
          <w:sz w:val="24"/>
          <w:szCs w:val="24"/>
        </w:rPr>
        <w:t xml:space="preserve"> Tutoring Systems, Vol. 4053, of Lecture Notes in Computer Science, pages 525-534. </w:t>
      </w:r>
    </w:p>
    <w:p w:rsidR="00447825" w:rsidRPr="00A5646C" w:rsidRDefault="00447825" w:rsidP="004C4E3F">
      <w:pPr>
        <w:pStyle w:val="ListParagraph"/>
        <w:numPr>
          <w:ilvl w:val="0"/>
          <w:numId w:val="3"/>
        </w:numPr>
        <w:spacing w:line="240" w:lineRule="auto"/>
        <w:jc w:val="both"/>
        <w:rPr>
          <w:rFonts w:ascii="Times New Roman" w:hAnsi="Times New Roman" w:cs="Times New Roman"/>
          <w:sz w:val="24"/>
          <w:szCs w:val="24"/>
        </w:rPr>
      </w:pPr>
      <w:r w:rsidRPr="00A5646C">
        <w:rPr>
          <w:rFonts w:ascii="Times New Roman" w:hAnsi="Times New Roman" w:cs="Times New Roman"/>
          <w:sz w:val="24"/>
          <w:szCs w:val="24"/>
        </w:rPr>
        <w:lastRenderedPageBreak/>
        <w:t xml:space="preserve"> </w:t>
      </w:r>
      <w:proofErr w:type="spellStart"/>
      <w:r w:rsidRPr="00A5646C">
        <w:rPr>
          <w:rFonts w:ascii="Times New Roman" w:hAnsi="Times New Roman" w:cs="Times New Roman"/>
          <w:sz w:val="24"/>
          <w:szCs w:val="24"/>
        </w:rPr>
        <w:t>Kalles</w:t>
      </w:r>
      <w:proofErr w:type="spellEnd"/>
      <w:r w:rsidRPr="00A5646C">
        <w:rPr>
          <w:rFonts w:ascii="Times New Roman" w:hAnsi="Times New Roman" w:cs="Times New Roman"/>
          <w:sz w:val="24"/>
          <w:szCs w:val="24"/>
        </w:rPr>
        <w:t xml:space="preserve">, D. and </w:t>
      </w:r>
      <w:proofErr w:type="spellStart"/>
      <w:r w:rsidRPr="00A5646C">
        <w:rPr>
          <w:rFonts w:ascii="Times New Roman" w:hAnsi="Times New Roman" w:cs="Times New Roman"/>
          <w:sz w:val="24"/>
          <w:szCs w:val="24"/>
        </w:rPr>
        <w:t>Pierrakeas</w:t>
      </w:r>
      <w:proofErr w:type="spellEnd"/>
      <w:r w:rsidRPr="00A5646C">
        <w:rPr>
          <w:rFonts w:ascii="Times New Roman" w:hAnsi="Times New Roman" w:cs="Times New Roman"/>
          <w:sz w:val="24"/>
          <w:szCs w:val="24"/>
        </w:rPr>
        <w:t xml:space="preserve"> C. 2004. </w:t>
      </w:r>
      <w:proofErr w:type="spellStart"/>
      <w:r w:rsidRPr="00A5646C">
        <w:rPr>
          <w:rFonts w:ascii="Times New Roman" w:hAnsi="Times New Roman" w:cs="Times New Roman"/>
          <w:sz w:val="24"/>
          <w:szCs w:val="24"/>
        </w:rPr>
        <w:t>Analyzing</w:t>
      </w:r>
      <w:proofErr w:type="spellEnd"/>
      <w:r w:rsidRPr="00A5646C">
        <w:rPr>
          <w:rFonts w:ascii="Times New Roman" w:hAnsi="Times New Roman" w:cs="Times New Roman"/>
          <w:sz w:val="24"/>
          <w:szCs w:val="24"/>
        </w:rPr>
        <w:t xml:space="preserve"> student performance in distance learning with genetic algorithms and decision trees, Laboratory of Educational Material and Educational Methodology Hellenic Open University, </w:t>
      </w:r>
      <w:proofErr w:type="spellStart"/>
      <w:r w:rsidRPr="00A5646C">
        <w:rPr>
          <w:rFonts w:ascii="Times New Roman" w:hAnsi="Times New Roman" w:cs="Times New Roman"/>
          <w:sz w:val="24"/>
          <w:szCs w:val="24"/>
        </w:rPr>
        <w:t>Patras</w:t>
      </w:r>
      <w:proofErr w:type="spellEnd"/>
      <w:r w:rsidRPr="00A5646C">
        <w:rPr>
          <w:rFonts w:ascii="Times New Roman" w:hAnsi="Times New Roman" w:cs="Times New Roman"/>
          <w:sz w:val="24"/>
          <w:szCs w:val="24"/>
        </w:rPr>
        <w:t>, Greece.</w:t>
      </w:r>
    </w:p>
    <w:p w:rsidR="00447825" w:rsidRPr="00A5646C" w:rsidRDefault="00447825" w:rsidP="004C4E3F">
      <w:pPr>
        <w:pStyle w:val="ListParagraph"/>
        <w:numPr>
          <w:ilvl w:val="0"/>
          <w:numId w:val="3"/>
        </w:numPr>
        <w:spacing w:line="240" w:lineRule="auto"/>
        <w:jc w:val="both"/>
        <w:rPr>
          <w:rFonts w:ascii="Times New Roman" w:hAnsi="Times New Roman" w:cs="Times New Roman"/>
          <w:sz w:val="24"/>
          <w:szCs w:val="24"/>
        </w:rPr>
      </w:pPr>
      <w:r w:rsidRPr="00A5646C">
        <w:rPr>
          <w:rFonts w:ascii="Times New Roman" w:hAnsi="Times New Roman" w:cs="Times New Roman"/>
          <w:sz w:val="24"/>
          <w:szCs w:val="24"/>
        </w:rPr>
        <w:t xml:space="preserve">Weka, University of Waikato, New </w:t>
      </w:r>
      <w:proofErr w:type="spellStart"/>
      <w:r w:rsidRPr="00A5646C">
        <w:rPr>
          <w:rFonts w:ascii="Times New Roman" w:hAnsi="Times New Roman" w:cs="Times New Roman"/>
          <w:sz w:val="24"/>
          <w:szCs w:val="24"/>
        </w:rPr>
        <w:t>Zealand,http</w:t>
      </w:r>
      <w:proofErr w:type="spellEnd"/>
      <w:r w:rsidRPr="00A5646C">
        <w:rPr>
          <w:rFonts w:ascii="Times New Roman" w:hAnsi="Times New Roman" w:cs="Times New Roman"/>
          <w:sz w:val="24"/>
          <w:szCs w:val="24"/>
        </w:rPr>
        <w:t>://www.cs.waikato.ac.nz/ml/weka/</w:t>
      </w:r>
    </w:p>
    <w:p w:rsidR="00447825" w:rsidRPr="00A5646C" w:rsidRDefault="00447825" w:rsidP="004C4E3F">
      <w:pPr>
        <w:pStyle w:val="ListParagraph"/>
        <w:numPr>
          <w:ilvl w:val="0"/>
          <w:numId w:val="3"/>
        </w:numPr>
        <w:spacing w:line="240" w:lineRule="auto"/>
        <w:jc w:val="both"/>
        <w:rPr>
          <w:rFonts w:ascii="Times New Roman" w:hAnsi="Times New Roman" w:cs="Times New Roman"/>
          <w:sz w:val="24"/>
          <w:szCs w:val="24"/>
        </w:rPr>
      </w:pPr>
      <w:proofErr w:type="spellStart"/>
      <w:r w:rsidRPr="00A5646C">
        <w:rPr>
          <w:rFonts w:ascii="Times New Roman" w:hAnsi="Times New Roman" w:cs="Times New Roman"/>
          <w:sz w:val="24"/>
          <w:szCs w:val="24"/>
        </w:rPr>
        <w:t>Dietterich</w:t>
      </w:r>
      <w:proofErr w:type="spellEnd"/>
      <w:r w:rsidRPr="00A5646C">
        <w:rPr>
          <w:rFonts w:ascii="Times New Roman" w:hAnsi="Times New Roman" w:cs="Times New Roman"/>
          <w:sz w:val="24"/>
          <w:szCs w:val="24"/>
        </w:rPr>
        <w:t xml:space="preserve"> TG</w:t>
      </w:r>
      <w:proofErr w:type="gramStart"/>
      <w:r w:rsidRPr="00A5646C">
        <w:rPr>
          <w:rFonts w:ascii="Times New Roman" w:hAnsi="Times New Roman" w:cs="Times New Roman"/>
          <w:sz w:val="24"/>
          <w:szCs w:val="24"/>
        </w:rPr>
        <w:t>.(</w:t>
      </w:r>
      <w:proofErr w:type="gramEnd"/>
      <w:r w:rsidRPr="00A5646C">
        <w:rPr>
          <w:rFonts w:ascii="Times New Roman" w:hAnsi="Times New Roman" w:cs="Times New Roman"/>
          <w:sz w:val="24"/>
          <w:szCs w:val="24"/>
        </w:rPr>
        <w:t xml:space="preserve">2000). Ensemble methods in machine learning. In: Proceedings of Multiple Classifier System. vol. 1857. </w:t>
      </w:r>
      <w:proofErr w:type="gramStart"/>
      <w:r w:rsidRPr="00A5646C">
        <w:rPr>
          <w:rFonts w:ascii="Times New Roman" w:hAnsi="Times New Roman" w:cs="Times New Roman"/>
          <w:sz w:val="24"/>
          <w:szCs w:val="24"/>
        </w:rPr>
        <w:t>Springer;</w:t>
      </w:r>
      <w:proofErr w:type="gramEnd"/>
      <w:r w:rsidRPr="00A5646C">
        <w:rPr>
          <w:rFonts w:ascii="Times New Roman" w:hAnsi="Times New Roman" w:cs="Times New Roman"/>
          <w:sz w:val="24"/>
          <w:szCs w:val="24"/>
        </w:rPr>
        <w:t>( 2000). pp. 1–15.</w:t>
      </w:r>
    </w:p>
    <w:p w:rsidR="00447825" w:rsidRPr="00A5646C" w:rsidRDefault="00447825" w:rsidP="004C4E3F">
      <w:pPr>
        <w:pStyle w:val="ListParagraph"/>
        <w:numPr>
          <w:ilvl w:val="0"/>
          <w:numId w:val="3"/>
        </w:numPr>
        <w:spacing w:line="240" w:lineRule="auto"/>
        <w:jc w:val="both"/>
        <w:rPr>
          <w:rFonts w:ascii="Times New Roman" w:hAnsi="Times New Roman" w:cs="Times New Roman"/>
          <w:sz w:val="24"/>
          <w:szCs w:val="24"/>
        </w:rPr>
      </w:pPr>
      <w:r w:rsidRPr="00A5646C">
        <w:rPr>
          <w:rFonts w:ascii="Times New Roman" w:hAnsi="Times New Roman" w:cs="Times New Roman"/>
          <w:sz w:val="24"/>
          <w:szCs w:val="24"/>
        </w:rPr>
        <w:t xml:space="preserve">M., </w:t>
      </w:r>
      <w:proofErr w:type="spellStart"/>
      <w:r w:rsidRPr="00A5646C">
        <w:rPr>
          <w:rFonts w:ascii="Times New Roman" w:hAnsi="Times New Roman" w:cs="Times New Roman"/>
          <w:sz w:val="24"/>
          <w:szCs w:val="24"/>
        </w:rPr>
        <w:t>Bahador</w:t>
      </w:r>
      <w:proofErr w:type="spellEnd"/>
      <w:r w:rsidRPr="00A5646C">
        <w:rPr>
          <w:rFonts w:ascii="Times New Roman" w:hAnsi="Times New Roman" w:cs="Times New Roman"/>
          <w:sz w:val="24"/>
          <w:szCs w:val="24"/>
        </w:rPr>
        <w:t xml:space="preserve"> B. </w:t>
      </w:r>
      <w:proofErr w:type="spellStart"/>
      <w:r w:rsidRPr="00A5646C">
        <w:rPr>
          <w:rFonts w:ascii="Times New Roman" w:hAnsi="Times New Roman" w:cs="Times New Roman"/>
          <w:sz w:val="24"/>
          <w:szCs w:val="24"/>
        </w:rPr>
        <w:t>Nooraei</w:t>
      </w:r>
      <w:proofErr w:type="spellEnd"/>
      <w:r w:rsidRPr="00A5646C">
        <w:rPr>
          <w:rFonts w:ascii="Times New Roman" w:hAnsi="Times New Roman" w:cs="Times New Roman"/>
          <w:sz w:val="24"/>
          <w:szCs w:val="24"/>
        </w:rPr>
        <w:t xml:space="preserve">., and Heffernan, Neil T.2011. </w:t>
      </w:r>
      <w:proofErr w:type="spellStart"/>
      <w:r w:rsidRPr="00A5646C">
        <w:rPr>
          <w:rFonts w:ascii="Times New Roman" w:hAnsi="Times New Roman" w:cs="Times New Roman"/>
          <w:sz w:val="24"/>
          <w:szCs w:val="24"/>
        </w:rPr>
        <w:t>Ensembling</w:t>
      </w:r>
      <w:proofErr w:type="spellEnd"/>
      <w:r w:rsidRPr="00A5646C">
        <w:rPr>
          <w:rFonts w:ascii="Times New Roman" w:hAnsi="Times New Roman" w:cs="Times New Roman"/>
          <w:sz w:val="24"/>
          <w:szCs w:val="24"/>
        </w:rPr>
        <w:t xml:space="preserve"> Predictions of Student Knowledge within Intelligent Tutoring Systems, Joseph A. </w:t>
      </w:r>
      <w:proofErr w:type="spellStart"/>
      <w:r w:rsidRPr="00A5646C">
        <w:rPr>
          <w:rFonts w:ascii="Times New Roman" w:hAnsi="Times New Roman" w:cs="Times New Roman"/>
          <w:sz w:val="24"/>
          <w:szCs w:val="24"/>
        </w:rPr>
        <w:t>Konstan</w:t>
      </w:r>
      <w:proofErr w:type="spellEnd"/>
      <w:r w:rsidRPr="00A5646C">
        <w:rPr>
          <w:rFonts w:ascii="Times New Roman" w:hAnsi="Times New Roman" w:cs="Times New Roman"/>
          <w:sz w:val="24"/>
          <w:szCs w:val="24"/>
        </w:rPr>
        <w:t xml:space="preserve"> et al. (Eds.): UMAP 2011, LNCS 6787, pp. 13–24, 2011</w:t>
      </w:r>
      <w:proofErr w:type="gramStart"/>
      <w:r w:rsidRPr="00A5646C">
        <w:rPr>
          <w:rFonts w:ascii="Times New Roman" w:hAnsi="Times New Roman" w:cs="Times New Roman"/>
          <w:sz w:val="24"/>
          <w:szCs w:val="24"/>
        </w:rPr>
        <w:t>.©</w:t>
      </w:r>
      <w:proofErr w:type="gramEnd"/>
      <w:r w:rsidRPr="00A5646C">
        <w:rPr>
          <w:rFonts w:ascii="Times New Roman" w:hAnsi="Times New Roman" w:cs="Times New Roman"/>
          <w:sz w:val="24"/>
          <w:szCs w:val="24"/>
        </w:rPr>
        <w:t xml:space="preserve"> Springer-</w:t>
      </w:r>
      <w:proofErr w:type="spellStart"/>
      <w:r w:rsidRPr="00A5646C">
        <w:rPr>
          <w:rFonts w:ascii="Times New Roman" w:hAnsi="Times New Roman" w:cs="Times New Roman"/>
          <w:sz w:val="24"/>
          <w:szCs w:val="24"/>
        </w:rPr>
        <w:t>Verlag</w:t>
      </w:r>
      <w:proofErr w:type="spellEnd"/>
      <w:r w:rsidRPr="00A5646C">
        <w:rPr>
          <w:rFonts w:ascii="Times New Roman" w:hAnsi="Times New Roman" w:cs="Times New Roman"/>
          <w:sz w:val="24"/>
          <w:szCs w:val="24"/>
        </w:rPr>
        <w:t xml:space="preserve"> Berlin Heidelberg .</w:t>
      </w:r>
    </w:p>
    <w:p w:rsidR="00447825" w:rsidRPr="00A5646C" w:rsidRDefault="00447825" w:rsidP="004C4E3F">
      <w:pPr>
        <w:pStyle w:val="ListParagraph"/>
        <w:numPr>
          <w:ilvl w:val="0"/>
          <w:numId w:val="3"/>
        </w:numPr>
        <w:spacing w:line="240" w:lineRule="auto"/>
        <w:jc w:val="both"/>
        <w:rPr>
          <w:rFonts w:ascii="Times New Roman" w:hAnsi="Times New Roman" w:cs="Times New Roman"/>
          <w:sz w:val="24"/>
          <w:szCs w:val="24"/>
        </w:rPr>
      </w:pPr>
      <w:r w:rsidRPr="00A5646C">
        <w:rPr>
          <w:rFonts w:ascii="Times New Roman" w:hAnsi="Times New Roman" w:cs="Times New Roman"/>
          <w:sz w:val="24"/>
          <w:szCs w:val="24"/>
        </w:rPr>
        <w:t>M. Tan and P. Shao, “Prediction of student dropout in e-learning program through the use of machine learning method.” International Journal of Emerging Technologies in Learning, vol. 10, no. 1, 2015.</w:t>
      </w:r>
    </w:p>
    <w:p w:rsidR="00447825" w:rsidRPr="00A5646C" w:rsidRDefault="00447825" w:rsidP="004C4E3F">
      <w:pPr>
        <w:pStyle w:val="ListParagraph"/>
        <w:numPr>
          <w:ilvl w:val="0"/>
          <w:numId w:val="3"/>
        </w:numPr>
        <w:spacing w:line="240" w:lineRule="auto"/>
        <w:jc w:val="both"/>
        <w:rPr>
          <w:rFonts w:ascii="Times New Roman" w:hAnsi="Times New Roman" w:cs="Times New Roman"/>
          <w:sz w:val="24"/>
          <w:szCs w:val="24"/>
        </w:rPr>
      </w:pPr>
      <w:r w:rsidRPr="00A5646C">
        <w:rPr>
          <w:rFonts w:ascii="Times New Roman" w:hAnsi="Times New Roman" w:cs="Times New Roman"/>
          <w:sz w:val="24"/>
          <w:szCs w:val="24"/>
        </w:rPr>
        <w:t>X. Ma, Y. Yang, and Z. Zhou, “Using machine learning algorithm to predict student pass rates in online education,” in Proceedings of the 3rd International Conference on Multimedia Systems and Signal Processing, 2018, pp. 156–161.</w:t>
      </w:r>
    </w:p>
    <w:p w:rsidR="00447825" w:rsidRPr="00A5646C" w:rsidRDefault="00447825" w:rsidP="004C4E3F">
      <w:pPr>
        <w:pStyle w:val="ListParagraph"/>
        <w:numPr>
          <w:ilvl w:val="0"/>
          <w:numId w:val="3"/>
        </w:numPr>
        <w:spacing w:line="240" w:lineRule="auto"/>
        <w:jc w:val="both"/>
        <w:rPr>
          <w:rFonts w:ascii="Times New Roman" w:hAnsi="Times New Roman" w:cs="Times New Roman"/>
          <w:sz w:val="24"/>
          <w:szCs w:val="24"/>
        </w:rPr>
      </w:pPr>
      <w:r w:rsidRPr="00A5646C">
        <w:rPr>
          <w:rFonts w:ascii="Times New Roman" w:hAnsi="Times New Roman" w:cs="Times New Roman"/>
          <w:sz w:val="24"/>
          <w:szCs w:val="24"/>
        </w:rPr>
        <w:t>“Machine learning 101: Decision tree algorithm for classification,” Available Online: https://www.analyticsvidhya.com/blog/2021/02/machinelearning-101-decision-tree-algorithm-for-classification/, Access Date: 10/05/2021.</w:t>
      </w:r>
    </w:p>
    <w:p w:rsidR="00447825" w:rsidRPr="00A5646C" w:rsidRDefault="00447825" w:rsidP="004C4E3F">
      <w:pPr>
        <w:pStyle w:val="ListParagraph"/>
        <w:numPr>
          <w:ilvl w:val="0"/>
          <w:numId w:val="3"/>
        </w:numPr>
        <w:spacing w:line="240" w:lineRule="auto"/>
        <w:jc w:val="both"/>
        <w:rPr>
          <w:rFonts w:ascii="Times New Roman" w:hAnsi="Times New Roman" w:cs="Times New Roman"/>
          <w:sz w:val="24"/>
          <w:szCs w:val="24"/>
        </w:rPr>
      </w:pPr>
      <w:r w:rsidRPr="00A5646C">
        <w:rPr>
          <w:rFonts w:ascii="Times New Roman" w:hAnsi="Times New Roman" w:cs="Times New Roman"/>
          <w:sz w:val="24"/>
          <w:szCs w:val="24"/>
        </w:rPr>
        <w:t xml:space="preserve">“Understanding math behind </w:t>
      </w:r>
      <w:proofErr w:type="spellStart"/>
      <w:r w:rsidRPr="00A5646C">
        <w:rPr>
          <w:rFonts w:ascii="Times New Roman" w:hAnsi="Times New Roman" w:cs="Times New Roman"/>
          <w:sz w:val="24"/>
          <w:szCs w:val="24"/>
        </w:rPr>
        <w:t>knn</w:t>
      </w:r>
      <w:proofErr w:type="spellEnd"/>
      <w:r w:rsidRPr="00A5646C">
        <w:rPr>
          <w:rFonts w:ascii="Times New Roman" w:hAnsi="Times New Roman" w:cs="Times New Roman"/>
          <w:sz w:val="24"/>
          <w:szCs w:val="24"/>
        </w:rPr>
        <w:t xml:space="preserve"> (with codes in python),” Available Online: http://www.datascribble.com/blog/machinelearning/understanding-mat</w:t>
      </w:r>
    </w:p>
    <w:p w:rsidR="00447825" w:rsidRPr="00A5646C" w:rsidRDefault="00447825" w:rsidP="004C4E3F">
      <w:pPr>
        <w:pStyle w:val="ListParagraph"/>
        <w:numPr>
          <w:ilvl w:val="0"/>
          <w:numId w:val="3"/>
        </w:numPr>
        <w:spacing w:line="240" w:lineRule="auto"/>
        <w:jc w:val="both"/>
        <w:rPr>
          <w:rFonts w:ascii="Times New Roman" w:hAnsi="Times New Roman" w:cs="Times New Roman"/>
          <w:sz w:val="24"/>
          <w:szCs w:val="24"/>
        </w:rPr>
      </w:pPr>
      <w:proofErr w:type="spellStart"/>
      <w:r w:rsidRPr="00A5646C">
        <w:rPr>
          <w:rFonts w:ascii="Times New Roman" w:hAnsi="Times New Roman" w:cs="Times New Roman"/>
          <w:sz w:val="24"/>
          <w:szCs w:val="24"/>
        </w:rPr>
        <w:t>Breiman</w:t>
      </w:r>
      <w:proofErr w:type="spellEnd"/>
      <w:r w:rsidRPr="00A5646C">
        <w:rPr>
          <w:rFonts w:ascii="Times New Roman" w:hAnsi="Times New Roman" w:cs="Times New Roman"/>
          <w:sz w:val="24"/>
          <w:szCs w:val="24"/>
        </w:rPr>
        <w:t xml:space="preserve"> L.1996. Bagging predictors, Machine Learning, 24(2):123-140.</w:t>
      </w:r>
    </w:p>
    <w:p w:rsidR="00447825" w:rsidRPr="00A5646C" w:rsidRDefault="00447825" w:rsidP="004C4E3F">
      <w:pPr>
        <w:pStyle w:val="ListParagraph"/>
        <w:numPr>
          <w:ilvl w:val="0"/>
          <w:numId w:val="3"/>
        </w:numPr>
        <w:spacing w:line="240" w:lineRule="auto"/>
        <w:jc w:val="both"/>
        <w:rPr>
          <w:rFonts w:ascii="Times New Roman" w:hAnsi="Times New Roman" w:cs="Times New Roman"/>
          <w:sz w:val="24"/>
          <w:szCs w:val="24"/>
        </w:rPr>
      </w:pPr>
      <w:r w:rsidRPr="00A5646C">
        <w:rPr>
          <w:rFonts w:ascii="Times New Roman" w:hAnsi="Times New Roman" w:cs="Times New Roman"/>
          <w:sz w:val="24"/>
          <w:szCs w:val="24"/>
        </w:rPr>
        <w:t xml:space="preserve"> </w:t>
      </w:r>
      <w:proofErr w:type="spellStart"/>
      <w:r w:rsidRPr="00A5646C">
        <w:rPr>
          <w:rFonts w:ascii="Times New Roman" w:hAnsi="Times New Roman" w:cs="Times New Roman"/>
          <w:sz w:val="24"/>
          <w:szCs w:val="24"/>
        </w:rPr>
        <w:t>Efron</w:t>
      </w:r>
      <w:proofErr w:type="spellEnd"/>
      <w:r w:rsidRPr="00A5646C">
        <w:rPr>
          <w:rFonts w:ascii="Times New Roman" w:hAnsi="Times New Roman" w:cs="Times New Roman"/>
          <w:sz w:val="24"/>
          <w:szCs w:val="24"/>
        </w:rPr>
        <w:t xml:space="preserve">, B. and </w:t>
      </w:r>
      <w:proofErr w:type="spellStart"/>
      <w:r w:rsidRPr="00A5646C">
        <w:rPr>
          <w:rFonts w:ascii="Times New Roman" w:hAnsi="Times New Roman" w:cs="Times New Roman"/>
          <w:sz w:val="24"/>
          <w:szCs w:val="24"/>
        </w:rPr>
        <w:t>Tibshirani</w:t>
      </w:r>
      <w:proofErr w:type="spellEnd"/>
      <w:r w:rsidRPr="00A5646C">
        <w:rPr>
          <w:rFonts w:ascii="Times New Roman" w:hAnsi="Times New Roman" w:cs="Times New Roman"/>
          <w:sz w:val="24"/>
          <w:szCs w:val="24"/>
        </w:rPr>
        <w:t>, R.J. 1993. An Introduction to the Bootstrap, Chapman &amp; Hall, New York.</w:t>
      </w:r>
    </w:p>
    <w:p w:rsidR="00447825" w:rsidRPr="00A5646C" w:rsidRDefault="00447825" w:rsidP="004C4E3F">
      <w:pPr>
        <w:spacing w:line="240" w:lineRule="auto"/>
        <w:jc w:val="both"/>
        <w:rPr>
          <w:rFonts w:ascii="Times New Roman" w:hAnsi="Times New Roman" w:cs="Times New Roman"/>
          <w:b/>
          <w:sz w:val="24"/>
          <w:szCs w:val="24"/>
        </w:rPr>
      </w:pPr>
    </w:p>
    <w:p w:rsidR="00C877C7" w:rsidRPr="00A5646C" w:rsidRDefault="00C877C7" w:rsidP="004C4E3F">
      <w:pPr>
        <w:spacing w:line="240" w:lineRule="auto"/>
        <w:jc w:val="both"/>
        <w:rPr>
          <w:rFonts w:ascii="Times New Roman" w:hAnsi="Times New Roman" w:cs="Times New Roman"/>
          <w:sz w:val="24"/>
          <w:szCs w:val="24"/>
        </w:rPr>
      </w:pPr>
    </w:p>
    <w:p w:rsidR="00C877C7" w:rsidRPr="00A5646C" w:rsidRDefault="00C877C7" w:rsidP="004C4E3F">
      <w:pPr>
        <w:spacing w:line="240" w:lineRule="auto"/>
        <w:jc w:val="both"/>
        <w:rPr>
          <w:rFonts w:ascii="Times New Roman" w:hAnsi="Times New Roman" w:cs="Times New Roman"/>
          <w:sz w:val="24"/>
          <w:szCs w:val="24"/>
        </w:rPr>
      </w:pPr>
    </w:p>
    <w:p w:rsidR="00C877C7" w:rsidRPr="00A5646C" w:rsidRDefault="00C877C7" w:rsidP="004C4E3F">
      <w:pPr>
        <w:spacing w:line="240" w:lineRule="auto"/>
        <w:jc w:val="both"/>
        <w:rPr>
          <w:rFonts w:ascii="Times New Roman" w:hAnsi="Times New Roman" w:cs="Times New Roman"/>
          <w:sz w:val="24"/>
          <w:szCs w:val="24"/>
        </w:rPr>
      </w:pPr>
    </w:p>
    <w:p w:rsidR="00C877C7" w:rsidRPr="00A5646C" w:rsidRDefault="00C877C7" w:rsidP="004C4E3F">
      <w:pPr>
        <w:spacing w:line="240" w:lineRule="auto"/>
        <w:jc w:val="both"/>
        <w:rPr>
          <w:rFonts w:ascii="Times New Roman" w:hAnsi="Times New Roman" w:cs="Times New Roman"/>
          <w:sz w:val="24"/>
          <w:szCs w:val="24"/>
        </w:rPr>
      </w:pPr>
    </w:p>
    <w:p w:rsidR="005608BD" w:rsidRPr="00A5646C" w:rsidRDefault="005608BD" w:rsidP="004C4E3F">
      <w:pPr>
        <w:spacing w:line="240" w:lineRule="auto"/>
        <w:jc w:val="both"/>
        <w:rPr>
          <w:rFonts w:ascii="Times New Roman" w:hAnsi="Times New Roman" w:cs="Times New Roman"/>
          <w:sz w:val="24"/>
          <w:szCs w:val="24"/>
        </w:rPr>
      </w:pPr>
    </w:p>
    <w:p w:rsidR="005608BD" w:rsidRPr="00A5646C" w:rsidRDefault="005608BD" w:rsidP="004C4E3F">
      <w:pPr>
        <w:spacing w:line="240" w:lineRule="auto"/>
        <w:jc w:val="both"/>
        <w:rPr>
          <w:rFonts w:ascii="Times New Roman" w:hAnsi="Times New Roman" w:cs="Times New Roman"/>
          <w:sz w:val="24"/>
          <w:szCs w:val="24"/>
        </w:rPr>
      </w:pPr>
    </w:p>
    <w:p w:rsidR="005608BD" w:rsidRPr="00A5646C" w:rsidRDefault="005608BD" w:rsidP="004C4E3F">
      <w:pPr>
        <w:spacing w:line="240" w:lineRule="auto"/>
        <w:jc w:val="both"/>
        <w:rPr>
          <w:rFonts w:ascii="Times New Roman" w:hAnsi="Times New Roman" w:cs="Times New Roman"/>
          <w:sz w:val="24"/>
          <w:szCs w:val="24"/>
        </w:rPr>
      </w:pPr>
    </w:p>
    <w:p w:rsidR="005608BD" w:rsidRPr="00A5646C" w:rsidRDefault="005608BD" w:rsidP="004C4E3F">
      <w:pPr>
        <w:spacing w:line="240" w:lineRule="auto"/>
        <w:jc w:val="both"/>
        <w:rPr>
          <w:rFonts w:ascii="Times New Roman" w:hAnsi="Times New Roman" w:cs="Times New Roman"/>
          <w:sz w:val="24"/>
          <w:szCs w:val="24"/>
        </w:rPr>
      </w:pPr>
    </w:p>
    <w:p w:rsidR="005608BD" w:rsidRPr="00A5646C" w:rsidRDefault="005608BD" w:rsidP="004C4E3F">
      <w:pPr>
        <w:spacing w:line="240" w:lineRule="auto"/>
        <w:jc w:val="both"/>
        <w:rPr>
          <w:rFonts w:ascii="Times New Roman" w:hAnsi="Times New Roman" w:cs="Times New Roman"/>
          <w:sz w:val="24"/>
          <w:szCs w:val="24"/>
        </w:rPr>
      </w:pPr>
    </w:p>
    <w:p w:rsidR="005608BD" w:rsidRPr="00A5646C" w:rsidRDefault="005608BD" w:rsidP="004C4E3F">
      <w:pPr>
        <w:spacing w:line="240" w:lineRule="auto"/>
        <w:jc w:val="both"/>
        <w:rPr>
          <w:rFonts w:ascii="Times New Roman" w:hAnsi="Times New Roman" w:cs="Times New Roman"/>
          <w:sz w:val="24"/>
          <w:szCs w:val="24"/>
        </w:rPr>
      </w:pPr>
    </w:p>
    <w:p w:rsidR="005608BD" w:rsidRPr="00A5646C" w:rsidRDefault="005608BD" w:rsidP="004C4E3F">
      <w:pPr>
        <w:spacing w:line="240" w:lineRule="auto"/>
        <w:jc w:val="both"/>
        <w:rPr>
          <w:rFonts w:ascii="Times New Roman" w:hAnsi="Times New Roman" w:cs="Times New Roman"/>
          <w:sz w:val="24"/>
          <w:szCs w:val="24"/>
        </w:rPr>
      </w:pPr>
    </w:p>
    <w:sectPr w:rsidR="005608BD" w:rsidRPr="00A564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D1DF4"/>
    <w:multiLevelType w:val="hybridMultilevel"/>
    <w:tmpl w:val="C620571E"/>
    <w:lvl w:ilvl="0" w:tplc="4009000F">
      <w:start w:val="1"/>
      <w:numFmt w:val="decimal"/>
      <w:lvlText w:val="%1."/>
      <w:lvlJc w:val="left"/>
      <w:pPr>
        <w:ind w:left="502" w:hanging="360"/>
      </w:pPr>
      <w:rPr>
        <w:rFonts w:hint="default"/>
      </w:rPr>
    </w:lvl>
    <w:lvl w:ilvl="1" w:tplc="40090019">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
    <w:nsid w:val="40E26F2B"/>
    <w:multiLevelType w:val="multilevel"/>
    <w:tmpl w:val="7396C4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8A64F72"/>
    <w:multiLevelType w:val="hybridMultilevel"/>
    <w:tmpl w:val="2110A3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CE7"/>
    <w:rsid w:val="000651CF"/>
    <w:rsid w:val="000A0D7D"/>
    <w:rsid w:val="002722EA"/>
    <w:rsid w:val="0028201D"/>
    <w:rsid w:val="003C7125"/>
    <w:rsid w:val="003F49DA"/>
    <w:rsid w:val="00447825"/>
    <w:rsid w:val="004B4076"/>
    <w:rsid w:val="004C4E3F"/>
    <w:rsid w:val="005608BD"/>
    <w:rsid w:val="005A5B2A"/>
    <w:rsid w:val="0085324A"/>
    <w:rsid w:val="00871378"/>
    <w:rsid w:val="00945B2B"/>
    <w:rsid w:val="00A5646C"/>
    <w:rsid w:val="00AC1CF7"/>
    <w:rsid w:val="00B53439"/>
    <w:rsid w:val="00C877C7"/>
    <w:rsid w:val="00C92BC4"/>
    <w:rsid w:val="00CB1647"/>
    <w:rsid w:val="00CE3CE7"/>
    <w:rsid w:val="00EF7F0B"/>
    <w:rsid w:val="00F12F58"/>
    <w:rsid w:val="00F620BB"/>
    <w:rsid w:val="00FF7A1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076"/>
    <w:pPr>
      <w:ind w:left="720"/>
      <w:contextualSpacing/>
    </w:pPr>
    <w:rPr>
      <w:kern w:val="2"/>
      <w14:ligatures w14:val="standardContextual"/>
    </w:rPr>
  </w:style>
  <w:style w:type="paragraph" w:styleId="BalloonText">
    <w:name w:val="Balloon Text"/>
    <w:basedOn w:val="Normal"/>
    <w:link w:val="BalloonTextChar"/>
    <w:uiPriority w:val="99"/>
    <w:semiHidden/>
    <w:unhideWhenUsed/>
    <w:rsid w:val="00F12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F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076"/>
    <w:pPr>
      <w:ind w:left="720"/>
      <w:contextualSpacing/>
    </w:pPr>
    <w:rPr>
      <w:kern w:val="2"/>
      <w14:ligatures w14:val="standardContextual"/>
    </w:rPr>
  </w:style>
  <w:style w:type="paragraph" w:styleId="BalloonText">
    <w:name w:val="Balloon Text"/>
    <w:basedOn w:val="Normal"/>
    <w:link w:val="BalloonTextChar"/>
    <w:uiPriority w:val="99"/>
    <w:semiHidden/>
    <w:unhideWhenUsed/>
    <w:rsid w:val="00F12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F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3068">
      <w:bodyDiv w:val="1"/>
      <w:marLeft w:val="0"/>
      <w:marRight w:val="0"/>
      <w:marTop w:val="0"/>
      <w:marBottom w:val="0"/>
      <w:divBdr>
        <w:top w:val="none" w:sz="0" w:space="0" w:color="auto"/>
        <w:left w:val="none" w:sz="0" w:space="0" w:color="auto"/>
        <w:bottom w:val="none" w:sz="0" w:space="0" w:color="auto"/>
        <w:right w:val="none" w:sz="0" w:space="0" w:color="auto"/>
      </w:divBdr>
    </w:div>
    <w:div w:id="356853963">
      <w:bodyDiv w:val="1"/>
      <w:marLeft w:val="0"/>
      <w:marRight w:val="0"/>
      <w:marTop w:val="0"/>
      <w:marBottom w:val="0"/>
      <w:divBdr>
        <w:top w:val="none" w:sz="0" w:space="0" w:color="auto"/>
        <w:left w:val="none" w:sz="0" w:space="0" w:color="auto"/>
        <w:bottom w:val="none" w:sz="0" w:space="0" w:color="auto"/>
        <w:right w:val="none" w:sz="0" w:space="0" w:color="auto"/>
      </w:divBdr>
    </w:div>
    <w:div w:id="697855506">
      <w:bodyDiv w:val="1"/>
      <w:marLeft w:val="0"/>
      <w:marRight w:val="0"/>
      <w:marTop w:val="0"/>
      <w:marBottom w:val="0"/>
      <w:divBdr>
        <w:top w:val="none" w:sz="0" w:space="0" w:color="auto"/>
        <w:left w:val="none" w:sz="0" w:space="0" w:color="auto"/>
        <w:bottom w:val="none" w:sz="0" w:space="0" w:color="auto"/>
        <w:right w:val="none" w:sz="0" w:space="0" w:color="auto"/>
      </w:divBdr>
    </w:div>
    <w:div w:id="2042631092">
      <w:bodyDiv w:val="1"/>
      <w:marLeft w:val="0"/>
      <w:marRight w:val="0"/>
      <w:marTop w:val="0"/>
      <w:marBottom w:val="0"/>
      <w:divBdr>
        <w:top w:val="none" w:sz="0" w:space="0" w:color="auto"/>
        <w:left w:val="none" w:sz="0" w:space="0" w:color="auto"/>
        <w:bottom w:val="none" w:sz="0" w:space="0" w:color="auto"/>
        <w:right w:val="none" w:sz="0" w:space="0" w:color="auto"/>
      </w:divBdr>
    </w:div>
    <w:div w:id="210726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college_research\indian_liver_patient.csv"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college_research\indian_liver_patient.csv"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IN"/>
              <a:t>PERFORMANCE</a:t>
            </a:r>
            <a:r>
              <a:rPr lang="en-IN" baseline="0"/>
              <a:t> ANALYSIS WITH ACCURACY</a:t>
            </a:r>
            <a:endParaRPr lang="en-IN"/>
          </a:p>
        </c:rich>
      </c:tx>
      <c:overlay val="0"/>
    </c:title>
    <c:autoTitleDeleted val="0"/>
    <c:plotArea>
      <c:layout/>
      <c:barChart>
        <c:barDir val="col"/>
        <c:grouping val="clustered"/>
        <c:varyColors val="0"/>
        <c:ser>
          <c:idx val="0"/>
          <c:order val="0"/>
          <c:tx>
            <c:v>ACCURACY</c:v>
          </c:tx>
          <c:invertIfNegative val="0"/>
          <c:cat>
            <c:strRef>
              <c:f>Sheet1!$G$10:$G$12</c:f>
              <c:strCache>
                <c:ptCount val="3"/>
                <c:pt idx="0">
                  <c:v>Tree</c:v>
                </c:pt>
                <c:pt idx="1">
                  <c:v>KNN</c:v>
                </c:pt>
                <c:pt idx="2">
                  <c:v>Ensemble Bagging</c:v>
                </c:pt>
              </c:strCache>
            </c:strRef>
          </c:cat>
          <c:val>
            <c:numRef>
              <c:f>Sheet1!$H$10:$H$12</c:f>
              <c:numCache>
                <c:formatCode>0.00%</c:formatCode>
                <c:ptCount val="3"/>
                <c:pt idx="0">
                  <c:v>0.85699999999999998</c:v>
                </c:pt>
                <c:pt idx="1">
                  <c:v>0.498</c:v>
                </c:pt>
                <c:pt idx="2">
                  <c:v>0.89800000000000002</c:v>
                </c:pt>
              </c:numCache>
            </c:numRef>
          </c:val>
        </c:ser>
        <c:dLbls>
          <c:showLegendKey val="0"/>
          <c:showVal val="0"/>
          <c:showCatName val="0"/>
          <c:showSerName val="0"/>
          <c:showPercent val="0"/>
          <c:showBubbleSize val="0"/>
        </c:dLbls>
        <c:gapWidth val="150"/>
        <c:axId val="811574784"/>
        <c:axId val="710282048"/>
      </c:barChart>
      <c:catAx>
        <c:axId val="811574784"/>
        <c:scaling>
          <c:orientation val="minMax"/>
        </c:scaling>
        <c:delete val="0"/>
        <c:axPos val="b"/>
        <c:title>
          <c:tx>
            <c:rich>
              <a:bodyPr/>
              <a:lstStyle/>
              <a:p>
                <a:pPr>
                  <a:defRPr/>
                </a:pPr>
                <a:r>
                  <a:rPr lang="en-IN"/>
                  <a:t>ML</a:t>
                </a:r>
                <a:r>
                  <a:rPr lang="en-IN" baseline="0"/>
                  <a:t> ALGORITHMS</a:t>
                </a:r>
                <a:endParaRPr lang="en-IN"/>
              </a:p>
            </c:rich>
          </c:tx>
          <c:overlay val="0"/>
        </c:title>
        <c:majorTickMark val="none"/>
        <c:minorTickMark val="none"/>
        <c:tickLblPos val="nextTo"/>
        <c:crossAx val="710282048"/>
        <c:crosses val="autoZero"/>
        <c:auto val="1"/>
        <c:lblAlgn val="ctr"/>
        <c:lblOffset val="100"/>
        <c:noMultiLvlLbl val="0"/>
      </c:catAx>
      <c:valAx>
        <c:axId val="710282048"/>
        <c:scaling>
          <c:orientation val="minMax"/>
        </c:scaling>
        <c:delete val="0"/>
        <c:axPos val="l"/>
        <c:majorGridlines/>
        <c:title>
          <c:tx>
            <c:rich>
              <a:bodyPr/>
              <a:lstStyle/>
              <a:p>
                <a:pPr>
                  <a:defRPr/>
                </a:pPr>
                <a:r>
                  <a:rPr lang="en-IN"/>
                  <a:t>ACCURACY</a:t>
                </a:r>
              </a:p>
            </c:rich>
          </c:tx>
          <c:overlay val="0"/>
        </c:title>
        <c:numFmt formatCode="0.00%" sourceLinked="1"/>
        <c:majorTickMark val="out"/>
        <c:minorTickMark val="none"/>
        <c:tickLblPos val="nextTo"/>
        <c:crossAx val="81157478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IN" sz="1800" b="1" i="0" u="none" strike="noStrike" baseline="0">
                <a:effectLst/>
              </a:rPr>
              <a:t>PERFORMANCE ANALYSIS WITH </a:t>
            </a:r>
            <a:r>
              <a:rPr lang="en-US"/>
              <a:t>AUC</a:t>
            </a:r>
          </a:p>
        </c:rich>
      </c:tx>
      <c:overlay val="0"/>
    </c:title>
    <c:autoTitleDeleted val="0"/>
    <c:plotArea>
      <c:layout/>
      <c:barChart>
        <c:barDir val="col"/>
        <c:grouping val="clustered"/>
        <c:varyColors val="0"/>
        <c:ser>
          <c:idx val="0"/>
          <c:order val="0"/>
          <c:tx>
            <c:v>AUC</c:v>
          </c:tx>
          <c:invertIfNegative val="0"/>
          <c:cat>
            <c:strRef>
              <c:f>Sheet1!$G$10:$G$12</c:f>
              <c:strCache>
                <c:ptCount val="3"/>
                <c:pt idx="0">
                  <c:v>Tree</c:v>
                </c:pt>
                <c:pt idx="1">
                  <c:v>KNN</c:v>
                </c:pt>
                <c:pt idx="2">
                  <c:v>Ensemble Bagging</c:v>
                </c:pt>
              </c:strCache>
            </c:strRef>
          </c:cat>
          <c:val>
            <c:numRef>
              <c:f>Sheet1!$I$10:$I$12</c:f>
              <c:numCache>
                <c:formatCode>General</c:formatCode>
                <c:ptCount val="3"/>
                <c:pt idx="0">
                  <c:v>0.97</c:v>
                </c:pt>
                <c:pt idx="1">
                  <c:v>0.64</c:v>
                </c:pt>
                <c:pt idx="2">
                  <c:v>0.99</c:v>
                </c:pt>
              </c:numCache>
            </c:numRef>
          </c:val>
        </c:ser>
        <c:dLbls>
          <c:showLegendKey val="0"/>
          <c:showVal val="0"/>
          <c:showCatName val="0"/>
          <c:showSerName val="0"/>
          <c:showPercent val="0"/>
          <c:showBubbleSize val="0"/>
        </c:dLbls>
        <c:gapWidth val="150"/>
        <c:axId val="811571712"/>
        <c:axId val="710283776"/>
      </c:barChart>
      <c:catAx>
        <c:axId val="811571712"/>
        <c:scaling>
          <c:orientation val="minMax"/>
        </c:scaling>
        <c:delete val="0"/>
        <c:axPos val="b"/>
        <c:title>
          <c:tx>
            <c:rich>
              <a:bodyPr/>
              <a:lstStyle/>
              <a:p>
                <a:pPr>
                  <a:defRPr/>
                </a:pPr>
                <a:r>
                  <a:rPr lang="en-IN"/>
                  <a:t>ML</a:t>
                </a:r>
                <a:r>
                  <a:rPr lang="en-IN" baseline="0"/>
                  <a:t> ALGORITMS</a:t>
                </a:r>
                <a:endParaRPr lang="en-IN"/>
              </a:p>
            </c:rich>
          </c:tx>
          <c:overlay val="0"/>
        </c:title>
        <c:majorTickMark val="none"/>
        <c:minorTickMark val="none"/>
        <c:tickLblPos val="nextTo"/>
        <c:crossAx val="710283776"/>
        <c:crosses val="autoZero"/>
        <c:auto val="1"/>
        <c:lblAlgn val="ctr"/>
        <c:lblOffset val="100"/>
        <c:noMultiLvlLbl val="0"/>
      </c:catAx>
      <c:valAx>
        <c:axId val="710283776"/>
        <c:scaling>
          <c:orientation val="minMax"/>
        </c:scaling>
        <c:delete val="0"/>
        <c:axPos val="l"/>
        <c:majorGridlines/>
        <c:title>
          <c:tx>
            <c:rich>
              <a:bodyPr/>
              <a:lstStyle/>
              <a:p>
                <a:pPr>
                  <a:defRPr/>
                </a:pPr>
                <a:r>
                  <a:rPr lang="en-IN"/>
                  <a:t>AUC</a:t>
                </a:r>
              </a:p>
            </c:rich>
          </c:tx>
          <c:overlay val="0"/>
        </c:title>
        <c:numFmt formatCode="General" sourceLinked="1"/>
        <c:majorTickMark val="out"/>
        <c:minorTickMark val="none"/>
        <c:tickLblPos val="nextTo"/>
        <c:crossAx val="81157171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2496</Words>
  <Characters>14231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S.CHITHRA Shivaguru</cp:lastModifiedBy>
  <cp:revision>10</cp:revision>
  <dcterms:created xsi:type="dcterms:W3CDTF">2023-08-31T18:27:00Z</dcterms:created>
  <dcterms:modified xsi:type="dcterms:W3CDTF">2023-08-31T18:39:00Z</dcterms:modified>
</cp:coreProperties>
</file>