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118CB" w14:textId="2F0E997A" w:rsidR="00D37E7C" w:rsidRPr="00B950EB" w:rsidRDefault="003F405F" w:rsidP="00DA25E2">
      <w:pPr>
        <w:spacing w:after="0" w:line="240" w:lineRule="auto"/>
        <w:jc w:val="center"/>
        <w:rPr>
          <w:rFonts w:ascii="Times New Roman" w:hAnsi="Times New Roman" w:cs="Times New Roman"/>
          <w:sz w:val="48"/>
          <w:szCs w:val="48"/>
        </w:rPr>
      </w:pPr>
      <w:bookmarkStart w:id="0" w:name="_Hlk141820138"/>
      <w:r w:rsidRPr="00FA0166">
        <w:rPr>
          <w:rFonts w:ascii="Times New Roman" w:hAnsi="Times New Roman" w:cs="Times New Roman"/>
          <w:noProof/>
          <w:sz w:val="20"/>
          <w:szCs w:val="20"/>
        </w:rPr>
        <mc:AlternateContent>
          <mc:Choice Requires="wps">
            <w:drawing>
              <wp:anchor distT="45720" distB="45720" distL="114300" distR="114300" simplePos="0" relativeHeight="251680768" behindDoc="0" locked="0" layoutInCell="1" allowOverlap="1" wp14:anchorId="15525499" wp14:editId="6C332E6C">
                <wp:simplePos x="0" y="0"/>
                <wp:positionH relativeFrom="column">
                  <wp:posOffset>4907280</wp:posOffset>
                </wp:positionH>
                <wp:positionV relativeFrom="paragraph">
                  <wp:posOffset>1116330</wp:posOffset>
                </wp:positionV>
                <wp:extent cx="1743075" cy="8667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66775"/>
                        </a:xfrm>
                        <a:prstGeom prst="rect">
                          <a:avLst/>
                        </a:prstGeom>
                        <a:solidFill>
                          <a:srgbClr val="FFFFFF"/>
                        </a:solidFill>
                        <a:ln w="9525">
                          <a:noFill/>
                          <a:miter lim="800000"/>
                          <a:headEnd/>
                          <a:tailEnd/>
                        </a:ln>
                      </wps:spPr>
                      <wps:txbx>
                        <w:txbxContent>
                          <w:p w14:paraId="127471C5" w14:textId="77777777" w:rsidR="00FA0166" w:rsidRPr="003F405F" w:rsidRDefault="00FA0166" w:rsidP="00FA0166">
                            <w:pPr>
                              <w:spacing w:after="0"/>
                              <w:rPr>
                                <w:rFonts w:ascii="Times New Roman" w:hAnsi="Times New Roman" w:cs="Times New Roman"/>
                                <w:sz w:val="20"/>
                                <w:szCs w:val="20"/>
                              </w:rPr>
                            </w:pPr>
                            <w:proofErr w:type="spellStart"/>
                            <w:r w:rsidRPr="003F405F">
                              <w:rPr>
                                <w:rFonts w:ascii="Times New Roman" w:hAnsi="Times New Roman" w:cs="Times New Roman"/>
                                <w:sz w:val="20"/>
                                <w:szCs w:val="20"/>
                              </w:rPr>
                              <w:t>Dr.</w:t>
                            </w:r>
                            <w:proofErr w:type="spellEnd"/>
                            <w:r w:rsidRPr="003F405F">
                              <w:rPr>
                                <w:rFonts w:ascii="Times New Roman" w:hAnsi="Times New Roman" w:cs="Times New Roman"/>
                                <w:sz w:val="20"/>
                                <w:szCs w:val="20"/>
                              </w:rPr>
                              <w:t xml:space="preserve"> Sumanth B</w:t>
                            </w:r>
                          </w:p>
                          <w:p w14:paraId="01E003BB" w14:textId="0423AC32" w:rsidR="00FA0166" w:rsidRPr="003F405F" w:rsidRDefault="00FA0166" w:rsidP="00FA0166">
                            <w:pPr>
                              <w:spacing w:after="0"/>
                              <w:rPr>
                                <w:rFonts w:ascii="Times New Roman" w:hAnsi="Times New Roman" w:cs="Times New Roman"/>
                                <w:sz w:val="20"/>
                                <w:szCs w:val="20"/>
                              </w:rPr>
                            </w:pPr>
                            <w:r w:rsidRPr="003F405F">
                              <w:rPr>
                                <w:rFonts w:ascii="Times New Roman" w:hAnsi="Times New Roman" w:cs="Times New Roman"/>
                                <w:sz w:val="20"/>
                                <w:szCs w:val="20"/>
                              </w:rPr>
                              <w:t>assistant professor.</w:t>
                            </w:r>
                          </w:p>
                          <w:p w14:paraId="1EA1E4DC" w14:textId="77777777" w:rsidR="00FA0166" w:rsidRPr="003F405F" w:rsidRDefault="00FA0166" w:rsidP="00FA0166">
                            <w:pPr>
                              <w:spacing w:after="0"/>
                              <w:rPr>
                                <w:rFonts w:ascii="Times New Roman" w:hAnsi="Times New Roman" w:cs="Times New Roman"/>
                                <w:sz w:val="20"/>
                                <w:szCs w:val="20"/>
                              </w:rPr>
                            </w:pPr>
                            <w:proofErr w:type="spellStart"/>
                            <w:r w:rsidRPr="003F405F">
                              <w:rPr>
                                <w:rFonts w:ascii="Times New Roman" w:hAnsi="Times New Roman" w:cs="Times New Roman"/>
                                <w:sz w:val="20"/>
                                <w:szCs w:val="20"/>
                              </w:rPr>
                              <w:t>Padmashree</w:t>
                            </w:r>
                            <w:proofErr w:type="spellEnd"/>
                            <w:r w:rsidRPr="003F405F">
                              <w:rPr>
                                <w:rFonts w:ascii="Times New Roman" w:hAnsi="Times New Roman" w:cs="Times New Roman"/>
                                <w:sz w:val="20"/>
                                <w:szCs w:val="20"/>
                              </w:rPr>
                              <w:t xml:space="preserve"> college of management and sciences </w:t>
                            </w:r>
                          </w:p>
                          <w:p w14:paraId="7A7EB468" w14:textId="0D5DE4E2" w:rsidR="00FA0166" w:rsidRPr="003F405F" w:rsidRDefault="003F405F" w:rsidP="00FA0166">
                            <w:pPr>
                              <w:spacing w:after="0"/>
                              <w:rPr>
                                <w:rFonts w:ascii="Times New Roman" w:hAnsi="Times New Roman" w:cs="Times New Roman"/>
                                <w:sz w:val="20"/>
                                <w:szCs w:val="20"/>
                              </w:rPr>
                            </w:pPr>
                            <w:r>
                              <w:rPr>
                                <w:rFonts w:ascii="Times New Roman" w:hAnsi="Times New Roman" w:cs="Times New Roman"/>
                                <w:sz w:val="20"/>
                                <w:szCs w:val="20"/>
                              </w:rPr>
                              <w:t>B</w:t>
                            </w:r>
                            <w:r w:rsidR="00FA0166" w:rsidRPr="003F405F">
                              <w:rPr>
                                <w:rFonts w:ascii="Times New Roman" w:hAnsi="Times New Roman" w:cs="Times New Roman"/>
                                <w:sz w:val="20"/>
                                <w:szCs w:val="20"/>
                              </w:rPr>
                              <w:t>angalore 560060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25499" id="_x0000_t202" coordsize="21600,21600" o:spt="202" path="m,l,21600r21600,l21600,xe">
                <v:stroke joinstyle="miter"/>
                <v:path gradientshapeok="t" o:connecttype="rect"/>
              </v:shapetype>
              <v:shape id="Text Box 2" o:spid="_x0000_s1026" type="#_x0000_t202" style="position:absolute;left:0;text-align:left;margin-left:386.4pt;margin-top:87.9pt;width:137.25pt;height:68.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6wHgIAABsEAAAOAAAAZHJzL2Uyb0RvYy54bWysU9tu2zAMfR+wfxD0vtjJcmmNOEWXLsOA&#10;7gK0+wBalmNhkuhJSuzu60fJaZptb8P8IJAWeXh4SK1vBqPZUTqv0JZ8Osk5k1Zgrey+5N8ed2+u&#10;OPMBbA0arSz5k/T8ZvP61brvCjnDFnUtHSMQ64u+K3kbQldkmRetNOAn2ElLlw06A4Fct89qBz2h&#10;G53N8nyZ9ejqzqGQ3tPfu/GSbxJ+00gRvjSNl4HpkhO3kE6Xziqe2WYNxd5B1ypxogH/wMKAslT0&#10;DHUHAdjBqb+gjBIOPTZhItBk2DRKyNQDdTPN/+jmoYVOpl5IHN+dZfL/D1Z8Pn51TNUln3FmwdCI&#10;HuUQ2Dsc2Cyq03e+oKCHjsLCQL9pyqlT392j+O6ZxW0Ldi9vncO+lVATu2nMzC5SRxwfQar+E9ZU&#10;Bg4BE9DQOBOlIzEYodOUns6TiVRELLmav81XC84E3V0tlyuyYwkonrM758MHiYZFo+SOJp/Q4Xjv&#10;wxj6HBKLedSq3imtk+P21VY7dgTakl36Tui/hWnL+pJfL2aLhGwx5hM0FEYF2mKtDJHL4xfToYhq&#10;vLd1sgMoPdpEWtuTPFGRUZswVAMFRs0qrJ9IKIfjttLrIqNF95Oznja15P7HAZzkTH+0JPb1dD6P&#10;q52c+WI1I8dd3lSXN2AFQZU8cDaa25CeQ+Rr8ZaG0qik1wuTE1fawKT46bXEFb/0U9TLm978AgAA&#10;//8DAFBLAwQUAAYACAAAACEAp/wqVd8AAAAMAQAADwAAAGRycy9kb3ducmV2LnhtbEyPwU7DMBBE&#10;70j8g7VIXBB1mrQ1hDgVIIG4tvQDNvE2iYjtKHab9O/ZnuA2qxnNvC22s+3FmcbQeadhuUhAkKu9&#10;6Vyj4fD98fgEIkR0BnvvSMOFAmzL25sCc+Mnt6PzPjaCS1zIUUMb45BLGeqWLIaFH8ixd/Sjxcjn&#10;2Egz4sTltpdpkmykxc7xQosDvbdU/+xPVsPxa3pYP0/VZzyo3Wrzhp2q/EXr+7v59QVEpDn+heGK&#10;z+hQMlPlT84E0WtQKmX0yIZas7gmkpXKQFQasmWagSwL+f+J8hcAAP//AwBQSwECLQAUAAYACAAA&#10;ACEAtoM4kv4AAADhAQAAEwAAAAAAAAAAAAAAAAAAAAAAW0NvbnRlbnRfVHlwZXNdLnhtbFBLAQIt&#10;ABQABgAIAAAAIQA4/SH/1gAAAJQBAAALAAAAAAAAAAAAAAAAAC8BAABfcmVscy8ucmVsc1BLAQIt&#10;ABQABgAIAAAAIQCKsd6wHgIAABsEAAAOAAAAAAAAAAAAAAAAAC4CAABkcnMvZTJvRG9jLnhtbFBL&#10;AQItABQABgAIAAAAIQCn/CpV3wAAAAwBAAAPAAAAAAAAAAAAAAAAAHgEAABkcnMvZG93bnJldi54&#10;bWxQSwUGAAAAAAQABADzAAAAhAUAAAAA&#10;" stroked="f">
                <v:textbox>
                  <w:txbxContent>
                    <w:p w14:paraId="127471C5" w14:textId="77777777" w:rsidR="00FA0166" w:rsidRPr="003F405F" w:rsidRDefault="00FA0166" w:rsidP="00FA0166">
                      <w:pPr>
                        <w:spacing w:after="0"/>
                        <w:rPr>
                          <w:rFonts w:ascii="Times New Roman" w:hAnsi="Times New Roman" w:cs="Times New Roman"/>
                          <w:sz w:val="20"/>
                          <w:szCs w:val="20"/>
                        </w:rPr>
                      </w:pPr>
                      <w:proofErr w:type="spellStart"/>
                      <w:r w:rsidRPr="003F405F">
                        <w:rPr>
                          <w:rFonts w:ascii="Times New Roman" w:hAnsi="Times New Roman" w:cs="Times New Roman"/>
                          <w:sz w:val="20"/>
                          <w:szCs w:val="20"/>
                        </w:rPr>
                        <w:t>Dr.</w:t>
                      </w:r>
                      <w:proofErr w:type="spellEnd"/>
                      <w:r w:rsidRPr="003F405F">
                        <w:rPr>
                          <w:rFonts w:ascii="Times New Roman" w:hAnsi="Times New Roman" w:cs="Times New Roman"/>
                          <w:sz w:val="20"/>
                          <w:szCs w:val="20"/>
                        </w:rPr>
                        <w:t xml:space="preserve"> Sumanth B</w:t>
                      </w:r>
                    </w:p>
                    <w:p w14:paraId="01E003BB" w14:textId="0423AC32" w:rsidR="00FA0166" w:rsidRPr="003F405F" w:rsidRDefault="00FA0166" w:rsidP="00FA0166">
                      <w:pPr>
                        <w:spacing w:after="0"/>
                        <w:rPr>
                          <w:rFonts w:ascii="Times New Roman" w:hAnsi="Times New Roman" w:cs="Times New Roman"/>
                          <w:sz w:val="20"/>
                          <w:szCs w:val="20"/>
                        </w:rPr>
                      </w:pPr>
                      <w:r w:rsidRPr="003F405F">
                        <w:rPr>
                          <w:rFonts w:ascii="Times New Roman" w:hAnsi="Times New Roman" w:cs="Times New Roman"/>
                          <w:sz w:val="20"/>
                          <w:szCs w:val="20"/>
                        </w:rPr>
                        <w:t>assistant professor.</w:t>
                      </w:r>
                    </w:p>
                    <w:p w14:paraId="1EA1E4DC" w14:textId="77777777" w:rsidR="00FA0166" w:rsidRPr="003F405F" w:rsidRDefault="00FA0166" w:rsidP="00FA0166">
                      <w:pPr>
                        <w:spacing w:after="0"/>
                        <w:rPr>
                          <w:rFonts w:ascii="Times New Roman" w:hAnsi="Times New Roman" w:cs="Times New Roman"/>
                          <w:sz w:val="20"/>
                          <w:szCs w:val="20"/>
                        </w:rPr>
                      </w:pPr>
                      <w:proofErr w:type="spellStart"/>
                      <w:r w:rsidRPr="003F405F">
                        <w:rPr>
                          <w:rFonts w:ascii="Times New Roman" w:hAnsi="Times New Roman" w:cs="Times New Roman"/>
                          <w:sz w:val="20"/>
                          <w:szCs w:val="20"/>
                        </w:rPr>
                        <w:t>Padmashree</w:t>
                      </w:r>
                      <w:proofErr w:type="spellEnd"/>
                      <w:r w:rsidRPr="003F405F">
                        <w:rPr>
                          <w:rFonts w:ascii="Times New Roman" w:hAnsi="Times New Roman" w:cs="Times New Roman"/>
                          <w:sz w:val="20"/>
                          <w:szCs w:val="20"/>
                        </w:rPr>
                        <w:t xml:space="preserve"> college of management and sciences </w:t>
                      </w:r>
                    </w:p>
                    <w:p w14:paraId="7A7EB468" w14:textId="0D5DE4E2" w:rsidR="00FA0166" w:rsidRPr="003F405F" w:rsidRDefault="003F405F" w:rsidP="00FA0166">
                      <w:pPr>
                        <w:spacing w:after="0"/>
                        <w:rPr>
                          <w:rFonts w:ascii="Times New Roman" w:hAnsi="Times New Roman" w:cs="Times New Roman"/>
                          <w:sz w:val="20"/>
                          <w:szCs w:val="20"/>
                        </w:rPr>
                      </w:pPr>
                      <w:r>
                        <w:rPr>
                          <w:rFonts w:ascii="Times New Roman" w:hAnsi="Times New Roman" w:cs="Times New Roman"/>
                          <w:sz w:val="20"/>
                          <w:szCs w:val="20"/>
                        </w:rPr>
                        <w:t>B</w:t>
                      </w:r>
                      <w:r w:rsidR="00FA0166" w:rsidRPr="003F405F">
                        <w:rPr>
                          <w:rFonts w:ascii="Times New Roman" w:hAnsi="Times New Roman" w:cs="Times New Roman"/>
                          <w:sz w:val="20"/>
                          <w:szCs w:val="20"/>
                        </w:rPr>
                        <w:t>angalore 560060</w:t>
                      </w:r>
                    </w:p>
                  </w:txbxContent>
                </v:textbox>
                <w10:wrap type="square"/>
              </v:shape>
            </w:pict>
          </mc:Fallback>
        </mc:AlternateContent>
      </w:r>
      <w:r w:rsidRPr="00B950EB">
        <w:rPr>
          <w:rFonts w:ascii="Times New Roman" w:hAnsi="Times New Roman" w:cs="Times New Roman"/>
          <w:b/>
          <w:noProof/>
          <w:sz w:val="20"/>
          <w:szCs w:val="20"/>
        </w:rPr>
        <mc:AlternateContent>
          <mc:Choice Requires="wps">
            <w:drawing>
              <wp:anchor distT="45720" distB="45720" distL="114300" distR="114300" simplePos="0" relativeHeight="251676672" behindDoc="0" locked="0" layoutInCell="1" allowOverlap="1" wp14:anchorId="047B034F" wp14:editId="4AB0320C">
                <wp:simplePos x="0" y="0"/>
                <wp:positionH relativeFrom="margin">
                  <wp:posOffset>2468245</wp:posOffset>
                </wp:positionH>
                <wp:positionV relativeFrom="paragraph">
                  <wp:posOffset>1116330</wp:posOffset>
                </wp:positionV>
                <wp:extent cx="218122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66825"/>
                        </a:xfrm>
                        <a:prstGeom prst="rect">
                          <a:avLst/>
                        </a:prstGeom>
                        <a:solidFill>
                          <a:srgbClr val="FFFFFF"/>
                        </a:solidFill>
                        <a:ln w="9525">
                          <a:solidFill>
                            <a:schemeClr val="bg1"/>
                          </a:solidFill>
                          <a:miter lim="800000"/>
                          <a:headEnd/>
                          <a:tailEnd/>
                        </a:ln>
                      </wps:spPr>
                      <wps:txbx>
                        <w:txbxContent>
                          <w:p w14:paraId="7CDC6D03" w14:textId="3E8CC683" w:rsidR="0070123E" w:rsidRPr="003F405F" w:rsidRDefault="0070123E" w:rsidP="00086819">
                            <w:pPr>
                              <w:spacing w:after="0"/>
                              <w:rPr>
                                <w:rFonts w:ascii="Times New Roman" w:hAnsi="Times New Roman" w:cs="Times New Roman"/>
                                <w:sz w:val="20"/>
                                <w:szCs w:val="20"/>
                              </w:rPr>
                            </w:pPr>
                            <w:bookmarkStart w:id="1" w:name="_Hlk141884348"/>
                            <w:bookmarkStart w:id="2" w:name="_Hlk141884349"/>
                            <w:bookmarkStart w:id="3" w:name="_Hlk141884350"/>
                            <w:bookmarkStart w:id="4" w:name="_Hlk141884351"/>
                            <w:bookmarkStart w:id="5" w:name="_Hlk141884352"/>
                            <w:bookmarkStart w:id="6" w:name="_Hlk141884353"/>
                            <w:r w:rsidRPr="003F405F">
                              <w:rPr>
                                <w:rFonts w:ascii="Times New Roman" w:hAnsi="Times New Roman" w:cs="Times New Roman"/>
                                <w:sz w:val="20"/>
                                <w:szCs w:val="20"/>
                              </w:rPr>
                              <w:t>Karthik T D</w:t>
                            </w:r>
                          </w:p>
                          <w:bookmarkEnd w:id="1"/>
                          <w:bookmarkEnd w:id="2"/>
                          <w:bookmarkEnd w:id="3"/>
                          <w:bookmarkEnd w:id="4"/>
                          <w:bookmarkEnd w:id="5"/>
                          <w:bookmarkEnd w:id="6"/>
                          <w:p w14:paraId="5E74B9F3" w14:textId="4E6B0E25"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Department of P.G. Studies and Research</w:t>
                            </w:r>
                          </w:p>
                          <w:p w14:paraId="7C0A6EC4" w14:textId="6253F3C9"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in Biotechnology and Bioinformatics</w:t>
                            </w:r>
                          </w:p>
                          <w:p w14:paraId="49BC48C6" w14:textId="766C59A3"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kuvempu university</w:t>
                            </w:r>
                          </w:p>
                          <w:p w14:paraId="145A0B83" w14:textId="640799B8" w:rsidR="0070123E" w:rsidRPr="003F405F" w:rsidRDefault="0070123E" w:rsidP="00086819">
                            <w:pPr>
                              <w:spacing w:after="0"/>
                              <w:rPr>
                                <w:rFonts w:ascii="Times New Roman" w:hAnsi="Times New Roman" w:cs="Times New Roman"/>
                                <w:sz w:val="20"/>
                                <w:szCs w:val="20"/>
                              </w:rPr>
                            </w:pPr>
                            <w:proofErr w:type="spellStart"/>
                            <w:r w:rsidRPr="003F405F">
                              <w:rPr>
                                <w:rFonts w:ascii="Times New Roman" w:hAnsi="Times New Roman" w:cs="Times New Roman"/>
                                <w:sz w:val="20"/>
                                <w:szCs w:val="20"/>
                              </w:rPr>
                              <w:t>Jnanasahydri</w:t>
                            </w:r>
                            <w:proofErr w:type="spellEnd"/>
                            <w:r w:rsidRPr="003F405F">
                              <w:rPr>
                                <w:rFonts w:ascii="Times New Roman" w:hAnsi="Times New Roman" w:cs="Times New Roman"/>
                                <w:sz w:val="20"/>
                                <w:szCs w:val="20"/>
                              </w:rPr>
                              <w:t xml:space="preserve">, </w:t>
                            </w:r>
                            <w:proofErr w:type="spellStart"/>
                            <w:r w:rsidRPr="003F405F">
                              <w:rPr>
                                <w:rFonts w:ascii="Times New Roman" w:hAnsi="Times New Roman" w:cs="Times New Roman"/>
                                <w:sz w:val="20"/>
                                <w:szCs w:val="20"/>
                              </w:rPr>
                              <w:t>shanakarghatta</w:t>
                            </w:r>
                            <w:proofErr w:type="spellEnd"/>
                            <w:r w:rsidRPr="003F405F">
                              <w:rPr>
                                <w:rFonts w:ascii="Times New Roman" w:hAnsi="Times New Roman" w:cs="Times New Roman"/>
                                <w:sz w:val="20"/>
                                <w:szCs w:val="20"/>
                              </w:rPr>
                              <w:t xml:space="preserve"> - 577451</w:t>
                            </w:r>
                          </w:p>
                          <w:p w14:paraId="00CBE5AB" w14:textId="5EA8C872"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 xml:space="preserve">Shivamogga District, </w:t>
                            </w:r>
                            <w:proofErr w:type="spellStart"/>
                            <w:r w:rsidRPr="003F405F">
                              <w:rPr>
                                <w:rFonts w:ascii="Times New Roman" w:hAnsi="Times New Roman" w:cs="Times New Roman"/>
                                <w:sz w:val="20"/>
                                <w:szCs w:val="20"/>
                              </w:rPr>
                              <w:t>karnataka</w:t>
                            </w:r>
                            <w:proofErr w:type="spellEnd"/>
                          </w:p>
                          <w:p w14:paraId="3FBC7579" w14:textId="3BF387C6" w:rsidR="0070123E" w:rsidRPr="003F405F" w:rsidRDefault="0070123E" w:rsidP="00086819">
                            <w:pPr>
                              <w:spacing w:after="0"/>
                              <w:rPr>
                                <w:rFonts w:ascii="Times New Roman" w:hAnsi="Times New Roman" w:cs="Times New Roman"/>
                                <w:sz w:val="20"/>
                                <w:szCs w:val="20"/>
                              </w:rPr>
                            </w:pPr>
                          </w:p>
                          <w:p w14:paraId="08AC8CCD" w14:textId="77777777" w:rsidR="0070123E" w:rsidRPr="003F405F" w:rsidRDefault="0070123E" w:rsidP="00086819">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B034F" id="_x0000_s1027" type="#_x0000_t202" style="position:absolute;left:0;text-align:left;margin-left:194.35pt;margin-top:87.9pt;width:171.75pt;height:99.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ViKgIAAE0EAAAOAAAAZHJzL2Uyb0RvYy54bWysVMFu2zAMvQ/YPwi6L46NJE2NOEWXLsOA&#10;rhvQ7gNkWY6FSaImKbGzrx8lp2nW3ob5IJAi9Ug+kl7dDFqRg3BegqloPplSIgyHRppdRX88bT8s&#10;KfGBmYYpMKKiR+Hpzfr9u1VvS1FAB6oRjiCI8WVvK9qFYMss87wTmvkJWGHQ2ILTLKDqdlnjWI/o&#10;WmXFdLrIenCNdcCF93h7NxrpOuG3reDhW9t6EYiqKOYW0unSWcczW69YuXPMdpKf0mD/kIVm0mDQ&#10;M9QdC4zsnXwDpSV34KENEw46g7aVXKQasJp8+qqax45ZkWpBcrw90+T/Hyx/OHx3RDYVLfIrSgzT&#10;2KQnMQTyEQZSRH5660t0e7ToGAa8xj6nWr29B/7TEwObjpmduHUO+k6wBvPL48vs4umI4yNI3X+F&#10;BsOwfYAENLROR/KQDoLo2KfjuTcxFY6XRb7Mi2JOCUdbXiwWS1RiDFY+P7fOh88CNIlCRR02P8Gz&#10;w70Po+uzS4zmQclmK5VKitvVG+XIgeGgbNN3Qv/LTRnSV/R6jrHfQsSZFWeQejdy8CqQlgEHXkld&#10;0eU0fjEMKyNtn0yT5MCkGmUsTpkTj5G6kcQw1ENqWQoQOa6hOSKxDsb5xn1EoQP3m5IeZ7ui/tee&#10;OUGJ+mKwOdf5bBaXISmz+VWBiru01JcWZjhCVTRQMoqbkBYopm3gFpvYykTvSyanlHFmU4NO+xWX&#10;4lJPXi9/gfUfAAAA//8DAFBLAwQUAAYACAAAACEA5rZdn98AAAALAQAADwAAAGRycy9kb3ducmV2&#10;LnhtbEyPQU+DQBCF7yb+h82YeLOLYAsiS2M09maMaNoeF3YEIjtL2G2L/nrHkx4n78ub7xXr2Q7i&#10;iJPvHSm4XkQgkBpnemoVvL89XWUgfNBk9OAIFXyhh3V5flbo3LgTveKxCq3gEvK5VtCFMOZS+qZD&#10;q/3CjUicfbjJ6sDn1Eoz6ROX20HGUbSSVvfEHzo94kOHzWd1sAp8E622LzfVdlfLDX7fGvO43zwr&#10;dXkx39+BCDiHPxh+9VkdSnaq3YGMF4OCJMtSRjlIl7yBiTSJYxA1R+kyAVkW8v+G8gcAAP//AwBQ&#10;SwECLQAUAAYACAAAACEAtoM4kv4AAADhAQAAEwAAAAAAAAAAAAAAAAAAAAAAW0NvbnRlbnRfVHlw&#10;ZXNdLnhtbFBLAQItABQABgAIAAAAIQA4/SH/1gAAAJQBAAALAAAAAAAAAAAAAAAAAC8BAABfcmVs&#10;cy8ucmVsc1BLAQItABQABgAIAAAAIQBmHKViKgIAAE0EAAAOAAAAAAAAAAAAAAAAAC4CAABkcnMv&#10;ZTJvRG9jLnhtbFBLAQItABQABgAIAAAAIQDmtl2f3wAAAAsBAAAPAAAAAAAAAAAAAAAAAIQEAABk&#10;cnMvZG93bnJldi54bWxQSwUGAAAAAAQABADzAAAAkAUAAAAA&#10;" strokecolor="white [3212]">
                <v:textbox>
                  <w:txbxContent>
                    <w:p w14:paraId="7CDC6D03" w14:textId="3E8CC683" w:rsidR="0070123E" w:rsidRPr="003F405F" w:rsidRDefault="0070123E" w:rsidP="00086819">
                      <w:pPr>
                        <w:spacing w:after="0"/>
                        <w:rPr>
                          <w:rFonts w:ascii="Times New Roman" w:hAnsi="Times New Roman" w:cs="Times New Roman"/>
                          <w:sz w:val="20"/>
                          <w:szCs w:val="20"/>
                        </w:rPr>
                      </w:pPr>
                      <w:bookmarkStart w:id="7" w:name="_Hlk141884348"/>
                      <w:bookmarkStart w:id="8" w:name="_Hlk141884349"/>
                      <w:bookmarkStart w:id="9" w:name="_Hlk141884350"/>
                      <w:bookmarkStart w:id="10" w:name="_Hlk141884351"/>
                      <w:bookmarkStart w:id="11" w:name="_Hlk141884352"/>
                      <w:bookmarkStart w:id="12" w:name="_Hlk141884353"/>
                      <w:r w:rsidRPr="003F405F">
                        <w:rPr>
                          <w:rFonts w:ascii="Times New Roman" w:hAnsi="Times New Roman" w:cs="Times New Roman"/>
                          <w:sz w:val="20"/>
                          <w:szCs w:val="20"/>
                        </w:rPr>
                        <w:t>Karthik T D</w:t>
                      </w:r>
                    </w:p>
                    <w:bookmarkEnd w:id="7"/>
                    <w:bookmarkEnd w:id="8"/>
                    <w:bookmarkEnd w:id="9"/>
                    <w:bookmarkEnd w:id="10"/>
                    <w:bookmarkEnd w:id="11"/>
                    <w:bookmarkEnd w:id="12"/>
                    <w:p w14:paraId="5E74B9F3" w14:textId="4E6B0E25"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Department of P.G. Studies and Research</w:t>
                      </w:r>
                    </w:p>
                    <w:p w14:paraId="7C0A6EC4" w14:textId="6253F3C9"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in Biotechnology and Bioinformatics</w:t>
                      </w:r>
                    </w:p>
                    <w:p w14:paraId="49BC48C6" w14:textId="766C59A3"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kuvempu university</w:t>
                      </w:r>
                    </w:p>
                    <w:p w14:paraId="145A0B83" w14:textId="640799B8" w:rsidR="0070123E" w:rsidRPr="003F405F" w:rsidRDefault="0070123E" w:rsidP="00086819">
                      <w:pPr>
                        <w:spacing w:after="0"/>
                        <w:rPr>
                          <w:rFonts w:ascii="Times New Roman" w:hAnsi="Times New Roman" w:cs="Times New Roman"/>
                          <w:sz w:val="20"/>
                          <w:szCs w:val="20"/>
                        </w:rPr>
                      </w:pPr>
                      <w:proofErr w:type="spellStart"/>
                      <w:r w:rsidRPr="003F405F">
                        <w:rPr>
                          <w:rFonts w:ascii="Times New Roman" w:hAnsi="Times New Roman" w:cs="Times New Roman"/>
                          <w:sz w:val="20"/>
                          <w:szCs w:val="20"/>
                        </w:rPr>
                        <w:t>Jnanasahydri</w:t>
                      </w:r>
                      <w:proofErr w:type="spellEnd"/>
                      <w:r w:rsidRPr="003F405F">
                        <w:rPr>
                          <w:rFonts w:ascii="Times New Roman" w:hAnsi="Times New Roman" w:cs="Times New Roman"/>
                          <w:sz w:val="20"/>
                          <w:szCs w:val="20"/>
                        </w:rPr>
                        <w:t xml:space="preserve">, </w:t>
                      </w:r>
                      <w:proofErr w:type="spellStart"/>
                      <w:r w:rsidRPr="003F405F">
                        <w:rPr>
                          <w:rFonts w:ascii="Times New Roman" w:hAnsi="Times New Roman" w:cs="Times New Roman"/>
                          <w:sz w:val="20"/>
                          <w:szCs w:val="20"/>
                        </w:rPr>
                        <w:t>shanakarghatta</w:t>
                      </w:r>
                      <w:proofErr w:type="spellEnd"/>
                      <w:r w:rsidRPr="003F405F">
                        <w:rPr>
                          <w:rFonts w:ascii="Times New Roman" w:hAnsi="Times New Roman" w:cs="Times New Roman"/>
                          <w:sz w:val="20"/>
                          <w:szCs w:val="20"/>
                        </w:rPr>
                        <w:t xml:space="preserve"> - 577451</w:t>
                      </w:r>
                    </w:p>
                    <w:p w14:paraId="00CBE5AB" w14:textId="5EA8C872"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 xml:space="preserve">Shivamogga District, </w:t>
                      </w:r>
                      <w:proofErr w:type="spellStart"/>
                      <w:r w:rsidRPr="003F405F">
                        <w:rPr>
                          <w:rFonts w:ascii="Times New Roman" w:hAnsi="Times New Roman" w:cs="Times New Roman"/>
                          <w:sz w:val="20"/>
                          <w:szCs w:val="20"/>
                        </w:rPr>
                        <w:t>karnataka</w:t>
                      </w:r>
                      <w:proofErr w:type="spellEnd"/>
                    </w:p>
                    <w:p w14:paraId="3FBC7579" w14:textId="3BF387C6" w:rsidR="0070123E" w:rsidRPr="003F405F" w:rsidRDefault="0070123E" w:rsidP="00086819">
                      <w:pPr>
                        <w:spacing w:after="0"/>
                        <w:rPr>
                          <w:rFonts w:ascii="Times New Roman" w:hAnsi="Times New Roman" w:cs="Times New Roman"/>
                          <w:sz w:val="20"/>
                          <w:szCs w:val="20"/>
                        </w:rPr>
                      </w:pPr>
                    </w:p>
                    <w:p w14:paraId="08AC8CCD" w14:textId="77777777" w:rsidR="0070123E" w:rsidRPr="003F405F" w:rsidRDefault="0070123E" w:rsidP="00086819">
                      <w:pPr>
                        <w:spacing w:after="0"/>
                        <w:rPr>
                          <w:rFonts w:ascii="Times New Roman" w:hAnsi="Times New Roman" w:cs="Times New Roman"/>
                          <w:sz w:val="20"/>
                          <w:szCs w:val="20"/>
                        </w:rPr>
                      </w:pPr>
                    </w:p>
                  </w:txbxContent>
                </v:textbox>
                <w10:wrap type="square" anchorx="margin"/>
              </v:shape>
            </w:pict>
          </mc:Fallback>
        </mc:AlternateContent>
      </w:r>
      <w:r w:rsidR="0048567B" w:rsidRPr="00B950EB">
        <w:rPr>
          <w:rFonts w:ascii="Times New Roman" w:hAnsi="Times New Roman" w:cs="Times New Roman"/>
          <w:sz w:val="48"/>
          <w:szCs w:val="48"/>
        </w:rPr>
        <w:t>Unveiling Nature's Gift to Extend Food Shelf Life by Using Plant-Based Antioxidants,</w:t>
      </w:r>
      <w:r w:rsidR="001C10AB" w:rsidRPr="00B950EB">
        <w:rPr>
          <w:rFonts w:ascii="Times New Roman" w:hAnsi="Times New Roman" w:cs="Times New Roman"/>
          <w:sz w:val="48"/>
          <w:szCs w:val="48"/>
        </w:rPr>
        <w:t xml:space="preserve"> from</w:t>
      </w:r>
      <w:r w:rsidR="0048567B" w:rsidRPr="00B950EB">
        <w:rPr>
          <w:rFonts w:ascii="Times New Roman" w:hAnsi="Times New Roman" w:cs="Times New Roman"/>
          <w:sz w:val="48"/>
          <w:szCs w:val="48"/>
        </w:rPr>
        <w:t xml:space="preserve"> </w:t>
      </w:r>
      <w:r w:rsidR="005968A8" w:rsidRPr="00B950EB">
        <w:rPr>
          <w:rFonts w:ascii="Times New Roman" w:hAnsi="Times New Roman" w:cs="Times New Roman"/>
          <w:i/>
          <w:iCs/>
          <w:sz w:val="48"/>
          <w:szCs w:val="48"/>
        </w:rPr>
        <w:t>Chrozophora Rottleri</w:t>
      </w:r>
      <w:r w:rsidR="00B75681" w:rsidRPr="00B950EB">
        <w:rPr>
          <w:rFonts w:ascii="Times New Roman" w:hAnsi="Times New Roman" w:cs="Times New Roman"/>
          <w:sz w:val="48"/>
          <w:szCs w:val="48"/>
        </w:rPr>
        <w:t>.</w:t>
      </w:r>
    </w:p>
    <w:p w14:paraId="048C2365" w14:textId="7BEF86AD" w:rsidR="00FA0166" w:rsidRPr="003F405F" w:rsidRDefault="003F405F" w:rsidP="00726512">
      <w:pPr>
        <w:spacing w:after="0" w:line="240" w:lineRule="auto"/>
        <w:rPr>
          <w:rFonts w:ascii="Times New Roman" w:hAnsi="Times New Roman" w:cs="Times New Roman"/>
          <w:sz w:val="48"/>
          <w:szCs w:val="48"/>
        </w:rPr>
      </w:pPr>
      <w:r w:rsidRPr="00B950EB">
        <w:rPr>
          <w:rFonts w:ascii="Times New Roman" w:hAnsi="Times New Roman" w:cs="Times New Roman"/>
          <w:noProof/>
          <w:sz w:val="20"/>
          <w:szCs w:val="20"/>
        </w:rPr>
        <mc:AlternateContent>
          <mc:Choice Requires="wps">
            <w:drawing>
              <wp:anchor distT="45720" distB="45720" distL="114300" distR="114300" simplePos="0" relativeHeight="251678720" behindDoc="0" locked="0" layoutInCell="1" allowOverlap="1" wp14:anchorId="6972F276" wp14:editId="36BEB854">
                <wp:simplePos x="0" y="0"/>
                <wp:positionH relativeFrom="margin">
                  <wp:align>left</wp:align>
                </wp:positionH>
                <wp:positionV relativeFrom="paragraph">
                  <wp:posOffset>102870</wp:posOffset>
                </wp:positionV>
                <wp:extent cx="2266950" cy="11811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81100"/>
                        </a:xfrm>
                        <a:prstGeom prst="rect">
                          <a:avLst/>
                        </a:prstGeom>
                        <a:solidFill>
                          <a:srgbClr val="FFFFFF"/>
                        </a:solidFill>
                        <a:ln w="9525">
                          <a:solidFill>
                            <a:schemeClr val="bg1"/>
                          </a:solidFill>
                          <a:miter lim="800000"/>
                          <a:headEnd/>
                          <a:tailEnd/>
                        </a:ln>
                      </wps:spPr>
                      <wps:txbx>
                        <w:txbxContent>
                          <w:p w14:paraId="792AF52B" w14:textId="35FD9AD5"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Nagesh Y R</w:t>
                            </w:r>
                          </w:p>
                          <w:p w14:paraId="3123C950" w14:textId="3EC1A04B" w:rsidR="0070123E" w:rsidRPr="003F405F" w:rsidRDefault="0070123E" w:rsidP="0021222C">
                            <w:pPr>
                              <w:spacing w:after="0"/>
                              <w:rPr>
                                <w:rFonts w:ascii="Times New Roman" w:hAnsi="Times New Roman" w:cs="Times New Roman"/>
                                <w:sz w:val="20"/>
                                <w:szCs w:val="20"/>
                              </w:rPr>
                            </w:pPr>
                            <w:r w:rsidRPr="003F405F">
                              <w:rPr>
                                <w:rFonts w:ascii="Times New Roman" w:hAnsi="Times New Roman" w:cs="Times New Roman"/>
                                <w:sz w:val="20"/>
                                <w:szCs w:val="20"/>
                              </w:rPr>
                              <w:t xml:space="preserve">Department of P.G. Studies and Research in Biotechnology and Bioinformatics </w:t>
                            </w:r>
                          </w:p>
                          <w:p w14:paraId="252F2315" w14:textId="5CDC2134" w:rsidR="0070123E" w:rsidRPr="003F405F" w:rsidRDefault="0070123E" w:rsidP="0021222C">
                            <w:pPr>
                              <w:spacing w:after="0"/>
                              <w:rPr>
                                <w:rFonts w:ascii="Times New Roman" w:hAnsi="Times New Roman" w:cs="Times New Roman"/>
                                <w:sz w:val="20"/>
                                <w:szCs w:val="20"/>
                              </w:rPr>
                            </w:pPr>
                            <w:r w:rsidRPr="003F405F">
                              <w:rPr>
                                <w:rFonts w:ascii="Times New Roman" w:hAnsi="Times New Roman" w:cs="Times New Roman"/>
                                <w:sz w:val="20"/>
                                <w:szCs w:val="20"/>
                              </w:rPr>
                              <w:t xml:space="preserve">Kuvempu university </w:t>
                            </w:r>
                          </w:p>
                          <w:p w14:paraId="03F2BF55" w14:textId="07783D2C" w:rsidR="0070123E" w:rsidRPr="003F405F" w:rsidRDefault="0070123E" w:rsidP="0021222C">
                            <w:pPr>
                              <w:spacing w:after="0"/>
                              <w:rPr>
                                <w:rFonts w:ascii="Times New Roman" w:hAnsi="Times New Roman" w:cs="Times New Roman"/>
                                <w:sz w:val="20"/>
                                <w:szCs w:val="20"/>
                              </w:rPr>
                            </w:pPr>
                            <w:proofErr w:type="spellStart"/>
                            <w:r w:rsidRPr="003F405F">
                              <w:rPr>
                                <w:rFonts w:ascii="Times New Roman" w:hAnsi="Times New Roman" w:cs="Times New Roman"/>
                                <w:sz w:val="20"/>
                                <w:szCs w:val="20"/>
                              </w:rPr>
                              <w:t>Jnanasahyadri</w:t>
                            </w:r>
                            <w:proofErr w:type="spellEnd"/>
                            <w:r w:rsidRPr="003F405F">
                              <w:rPr>
                                <w:rFonts w:ascii="Times New Roman" w:hAnsi="Times New Roman" w:cs="Times New Roman"/>
                                <w:sz w:val="20"/>
                                <w:szCs w:val="20"/>
                              </w:rPr>
                              <w:t xml:space="preserve">, </w:t>
                            </w:r>
                            <w:proofErr w:type="spellStart"/>
                            <w:r w:rsidRPr="003F405F">
                              <w:rPr>
                                <w:rFonts w:ascii="Times New Roman" w:hAnsi="Times New Roman" w:cs="Times New Roman"/>
                                <w:sz w:val="20"/>
                                <w:szCs w:val="20"/>
                              </w:rPr>
                              <w:t>Shankarghatta</w:t>
                            </w:r>
                            <w:proofErr w:type="spellEnd"/>
                            <w:r w:rsidRPr="003F405F">
                              <w:rPr>
                                <w:rFonts w:ascii="Times New Roman" w:hAnsi="Times New Roman" w:cs="Times New Roman"/>
                                <w:sz w:val="20"/>
                                <w:szCs w:val="20"/>
                              </w:rPr>
                              <w:t xml:space="preserve"> - 577451 </w:t>
                            </w:r>
                          </w:p>
                          <w:p w14:paraId="2ACF66AD" w14:textId="675B02E9" w:rsidR="0070123E" w:rsidRPr="003F405F" w:rsidRDefault="0070123E" w:rsidP="0021222C">
                            <w:pPr>
                              <w:spacing w:after="0"/>
                              <w:rPr>
                                <w:rFonts w:ascii="Times New Roman" w:hAnsi="Times New Roman" w:cs="Times New Roman"/>
                                <w:sz w:val="20"/>
                                <w:szCs w:val="20"/>
                              </w:rPr>
                            </w:pPr>
                            <w:r w:rsidRPr="003F405F">
                              <w:rPr>
                                <w:rFonts w:ascii="Times New Roman" w:hAnsi="Times New Roman" w:cs="Times New Roman"/>
                                <w:sz w:val="20"/>
                                <w:szCs w:val="20"/>
                              </w:rPr>
                              <w:t>Shivamogga District, Karnataka</w:t>
                            </w:r>
                          </w:p>
                          <w:p w14:paraId="46B0AB5C" w14:textId="44EEDDA0" w:rsidR="0070123E" w:rsidRPr="003F405F" w:rsidRDefault="0070123E" w:rsidP="0021222C">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F276" id="_x0000_s1028" type="#_x0000_t202" style="position:absolute;margin-left:0;margin-top:8.1pt;width:178.5pt;height:9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pLAIAAEwEAAAOAAAAZHJzL2Uyb0RvYy54bWysVNuO0zAQfUfiHyy/01xoSxs1XS1dipCW&#10;i7TLBziOk1jYnmC7TZav37HTLaW8IfJgeTzj45lzZrK5GbUiR2GdBFPSbJZSIgyHWpq2pN8f929W&#10;lDjPTM0UGFHSJ+Hozfb1q83QFyKHDlQtLEEQ44qhL2nnfV8kieOd0MzNoBcGnQ1YzTyatk1qywZE&#10;1yrJ03SZDGDr3gIXzuHp3eSk24jfNIL7r03jhCeqpJibj6uNaxXWZLthRWtZ30l+SoP9QxaaSYOP&#10;nqHumGfkYOVfUFpyCw4aP+OgE2gayUWsAavJ0qtqHjrWi1gLkuP6M03u/8HyL8dvlsgatXtLiWEa&#10;NXoUoyfvYSR5oGfoXYFRDz3G+RGPMTSW6vp74D8cMbDrmGnFrbUwdILVmF4WbiYXVyccF0Cq4TPU&#10;+Aw7eIhAY2N14A7ZIIiOMj2dpQmpcDzM8+VyvUAXR1+WrbIsjeIlrHi53lvnPwrQJGxKalH7CM+O&#10;986HdFjxEhJec6BkvZdKRcO21U5ZcmTYJ/v4xQquwpQhQ0nXi3wxMfAHRGhZcQap2omDKwQtPfa7&#10;krqkqzR8UwcG2j6YOnajZ1JNe8xYmROPgbqJRD9WY1TsLE8F9RMSa2FqbxxH3HRgf1EyYGuX1P08&#10;MCsoUZ8MirPO5vMwC9GYL97laNhLT3XpYYYjVEk9JdN25+P8BNoM3KKIjYz0BrWnTE4pY8tG1k/j&#10;FWbi0o5Rv38C22cAAAD//wMAUEsDBBQABgAIAAAAIQDqKT0V3AAAAAcBAAAPAAAAZHJzL2Rvd25y&#10;ZXYueG1sTI/BTsMwEETvSPyDtUjcqI2BUEKcCoHoDSFCVTg68ZJExOsodtvA17Oc4Dgzq5m3xWr2&#10;g9jjFPtABs4XCgRSE1xPrYHN6+PZEkRMlpwdAqGBL4ywKo+PCpu7cKAX3FepFVxCMbcGupTGXMrY&#10;dOhtXIQRibOPMHmbWE6tdJM9cLkfpFYqk972xAudHfG+w+az2nkDsVHZ9vmy2r7Vco3fN849vK+f&#10;jDk9me9uQSSc098x/OIzOpTMVIcduSgGA/xIYjfTIDi9uLpmozagldYgy0L+5y9/AAAA//8DAFBL&#10;AQItABQABgAIAAAAIQC2gziS/gAAAOEBAAATAAAAAAAAAAAAAAAAAAAAAABbQ29udGVudF9UeXBl&#10;c10ueG1sUEsBAi0AFAAGAAgAAAAhADj9If/WAAAAlAEAAAsAAAAAAAAAAAAAAAAALwEAAF9yZWxz&#10;Ly5yZWxzUEsBAi0AFAAGAAgAAAAhAD+fm+ksAgAATAQAAA4AAAAAAAAAAAAAAAAALgIAAGRycy9l&#10;Mm9Eb2MueG1sUEsBAi0AFAAGAAgAAAAhAOopPRXcAAAABwEAAA8AAAAAAAAAAAAAAAAAhgQAAGRy&#10;cy9kb3ducmV2LnhtbFBLBQYAAAAABAAEAPMAAACPBQAAAAA=&#10;" strokecolor="white [3212]">
                <v:textbox>
                  <w:txbxContent>
                    <w:p w14:paraId="792AF52B" w14:textId="35FD9AD5" w:rsidR="0070123E" w:rsidRPr="003F405F" w:rsidRDefault="0070123E" w:rsidP="00086819">
                      <w:pPr>
                        <w:spacing w:after="0"/>
                        <w:rPr>
                          <w:rFonts w:ascii="Times New Roman" w:hAnsi="Times New Roman" w:cs="Times New Roman"/>
                          <w:sz w:val="20"/>
                          <w:szCs w:val="20"/>
                        </w:rPr>
                      </w:pPr>
                      <w:r w:rsidRPr="003F405F">
                        <w:rPr>
                          <w:rFonts w:ascii="Times New Roman" w:hAnsi="Times New Roman" w:cs="Times New Roman"/>
                          <w:sz w:val="20"/>
                          <w:szCs w:val="20"/>
                        </w:rPr>
                        <w:t>Nagesh Y R</w:t>
                      </w:r>
                    </w:p>
                    <w:p w14:paraId="3123C950" w14:textId="3EC1A04B" w:rsidR="0070123E" w:rsidRPr="003F405F" w:rsidRDefault="0070123E" w:rsidP="0021222C">
                      <w:pPr>
                        <w:spacing w:after="0"/>
                        <w:rPr>
                          <w:rFonts w:ascii="Times New Roman" w:hAnsi="Times New Roman" w:cs="Times New Roman"/>
                          <w:sz w:val="20"/>
                          <w:szCs w:val="20"/>
                        </w:rPr>
                      </w:pPr>
                      <w:r w:rsidRPr="003F405F">
                        <w:rPr>
                          <w:rFonts w:ascii="Times New Roman" w:hAnsi="Times New Roman" w:cs="Times New Roman"/>
                          <w:sz w:val="20"/>
                          <w:szCs w:val="20"/>
                        </w:rPr>
                        <w:t xml:space="preserve">Department of P.G. Studies and Research in Biotechnology and Bioinformatics </w:t>
                      </w:r>
                    </w:p>
                    <w:p w14:paraId="252F2315" w14:textId="5CDC2134" w:rsidR="0070123E" w:rsidRPr="003F405F" w:rsidRDefault="0070123E" w:rsidP="0021222C">
                      <w:pPr>
                        <w:spacing w:after="0"/>
                        <w:rPr>
                          <w:rFonts w:ascii="Times New Roman" w:hAnsi="Times New Roman" w:cs="Times New Roman"/>
                          <w:sz w:val="20"/>
                          <w:szCs w:val="20"/>
                        </w:rPr>
                      </w:pPr>
                      <w:r w:rsidRPr="003F405F">
                        <w:rPr>
                          <w:rFonts w:ascii="Times New Roman" w:hAnsi="Times New Roman" w:cs="Times New Roman"/>
                          <w:sz w:val="20"/>
                          <w:szCs w:val="20"/>
                        </w:rPr>
                        <w:t xml:space="preserve">Kuvempu university </w:t>
                      </w:r>
                    </w:p>
                    <w:p w14:paraId="03F2BF55" w14:textId="07783D2C" w:rsidR="0070123E" w:rsidRPr="003F405F" w:rsidRDefault="0070123E" w:rsidP="0021222C">
                      <w:pPr>
                        <w:spacing w:after="0"/>
                        <w:rPr>
                          <w:rFonts w:ascii="Times New Roman" w:hAnsi="Times New Roman" w:cs="Times New Roman"/>
                          <w:sz w:val="20"/>
                          <w:szCs w:val="20"/>
                        </w:rPr>
                      </w:pPr>
                      <w:proofErr w:type="spellStart"/>
                      <w:r w:rsidRPr="003F405F">
                        <w:rPr>
                          <w:rFonts w:ascii="Times New Roman" w:hAnsi="Times New Roman" w:cs="Times New Roman"/>
                          <w:sz w:val="20"/>
                          <w:szCs w:val="20"/>
                        </w:rPr>
                        <w:t>Jnanasahyadri</w:t>
                      </w:r>
                      <w:proofErr w:type="spellEnd"/>
                      <w:r w:rsidRPr="003F405F">
                        <w:rPr>
                          <w:rFonts w:ascii="Times New Roman" w:hAnsi="Times New Roman" w:cs="Times New Roman"/>
                          <w:sz w:val="20"/>
                          <w:szCs w:val="20"/>
                        </w:rPr>
                        <w:t xml:space="preserve">, </w:t>
                      </w:r>
                      <w:proofErr w:type="spellStart"/>
                      <w:r w:rsidRPr="003F405F">
                        <w:rPr>
                          <w:rFonts w:ascii="Times New Roman" w:hAnsi="Times New Roman" w:cs="Times New Roman"/>
                          <w:sz w:val="20"/>
                          <w:szCs w:val="20"/>
                        </w:rPr>
                        <w:t>Shankarghatta</w:t>
                      </w:r>
                      <w:proofErr w:type="spellEnd"/>
                      <w:r w:rsidRPr="003F405F">
                        <w:rPr>
                          <w:rFonts w:ascii="Times New Roman" w:hAnsi="Times New Roman" w:cs="Times New Roman"/>
                          <w:sz w:val="20"/>
                          <w:szCs w:val="20"/>
                        </w:rPr>
                        <w:t xml:space="preserve"> - 577451 </w:t>
                      </w:r>
                    </w:p>
                    <w:p w14:paraId="2ACF66AD" w14:textId="675B02E9" w:rsidR="0070123E" w:rsidRPr="003F405F" w:rsidRDefault="0070123E" w:rsidP="0021222C">
                      <w:pPr>
                        <w:spacing w:after="0"/>
                        <w:rPr>
                          <w:rFonts w:ascii="Times New Roman" w:hAnsi="Times New Roman" w:cs="Times New Roman"/>
                          <w:sz w:val="20"/>
                          <w:szCs w:val="20"/>
                        </w:rPr>
                      </w:pPr>
                      <w:r w:rsidRPr="003F405F">
                        <w:rPr>
                          <w:rFonts w:ascii="Times New Roman" w:hAnsi="Times New Roman" w:cs="Times New Roman"/>
                          <w:sz w:val="20"/>
                          <w:szCs w:val="20"/>
                        </w:rPr>
                        <w:t>Shivamogga District, Karnataka</w:t>
                      </w:r>
                    </w:p>
                    <w:p w14:paraId="46B0AB5C" w14:textId="44EEDDA0" w:rsidR="0070123E" w:rsidRPr="003F405F" w:rsidRDefault="0070123E" w:rsidP="0021222C">
                      <w:pPr>
                        <w:spacing w:after="0"/>
                        <w:rPr>
                          <w:rFonts w:ascii="Times New Roman" w:hAnsi="Times New Roman" w:cs="Times New Roman"/>
                          <w:sz w:val="20"/>
                          <w:szCs w:val="20"/>
                        </w:rPr>
                      </w:pPr>
                    </w:p>
                  </w:txbxContent>
                </v:textbox>
                <w10:wrap type="square" anchorx="margin"/>
              </v:shape>
            </w:pict>
          </mc:Fallback>
        </mc:AlternateContent>
      </w:r>
    </w:p>
    <w:p w14:paraId="38CD1393" w14:textId="77777777" w:rsidR="00FA0166" w:rsidRDefault="00FA0166" w:rsidP="00726512">
      <w:pPr>
        <w:spacing w:after="0" w:line="240" w:lineRule="auto"/>
        <w:rPr>
          <w:rFonts w:ascii="Times New Roman" w:hAnsi="Times New Roman" w:cs="Times New Roman"/>
          <w:b/>
          <w:sz w:val="20"/>
          <w:szCs w:val="20"/>
        </w:rPr>
      </w:pPr>
    </w:p>
    <w:p w14:paraId="7731F6C6" w14:textId="18726D63" w:rsidR="000F4AE4" w:rsidRPr="00B950EB" w:rsidRDefault="00726512" w:rsidP="00FA01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730C0548" w14:textId="77777777" w:rsidR="000F4AE4" w:rsidRPr="00121926" w:rsidRDefault="000F4AE4" w:rsidP="000F4AE4">
      <w:pPr>
        <w:tabs>
          <w:tab w:val="left" w:pos="1751"/>
        </w:tabs>
        <w:spacing w:after="0" w:line="240" w:lineRule="auto"/>
        <w:jc w:val="both"/>
        <w:rPr>
          <w:rFonts w:ascii="Times New Roman" w:hAnsi="Times New Roman" w:cs="Times New Roman"/>
          <w:i/>
          <w:sz w:val="16"/>
          <w:szCs w:val="16"/>
        </w:rPr>
      </w:pPr>
    </w:p>
    <w:p w14:paraId="7ABD96A1" w14:textId="2C024F1C" w:rsidR="000F4AE4" w:rsidRPr="00B950EB" w:rsidRDefault="0087796B" w:rsidP="000F4AE4">
      <w:pPr>
        <w:tabs>
          <w:tab w:val="left" w:pos="1751"/>
        </w:tabs>
        <w:spacing w:after="0" w:line="240" w:lineRule="auto"/>
        <w:jc w:val="both"/>
        <w:rPr>
          <w:rFonts w:ascii="Times New Roman" w:hAnsi="Times New Roman" w:cs="Times New Roman"/>
          <w:sz w:val="20"/>
          <w:szCs w:val="20"/>
        </w:rPr>
      </w:pPr>
      <w:r w:rsidRPr="00121926">
        <w:rPr>
          <w:rFonts w:ascii="Times New Roman" w:hAnsi="Times New Roman" w:cs="Times New Roman"/>
          <w:i/>
          <w:iCs/>
          <w:sz w:val="20"/>
          <w:szCs w:val="20"/>
        </w:rPr>
        <w:tab/>
      </w:r>
      <w:r w:rsidR="005968A8" w:rsidRPr="00121926">
        <w:rPr>
          <w:rFonts w:ascii="Times New Roman" w:hAnsi="Times New Roman" w:cs="Times New Roman"/>
          <w:i/>
          <w:iCs/>
          <w:sz w:val="20"/>
          <w:szCs w:val="20"/>
        </w:rPr>
        <w:t>Chrozophora Rottleri</w:t>
      </w:r>
      <w:r w:rsidR="00D712EF" w:rsidRPr="00121926">
        <w:rPr>
          <w:rFonts w:ascii="Times New Roman" w:hAnsi="Times New Roman" w:cs="Times New Roman"/>
          <w:i/>
          <w:sz w:val="20"/>
          <w:szCs w:val="20"/>
        </w:rPr>
        <w:t>,</w:t>
      </w:r>
      <w:r w:rsidR="00D712EF" w:rsidRPr="00B950EB">
        <w:rPr>
          <w:rFonts w:ascii="Times New Roman" w:hAnsi="Times New Roman" w:cs="Times New Roman"/>
          <w:sz w:val="20"/>
          <w:szCs w:val="20"/>
        </w:rPr>
        <w:t xml:space="preserve"> also known as </w:t>
      </w:r>
      <w:proofErr w:type="spellStart"/>
      <w:r w:rsidR="00D712EF" w:rsidRPr="00B950EB">
        <w:rPr>
          <w:rFonts w:ascii="Times New Roman" w:hAnsi="Times New Roman" w:cs="Times New Roman"/>
          <w:sz w:val="20"/>
          <w:szCs w:val="20"/>
        </w:rPr>
        <w:t>suryavarti</w:t>
      </w:r>
      <w:proofErr w:type="spellEnd"/>
      <w:r w:rsidR="00D712EF" w:rsidRPr="00B950EB">
        <w:rPr>
          <w:rFonts w:ascii="Times New Roman" w:hAnsi="Times New Roman" w:cs="Times New Roman"/>
          <w:sz w:val="20"/>
          <w:szCs w:val="20"/>
        </w:rPr>
        <w:t>, is a Euphorbiaceae family medicinal herb</w:t>
      </w:r>
      <w:r w:rsidR="00B5471F" w:rsidRPr="00B950EB">
        <w:rPr>
          <w:rFonts w:ascii="Times New Roman" w:hAnsi="Times New Roman" w:cs="Times New Roman"/>
          <w:sz w:val="20"/>
          <w:szCs w:val="20"/>
        </w:rPr>
        <w:t>.</w:t>
      </w:r>
      <w:r w:rsidR="00D712EF" w:rsidRPr="00B950EB">
        <w:rPr>
          <w:rFonts w:ascii="Times New Roman" w:hAnsi="Times New Roman" w:cs="Times New Roman"/>
          <w:sz w:val="20"/>
          <w:szCs w:val="20"/>
        </w:rPr>
        <w:t xml:space="preserve"> </w:t>
      </w:r>
      <w:r w:rsidR="00B5471F" w:rsidRPr="00B950EB">
        <w:rPr>
          <w:rFonts w:ascii="Times New Roman" w:hAnsi="Times New Roman" w:cs="Times New Roman"/>
          <w:sz w:val="20"/>
          <w:szCs w:val="20"/>
        </w:rPr>
        <w:t>This plant can be found in a variety of environments, including Central Java, India, Myanmar, Thailand, and the Andaman Islands.</w:t>
      </w:r>
      <w:r w:rsidR="00D712EF" w:rsidRPr="00B950EB">
        <w:rPr>
          <w:rFonts w:ascii="Times New Roman" w:hAnsi="Times New Roman" w:cs="Times New Roman"/>
          <w:sz w:val="20"/>
          <w:szCs w:val="20"/>
        </w:rPr>
        <w:t xml:space="preserve"> Tribes and traditional healers use it for a variety of therapeutic purposes. It contains alkaloids, sugars, glycosides, tannins, steroids, flavonoids, and saponins, as well as phytochemicals with,</w:t>
      </w:r>
      <w:r w:rsidR="001D4886" w:rsidRPr="001D4886">
        <w:t xml:space="preserve"> </w:t>
      </w:r>
      <w:r w:rsidR="001D4886" w:rsidRPr="001D4886">
        <w:rPr>
          <w:rFonts w:ascii="Times New Roman" w:hAnsi="Times New Roman" w:cs="Times New Roman"/>
          <w:sz w:val="20"/>
          <w:szCs w:val="20"/>
        </w:rPr>
        <w:t xml:space="preserve">antibacterial, </w:t>
      </w:r>
      <w:r w:rsidR="00947490" w:rsidRPr="00B950EB">
        <w:rPr>
          <w:rFonts w:ascii="Times New Roman" w:hAnsi="Times New Roman" w:cs="Times New Roman"/>
          <w:sz w:val="20"/>
          <w:szCs w:val="20"/>
        </w:rPr>
        <w:t>antioxidant</w:t>
      </w:r>
      <w:r w:rsidR="00947490">
        <w:rPr>
          <w:rFonts w:ascii="Times New Roman" w:hAnsi="Times New Roman" w:cs="Times New Roman"/>
          <w:sz w:val="20"/>
          <w:szCs w:val="20"/>
        </w:rPr>
        <w:t>,</w:t>
      </w:r>
      <w:r w:rsidR="00947490" w:rsidRPr="001D4886">
        <w:rPr>
          <w:rFonts w:ascii="Times New Roman" w:hAnsi="Times New Roman" w:cs="Times New Roman"/>
          <w:sz w:val="20"/>
          <w:szCs w:val="20"/>
        </w:rPr>
        <w:t xml:space="preserve"> </w:t>
      </w:r>
      <w:r w:rsidR="001D4886" w:rsidRPr="001D4886">
        <w:rPr>
          <w:rFonts w:ascii="Times New Roman" w:hAnsi="Times New Roman" w:cs="Times New Roman"/>
          <w:sz w:val="20"/>
          <w:szCs w:val="20"/>
        </w:rPr>
        <w:t>anti-inflammatory,</w:t>
      </w:r>
      <w:r w:rsidR="00947490">
        <w:rPr>
          <w:rFonts w:ascii="Times New Roman" w:hAnsi="Times New Roman" w:cs="Times New Roman"/>
          <w:sz w:val="20"/>
          <w:szCs w:val="20"/>
        </w:rPr>
        <w:t xml:space="preserve"> </w:t>
      </w:r>
      <w:r w:rsidR="001D4886" w:rsidRPr="001D4886">
        <w:rPr>
          <w:rFonts w:ascii="Times New Roman" w:hAnsi="Times New Roman" w:cs="Times New Roman"/>
          <w:sz w:val="20"/>
          <w:szCs w:val="20"/>
        </w:rPr>
        <w:t>anti-helminthic</w:t>
      </w:r>
      <w:r w:rsidR="00D712EF" w:rsidRPr="00B950EB">
        <w:rPr>
          <w:rFonts w:ascii="Times New Roman" w:hAnsi="Times New Roman" w:cs="Times New Roman"/>
          <w:sz w:val="20"/>
          <w:szCs w:val="20"/>
        </w:rPr>
        <w:t xml:space="preserve"> </w:t>
      </w:r>
      <w:r w:rsidR="00DF00C4" w:rsidRPr="00DF00C4">
        <w:rPr>
          <w:rFonts w:ascii="Times New Roman" w:hAnsi="Times New Roman" w:cs="Times New Roman"/>
          <w:sz w:val="20"/>
          <w:szCs w:val="20"/>
        </w:rPr>
        <w:t>as well as</w:t>
      </w:r>
      <w:r w:rsidR="00D712EF" w:rsidRPr="00B950EB">
        <w:rPr>
          <w:rFonts w:ascii="Times New Roman" w:hAnsi="Times New Roman" w:cs="Times New Roman"/>
          <w:sz w:val="20"/>
          <w:szCs w:val="20"/>
        </w:rPr>
        <w:t xml:space="preserve"> antimutagenic </w:t>
      </w:r>
      <w:r w:rsidR="00947490">
        <w:rPr>
          <w:rFonts w:ascii="Times New Roman" w:hAnsi="Times New Roman" w:cs="Times New Roman"/>
          <w:sz w:val="20"/>
          <w:szCs w:val="20"/>
        </w:rPr>
        <w:t>fuctions</w:t>
      </w:r>
      <w:r w:rsidR="00D712EF" w:rsidRPr="00B950EB">
        <w:rPr>
          <w:rFonts w:ascii="Times New Roman" w:hAnsi="Times New Roman" w:cs="Times New Roman"/>
          <w:sz w:val="20"/>
          <w:szCs w:val="20"/>
        </w:rPr>
        <w:t xml:space="preserve">. </w:t>
      </w:r>
      <w:bookmarkStart w:id="13" w:name="_GoBack"/>
      <w:bookmarkEnd w:id="13"/>
      <w:r w:rsidR="00D712EF" w:rsidRPr="00B950EB">
        <w:rPr>
          <w:rFonts w:ascii="Times New Roman" w:hAnsi="Times New Roman" w:cs="Times New Roman"/>
          <w:sz w:val="20"/>
          <w:szCs w:val="20"/>
        </w:rPr>
        <w:t xml:space="preserve">Amid worries about </w:t>
      </w:r>
      <w:r w:rsidR="002227F1">
        <w:rPr>
          <w:rFonts w:ascii="Times New Roman" w:hAnsi="Times New Roman" w:cs="Times New Roman"/>
          <w:sz w:val="20"/>
          <w:szCs w:val="20"/>
        </w:rPr>
        <w:t>this safety</w:t>
      </w:r>
      <w:r w:rsidR="00D712EF" w:rsidRPr="00B950EB">
        <w:rPr>
          <w:rFonts w:ascii="Times New Roman" w:hAnsi="Times New Roman" w:cs="Times New Roman"/>
          <w:sz w:val="20"/>
          <w:szCs w:val="20"/>
        </w:rPr>
        <w:t xml:space="preserve"> </w:t>
      </w:r>
      <w:r w:rsidR="002227F1">
        <w:rPr>
          <w:rFonts w:ascii="Times New Roman" w:hAnsi="Times New Roman" w:cs="Times New Roman"/>
          <w:sz w:val="20"/>
          <w:szCs w:val="20"/>
        </w:rPr>
        <w:t xml:space="preserve">regarding </w:t>
      </w:r>
      <w:r w:rsidR="00D712EF" w:rsidRPr="00B950EB">
        <w:rPr>
          <w:rFonts w:ascii="Times New Roman" w:hAnsi="Times New Roman" w:cs="Times New Roman"/>
          <w:sz w:val="20"/>
          <w:szCs w:val="20"/>
        </w:rPr>
        <w:t>synthetic antioxidants</w:t>
      </w:r>
      <w:r w:rsidR="00D712EF" w:rsidRPr="00121926">
        <w:rPr>
          <w:rFonts w:ascii="Times New Roman" w:hAnsi="Times New Roman" w:cs="Times New Roman"/>
          <w:i/>
          <w:sz w:val="20"/>
          <w:szCs w:val="20"/>
        </w:rPr>
        <w:t xml:space="preserve">, </w:t>
      </w:r>
      <w:r w:rsidR="002227F1" w:rsidRPr="002227F1">
        <w:rPr>
          <w:rFonts w:ascii="Times New Roman" w:hAnsi="Times New Roman" w:cs="Times New Roman"/>
          <w:i/>
          <w:sz w:val="20"/>
          <w:szCs w:val="20"/>
        </w:rPr>
        <w:t>Chrozophora rottleri</w:t>
      </w:r>
      <w:r w:rsidR="00D712EF" w:rsidRPr="00B950EB">
        <w:rPr>
          <w:rFonts w:ascii="Times New Roman" w:hAnsi="Times New Roman" w:cs="Times New Roman"/>
          <w:i/>
          <w:sz w:val="20"/>
          <w:szCs w:val="20"/>
        </w:rPr>
        <w:t xml:space="preserve"> </w:t>
      </w:r>
      <w:r w:rsidR="00D712EF" w:rsidRPr="00B950EB">
        <w:rPr>
          <w:rFonts w:ascii="Times New Roman" w:hAnsi="Times New Roman" w:cs="Times New Roman"/>
          <w:sz w:val="20"/>
          <w:szCs w:val="20"/>
        </w:rPr>
        <w:t xml:space="preserve">offers a natural alternative, providing safer preservation methods in food and cosmetics. </w:t>
      </w:r>
      <w:r w:rsidR="00B5471F" w:rsidRPr="00B950EB">
        <w:rPr>
          <w:rFonts w:ascii="Times New Roman" w:hAnsi="Times New Roman" w:cs="Times New Roman"/>
          <w:sz w:val="20"/>
          <w:szCs w:val="20"/>
        </w:rPr>
        <w:t xml:space="preserve">Natural Antioxidants derived from plants improve food safety and </w:t>
      </w:r>
      <w:r w:rsidR="00915A25" w:rsidRPr="00B950EB">
        <w:rPr>
          <w:rFonts w:ascii="Times New Roman" w:hAnsi="Times New Roman" w:cs="Times New Roman"/>
          <w:sz w:val="20"/>
          <w:szCs w:val="20"/>
        </w:rPr>
        <w:t>improving overall health.</w:t>
      </w:r>
    </w:p>
    <w:p w14:paraId="04FCE0E9" w14:textId="79F24D50" w:rsidR="000F4AE4" w:rsidRPr="00B950EB" w:rsidRDefault="000F4AE4" w:rsidP="000F4AE4">
      <w:pPr>
        <w:tabs>
          <w:tab w:val="left" w:pos="1751"/>
        </w:tabs>
        <w:spacing w:after="0" w:line="240" w:lineRule="auto"/>
        <w:jc w:val="both"/>
        <w:rPr>
          <w:rFonts w:ascii="Times New Roman" w:hAnsi="Times New Roman" w:cs="Times New Roman"/>
          <w:sz w:val="20"/>
          <w:szCs w:val="20"/>
        </w:rPr>
      </w:pPr>
      <w:r w:rsidRPr="00B950EB">
        <w:rPr>
          <w:rFonts w:ascii="Times New Roman" w:hAnsi="Times New Roman" w:cs="Times New Roman"/>
          <w:b/>
          <w:sz w:val="20"/>
          <w:szCs w:val="20"/>
        </w:rPr>
        <w:t>Keywords</w:t>
      </w:r>
      <w:r w:rsidRPr="00B950EB">
        <w:rPr>
          <w:rFonts w:ascii="Times New Roman" w:hAnsi="Times New Roman" w:cs="Times New Roman"/>
          <w:sz w:val="20"/>
          <w:szCs w:val="20"/>
        </w:rPr>
        <w:t xml:space="preserve"> - </w:t>
      </w:r>
      <w:r w:rsidR="005968A8" w:rsidRPr="00B950EB">
        <w:rPr>
          <w:rStyle w:val="css-0"/>
          <w:rFonts w:ascii="Times New Roman" w:hAnsi="Times New Roman" w:cs="Times New Roman"/>
          <w:i/>
          <w:iCs/>
          <w:sz w:val="20"/>
          <w:szCs w:val="20"/>
          <w:shd w:val="clear" w:color="auto" w:fill="FFFFFF"/>
        </w:rPr>
        <w:t>Chrozophora Rottleri</w:t>
      </w:r>
      <w:r w:rsidRPr="00B950EB">
        <w:rPr>
          <w:rStyle w:val="css-0"/>
          <w:rFonts w:ascii="Times New Roman" w:hAnsi="Times New Roman" w:cs="Times New Roman"/>
          <w:i/>
          <w:sz w:val="20"/>
          <w:szCs w:val="20"/>
          <w:shd w:val="clear" w:color="auto" w:fill="FFFFFF"/>
        </w:rPr>
        <w:t>,</w:t>
      </w:r>
      <w:r w:rsidRPr="00B950EB">
        <w:rPr>
          <w:rStyle w:val="css-0"/>
          <w:rFonts w:ascii="Times New Roman" w:hAnsi="Times New Roman" w:cs="Times New Roman"/>
          <w:sz w:val="20"/>
          <w:szCs w:val="20"/>
          <w:shd w:val="clear" w:color="auto" w:fill="FFFFFF"/>
        </w:rPr>
        <w:t> </w:t>
      </w:r>
      <w:r w:rsidRPr="00B950EB">
        <w:rPr>
          <w:rStyle w:val="css-rh820s"/>
          <w:rFonts w:ascii="Times New Roman" w:hAnsi="Times New Roman" w:cs="Times New Roman"/>
          <w:sz w:val="20"/>
          <w:szCs w:val="20"/>
          <w:shd w:val="clear" w:color="auto" w:fill="FFFFFF"/>
        </w:rPr>
        <w:t>Medicinal Herb, </w:t>
      </w:r>
      <w:r w:rsidRPr="00B950EB">
        <w:rPr>
          <w:rStyle w:val="css-0"/>
          <w:rFonts w:ascii="Times New Roman" w:hAnsi="Times New Roman" w:cs="Times New Roman"/>
          <w:sz w:val="20"/>
          <w:szCs w:val="20"/>
          <w:shd w:val="clear" w:color="auto" w:fill="FFFFFF"/>
        </w:rPr>
        <w:t>Antioxidants, Food </w:t>
      </w:r>
      <w:r w:rsidR="00EF5F63" w:rsidRPr="00B950EB">
        <w:rPr>
          <w:rStyle w:val="css-0"/>
          <w:rFonts w:ascii="Times New Roman" w:hAnsi="Times New Roman" w:cs="Times New Roman"/>
          <w:sz w:val="20"/>
          <w:szCs w:val="20"/>
          <w:shd w:val="clear" w:color="auto" w:fill="FFFFFF"/>
        </w:rPr>
        <w:t>safety</w:t>
      </w:r>
      <w:r w:rsidRPr="00B950EB">
        <w:rPr>
          <w:rStyle w:val="css-0"/>
          <w:rFonts w:ascii="Times New Roman" w:hAnsi="Times New Roman" w:cs="Times New Roman"/>
          <w:sz w:val="20"/>
          <w:szCs w:val="20"/>
          <w:shd w:val="clear" w:color="auto" w:fill="FFFFFF"/>
        </w:rPr>
        <w:t xml:space="preserve">, Natural Antioxidants. </w:t>
      </w:r>
    </w:p>
    <w:p w14:paraId="7E1C7544" w14:textId="4E0724C0" w:rsidR="000F4AE4" w:rsidRPr="00B950EB" w:rsidRDefault="000F4AE4" w:rsidP="000F4AE4">
      <w:pPr>
        <w:tabs>
          <w:tab w:val="left" w:pos="1751"/>
        </w:tabs>
        <w:spacing w:after="0" w:line="240" w:lineRule="auto"/>
        <w:jc w:val="both"/>
        <w:rPr>
          <w:rFonts w:ascii="Times New Roman" w:hAnsi="Times New Roman" w:cs="Times New Roman"/>
          <w:sz w:val="16"/>
          <w:szCs w:val="16"/>
        </w:rPr>
      </w:pPr>
    </w:p>
    <w:p w14:paraId="458C154C" w14:textId="55D9A6A5" w:rsidR="00D37E7C" w:rsidRPr="00B950EB" w:rsidRDefault="00D37E7C" w:rsidP="00D37E7C">
      <w:pPr>
        <w:spacing w:after="0" w:line="240" w:lineRule="auto"/>
        <w:jc w:val="center"/>
        <w:rPr>
          <w:rFonts w:ascii="Times New Roman" w:hAnsi="Times New Roman" w:cs="Times New Roman"/>
          <w:b/>
          <w:sz w:val="20"/>
          <w:szCs w:val="20"/>
        </w:rPr>
      </w:pPr>
      <w:r w:rsidRPr="00B950EB">
        <w:rPr>
          <w:rFonts w:ascii="Times New Roman" w:hAnsi="Times New Roman" w:cs="Times New Roman"/>
          <w:b/>
          <w:sz w:val="20"/>
          <w:szCs w:val="20"/>
        </w:rPr>
        <w:t>I INTRODUCTION</w:t>
      </w:r>
    </w:p>
    <w:p w14:paraId="7AD3CA58" w14:textId="77777777" w:rsidR="00BC7BA7" w:rsidRPr="00B950EB" w:rsidRDefault="00BC7BA7" w:rsidP="00A72624">
      <w:pPr>
        <w:spacing w:after="0" w:line="240" w:lineRule="auto"/>
        <w:jc w:val="both"/>
        <w:rPr>
          <w:rFonts w:ascii="Times New Roman" w:hAnsi="Times New Roman" w:cs="Times New Roman"/>
          <w:b/>
          <w:sz w:val="20"/>
          <w:szCs w:val="20"/>
        </w:rPr>
      </w:pPr>
    </w:p>
    <w:p w14:paraId="2C18272A" w14:textId="60A21567" w:rsidR="0087796B" w:rsidRPr="00B950EB" w:rsidRDefault="00CE3583" w:rsidP="0087796B">
      <w:pPr>
        <w:spacing w:after="0"/>
        <w:jc w:val="both"/>
        <w:rPr>
          <w:rFonts w:ascii="Times New Roman" w:hAnsi="Times New Roman" w:cs="Times New Roman"/>
          <w:sz w:val="20"/>
          <w:szCs w:val="20"/>
        </w:rPr>
      </w:pPr>
      <w:r w:rsidRPr="00B950EB">
        <w:rPr>
          <w:rFonts w:ascii="Times New Roman" w:hAnsi="Times New Roman" w:cs="Times New Roman"/>
          <w:b/>
          <w:sz w:val="20"/>
          <w:szCs w:val="20"/>
        </w:rPr>
        <w:t xml:space="preserve"> </w:t>
      </w:r>
      <w:r w:rsidR="00D37E7C" w:rsidRPr="00B950EB">
        <w:rPr>
          <w:rFonts w:ascii="Times New Roman" w:hAnsi="Times New Roman" w:cs="Times New Roman"/>
          <w:sz w:val="20"/>
          <w:szCs w:val="20"/>
        </w:rPr>
        <w:tab/>
      </w:r>
      <w:r w:rsidR="005968A8" w:rsidRPr="00B950EB">
        <w:rPr>
          <w:rFonts w:ascii="Times New Roman" w:hAnsi="Times New Roman" w:cs="Times New Roman"/>
          <w:i/>
          <w:iCs/>
          <w:sz w:val="20"/>
          <w:szCs w:val="20"/>
        </w:rPr>
        <w:t>Chrozophora Rottleri</w:t>
      </w:r>
      <w:r w:rsidR="000F6CDE" w:rsidRPr="00B950EB">
        <w:rPr>
          <w:rFonts w:ascii="Times New Roman" w:hAnsi="Times New Roman" w:cs="Times New Roman"/>
          <w:i/>
          <w:sz w:val="20"/>
          <w:szCs w:val="20"/>
        </w:rPr>
        <w:t xml:space="preserve"> </w:t>
      </w:r>
      <w:r w:rsidR="00DE73AE" w:rsidRPr="00B950EB">
        <w:rPr>
          <w:rFonts w:ascii="Times New Roman" w:hAnsi="Times New Roman" w:cs="Times New Roman"/>
          <w:i/>
          <w:sz w:val="20"/>
          <w:szCs w:val="20"/>
        </w:rPr>
        <w:t>(</w:t>
      </w:r>
      <w:proofErr w:type="spellStart"/>
      <w:r w:rsidR="00DE73AE" w:rsidRPr="00B950EB">
        <w:rPr>
          <w:rFonts w:ascii="Times New Roman" w:hAnsi="Times New Roman" w:cs="Times New Roman"/>
          <w:i/>
          <w:sz w:val="20"/>
          <w:szCs w:val="20"/>
        </w:rPr>
        <w:t>Geiseler</w:t>
      </w:r>
      <w:proofErr w:type="spellEnd"/>
      <w:r w:rsidR="00DE73AE" w:rsidRPr="00B950EB">
        <w:rPr>
          <w:rFonts w:ascii="Times New Roman" w:hAnsi="Times New Roman" w:cs="Times New Roman"/>
          <w:i/>
          <w:sz w:val="20"/>
          <w:szCs w:val="20"/>
        </w:rPr>
        <w:t>) A. Juss. ex Spreng</w:t>
      </w:r>
      <w:bookmarkStart w:id="14" w:name="_Hlk143259005"/>
      <w:r w:rsidR="00E51EE1" w:rsidRPr="00B950EB">
        <w:rPr>
          <w:rFonts w:ascii="Times New Roman" w:hAnsi="Times New Roman" w:cs="Times New Roman"/>
          <w:sz w:val="20"/>
          <w:szCs w:val="20"/>
          <w:lang w:val="en-US"/>
        </w:rPr>
        <w:t>,</w:t>
      </w:r>
      <w:r w:rsidR="0028392D" w:rsidRPr="00B950EB">
        <w:rPr>
          <w:rFonts w:ascii="Times New Roman" w:hAnsi="Times New Roman" w:cs="Times New Roman"/>
          <w:sz w:val="20"/>
          <w:szCs w:val="20"/>
          <w:lang w:val="en-US"/>
        </w:rPr>
        <w:t xml:space="preserve"> </w:t>
      </w:r>
      <w:r w:rsidR="00E51EE1" w:rsidRPr="00B950EB">
        <w:rPr>
          <w:rFonts w:ascii="Times New Roman" w:hAnsi="Times New Roman" w:cs="Times New Roman"/>
          <w:sz w:val="20"/>
          <w:szCs w:val="20"/>
          <w:lang w:val="en-US"/>
        </w:rPr>
        <w:t xml:space="preserve">commonly known as </w:t>
      </w:r>
      <w:proofErr w:type="spellStart"/>
      <w:r w:rsidR="00E51EE1" w:rsidRPr="00B950EB">
        <w:rPr>
          <w:rFonts w:ascii="Times New Roman" w:hAnsi="Times New Roman" w:cs="Times New Roman"/>
          <w:sz w:val="20"/>
          <w:szCs w:val="20"/>
          <w:lang w:val="en-US"/>
        </w:rPr>
        <w:t>Suryavart</w:t>
      </w:r>
      <w:proofErr w:type="spellEnd"/>
      <w:r w:rsidR="00E51EE1" w:rsidRPr="00B950EB">
        <w:rPr>
          <w:rFonts w:ascii="Times New Roman" w:hAnsi="Times New Roman" w:cs="Times New Roman"/>
          <w:sz w:val="20"/>
          <w:szCs w:val="20"/>
          <w:lang w:val="en-US"/>
        </w:rPr>
        <w:t xml:space="preserve">. It is a member of the Euphorbiaceae family and a naturally occurring medicinal herb. This annual plant blossoms from January to April and has monoecious flowers, three-lobed leaves, and stems covered in silvery hair. This herb has substantial therapeutic significance and is found in places like Malesia, India, the Andaman Islands, Thailand, and Myanmar. The medical benefits of </w:t>
      </w:r>
      <w:r w:rsidR="002227F1" w:rsidRPr="002227F1">
        <w:rPr>
          <w:rFonts w:ascii="Times New Roman" w:hAnsi="Times New Roman" w:cs="Times New Roman"/>
          <w:i/>
          <w:sz w:val="20"/>
          <w:szCs w:val="20"/>
          <w:lang w:val="en-US"/>
        </w:rPr>
        <w:t>Chrozophora rottleri</w:t>
      </w:r>
      <w:r w:rsidR="00E51EE1" w:rsidRPr="00B950EB">
        <w:rPr>
          <w:rFonts w:ascii="Times New Roman" w:hAnsi="Times New Roman" w:cs="Times New Roman"/>
          <w:sz w:val="20"/>
          <w:szCs w:val="20"/>
          <w:lang w:val="en-US"/>
        </w:rPr>
        <w:t xml:space="preserve"> are well known; its leaves are used to treat dermatitis, while its roots are used to treat asthma, burns, colds, coughs, cuts, and wounds. The herb is renowned for its caustic, drastic, and emetic properties. The seeds are additionally employed as a catha</w:t>
      </w:r>
      <w:r w:rsidR="00E51EE1" w:rsidRPr="001357D5">
        <w:rPr>
          <w:rFonts w:ascii="Times New Roman" w:hAnsi="Times New Roman" w:cs="Times New Roman"/>
          <w:sz w:val="20"/>
          <w:szCs w:val="20"/>
          <w:lang w:val="en-US"/>
        </w:rPr>
        <w:t>rtic.</w:t>
      </w:r>
      <w:r w:rsidR="00C3113D" w:rsidRPr="001357D5">
        <w:rPr>
          <w:rFonts w:ascii="Times New Roman" w:hAnsi="Times New Roman" w:cs="Times New Roman"/>
          <w:sz w:val="20"/>
          <w:szCs w:val="20"/>
        </w:rPr>
        <w:t xml:space="preserve"> </w:t>
      </w:r>
      <w:r w:rsidR="00C3113D" w:rsidRPr="001357D5">
        <w:rPr>
          <w:rFonts w:ascii="Times New Roman" w:hAnsi="Times New Roman" w:cs="Times New Roman"/>
          <w:sz w:val="20"/>
          <w:szCs w:val="20"/>
        </w:rPr>
        <w:fldChar w:fldCharType="begin" w:fldLock="1"/>
      </w:r>
      <w:r w:rsidR="00C3113D" w:rsidRPr="001357D5">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C3113D" w:rsidRPr="001357D5">
        <w:rPr>
          <w:rFonts w:ascii="Times New Roman" w:hAnsi="Times New Roman" w:cs="Times New Roman"/>
          <w:sz w:val="20"/>
          <w:szCs w:val="20"/>
        </w:rPr>
        <w:fldChar w:fldCharType="separate"/>
      </w:r>
      <w:r w:rsidR="00C3113D" w:rsidRPr="001357D5">
        <w:rPr>
          <w:rFonts w:ascii="Times New Roman" w:hAnsi="Times New Roman" w:cs="Times New Roman"/>
          <w:noProof/>
          <w:sz w:val="20"/>
          <w:szCs w:val="20"/>
        </w:rPr>
        <w:t>[1]</w:t>
      </w:r>
      <w:r w:rsidR="00C3113D" w:rsidRPr="001357D5">
        <w:rPr>
          <w:rFonts w:ascii="Times New Roman" w:hAnsi="Times New Roman" w:cs="Times New Roman"/>
          <w:sz w:val="20"/>
          <w:szCs w:val="20"/>
        </w:rPr>
        <w:fldChar w:fldCharType="end"/>
      </w:r>
      <w:r w:rsidR="00C3113D" w:rsidRPr="001357D5">
        <w:rPr>
          <w:rFonts w:ascii="Times New Roman" w:hAnsi="Times New Roman" w:cs="Times New Roman"/>
          <w:sz w:val="20"/>
          <w:szCs w:val="20"/>
          <w:lang w:val="en-US"/>
        </w:rPr>
        <w:t xml:space="preserve"> </w:t>
      </w:r>
      <w:r w:rsidR="00C3113D" w:rsidRPr="001357D5">
        <w:rPr>
          <w:rFonts w:ascii="Times New Roman" w:hAnsi="Times New Roman" w:cs="Times New Roman"/>
          <w:sz w:val="20"/>
          <w:szCs w:val="20"/>
        </w:rPr>
        <w:fldChar w:fldCharType="begin" w:fldLock="1"/>
      </w:r>
      <w:r w:rsidR="00C3113D" w:rsidRPr="001357D5">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C3113D" w:rsidRPr="001357D5">
        <w:rPr>
          <w:rFonts w:ascii="Times New Roman" w:hAnsi="Times New Roman" w:cs="Times New Roman"/>
          <w:sz w:val="20"/>
          <w:szCs w:val="20"/>
        </w:rPr>
        <w:fldChar w:fldCharType="separate"/>
      </w:r>
      <w:r w:rsidR="00C3113D" w:rsidRPr="001357D5">
        <w:rPr>
          <w:rFonts w:ascii="Times New Roman" w:hAnsi="Times New Roman" w:cs="Times New Roman"/>
          <w:noProof/>
          <w:sz w:val="20"/>
          <w:szCs w:val="20"/>
        </w:rPr>
        <w:t>[2]</w:t>
      </w:r>
      <w:r w:rsidR="00C3113D" w:rsidRPr="001357D5">
        <w:rPr>
          <w:rFonts w:ascii="Times New Roman" w:hAnsi="Times New Roman" w:cs="Times New Roman"/>
          <w:sz w:val="20"/>
          <w:szCs w:val="20"/>
        </w:rPr>
        <w:fldChar w:fldCharType="end"/>
      </w:r>
      <w:r w:rsidR="00C3113D" w:rsidRPr="001357D5">
        <w:rPr>
          <w:rFonts w:ascii="Times New Roman" w:hAnsi="Times New Roman" w:cs="Times New Roman"/>
          <w:sz w:val="20"/>
          <w:szCs w:val="20"/>
        </w:rPr>
        <w:t>.</w:t>
      </w:r>
      <w:r w:rsidR="00C3113D" w:rsidRPr="001357D5">
        <w:rPr>
          <w:rFonts w:ascii="Times New Roman" w:hAnsi="Times New Roman" w:cs="Times New Roman"/>
          <w:sz w:val="20"/>
          <w:szCs w:val="20"/>
          <w:lang w:val="en-US"/>
        </w:rPr>
        <w:t xml:space="preserve"> </w:t>
      </w:r>
      <w:r w:rsidR="00C3113D" w:rsidRPr="00070CBB">
        <w:rPr>
          <w:rFonts w:ascii="Times New Roman" w:hAnsi="Times New Roman" w:cs="Times New Roman"/>
          <w:sz w:val="20"/>
          <w:szCs w:val="20"/>
          <w:lang w:val="en-US"/>
        </w:rPr>
        <w:t xml:space="preserve">The major phytochemicals identified in </w:t>
      </w:r>
      <w:r w:rsidR="002227F1" w:rsidRPr="00070CBB">
        <w:rPr>
          <w:rFonts w:ascii="Times New Roman" w:hAnsi="Times New Roman" w:cs="Times New Roman"/>
          <w:i/>
          <w:sz w:val="20"/>
          <w:szCs w:val="20"/>
          <w:lang w:val="en-US"/>
        </w:rPr>
        <w:t>Chrozophora rottleri</w:t>
      </w:r>
      <w:r w:rsidR="00C3113D" w:rsidRPr="00070CBB">
        <w:rPr>
          <w:rFonts w:ascii="Times New Roman" w:hAnsi="Times New Roman" w:cs="Times New Roman"/>
          <w:sz w:val="20"/>
          <w:szCs w:val="20"/>
          <w:lang w:val="en-US"/>
        </w:rPr>
        <w:t xml:space="preserve"> encompass alkaloids, carbohydrates, glycosides, tannins, steroids, flavonoids, and saponins. Notably, specific compounds such as quercetin 3-o-rutinoside (</w:t>
      </w:r>
      <w:proofErr w:type="spellStart"/>
      <w:r w:rsidR="00C3113D" w:rsidRPr="00070CBB">
        <w:rPr>
          <w:rFonts w:ascii="Times New Roman" w:hAnsi="Times New Roman" w:cs="Times New Roman"/>
          <w:sz w:val="20"/>
          <w:szCs w:val="20"/>
          <w:lang w:val="en-US"/>
        </w:rPr>
        <w:t>rutin</w:t>
      </w:r>
      <w:proofErr w:type="spellEnd"/>
      <w:r w:rsidR="00C3113D" w:rsidRPr="00070CBB">
        <w:rPr>
          <w:rFonts w:ascii="Times New Roman" w:hAnsi="Times New Roman" w:cs="Times New Roman"/>
          <w:sz w:val="20"/>
          <w:szCs w:val="20"/>
          <w:lang w:val="en-US"/>
        </w:rPr>
        <w:t xml:space="preserve">), acacetin 7-o-rutinoside, and </w:t>
      </w:r>
      <w:proofErr w:type="spellStart"/>
      <w:r w:rsidR="00C3113D" w:rsidRPr="00070CBB">
        <w:rPr>
          <w:rFonts w:ascii="Times New Roman" w:hAnsi="Times New Roman" w:cs="Times New Roman"/>
          <w:sz w:val="20"/>
          <w:szCs w:val="20"/>
          <w:lang w:val="en-US"/>
        </w:rPr>
        <w:t>chrozo</w:t>
      </w:r>
      <w:proofErr w:type="spellEnd"/>
      <w:r w:rsidR="00C3113D" w:rsidRPr="00070CBB">
        <w:rPr>
          <w:rFonts w:ascii="Times New Roman" w:hAnsi="Times New Roman" w:cs="Times New Roman"/>
          <w:sz w:val="20"/>
          <w:szCs w:val="20"/>
          <w:lang w:val="en-US"/>
        </w:rPr>
        <w:t xml:space="preserve"> </w:t>
      </w:r>
      <w:proofErr w:type="spellStart"/>
      <w:r w:rsidR="00C3113D" w:rsidRPr="00070CBB">
        <w:rPr>
          <w:rFonts w:ascii="Times New Roman" w:hAnsi="Times New Roman" w:cs="Times New Roman"/>
          <w:sz w:val="20"/>
          <w:szCs w:val="20"/>
          <w:lang w:val="en-US"/>
        </w:rPr>
        <w:t>phorin</w:t>
      </w:r>
      <w:proofErr w:type="spellEnd"/>
      <w:r w:rsidR="00C3113D" w:rsidRPr="00070CBB">
        <w:rPr>
          <w:rFonts w:ascii="Times New Roman" w:hAnsi="Times New Roman" w:cs="Times New Roman"/>
          <w:sz w:val="20"/>
          <w:szCs w:val="20"/>
          <w:lang w:val="en-US"/>
        </w:rPr>
        <w:t xml:space="preserve"> were also present. Interestingly, the seeds of C. rottleri contained a blue dye. Further analysis revealed the presence of apigenin, apigenin 7-O-methyl ether, apigenin 7-O-β-D glucopyranoside, and two unique acylated flavonoids: apigenin 7-O-(6‟‟-E-p-coumaroyl)-β -D- glucopyranoside and apigenin 7-O-(3‟‟-E-p-coumaroyl)-β -D- glucopyranoside.</w:t>
      </w:r>
      <w:r w:rsidR="002F0D38" w:rsidRPr="00070CBB">
        <w:rPr>
          <w:rFonts w:ascii="Times New Roman" w:hAnsi="Times New Roman" w:cs="Times New Roman"/>
          <w:sz w:val="20"/>
          <w:szCs w:val="20"/>
          <w:lang w:val="en-US"/>
        </w:rPr>
        <w:t xml:space="preserve"> </w:t>
      </w:r>
      <w:r w:rsidR="00C3113D" w:rsidRPr="00070CBB">
        <w:rPr>
          <w:rFonts w:ascii="Times New Roman" w:hAnsi="Times New Roman" w:cs="Times New Roman"/>
          <w:sz w:val="20"/>
          <w:szCs w:val="20"/>
          <w:lang w:val="en-US"/>
        </w:rPr>
        <w:t xml:space="preserve">These </w:t>
      </w:r>
      <w:r w:rsidR="00E51EE1" w:rsidRPr="00070CBB">
        <w:rPr>
          <w:rFonts w:ascii="Times New Roman" w:hAnsi="Times New Roman" w:cs="Times New Roman"/>
          <w:sz w:val="20"/>
          <w:szCs w:val="20"/>
          <w:lang w:val="en-US"/>
        </w:rPr>
        <w:t>special flavonoid compounds found in the plant. The traditional use of this herb by indigenous cultures and native medical practitioners adds to its importance</w:t>
      </w:r>
      <w:bookmarkEnd w:id="14"/>
      <w:r w:rsidR="00C3113D" w:rsidRPr="00070CBB">
        <w:rPr>
          <w:rFonts w:ascii="Times New Roman" w:hAnsi="Times New Roman" w:cs="Times New Roman"/>
          <w:sz w:val="20"/>
          <w:szCs w:val="20"/>
        </w:rPr>
        <w:t xml:space="preserve"> </w:t>
      </w:r>
      <w:r w:rsidR="00C3113D" w:rsidRPr="00070CBB">
        <w:rPr>
          <w:rFonts w:ascii="Times New Roman" w:hAnsi="Times New Roman" w:cs="Times New Roman"/>
          <w:sz w:val="20"/>
          <w:szCs w:val="20"/>
        </w:rPr>
        <w:fldChar w:fldCharType="begin" w:fldLock="1"/>
      </w:r>
      <w:r w:rsidR="00C3113D" w:rsidRPr="00070CB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C3113D" w:rsidRPr="00070CBB">
        <w:rPr>
          <w:rFonts w:ascii="Times New Roman" w:hAnsi="Times New Roman" w:cs="Times New Roman"/>
          <w:sz w:val="20"/>
          <w:szCs w:val="20"/>
        </w:rPr>
        <w:fldChar w:fldCharType="separate"/>
      </w:r>
      <w:r w:rsidR="00C3113D" w:rsidRPr="00070CBB">
        <w:rPr>
          <w:rFonts w:ascii="Times New Roman" w:hAnsi="Times New Roman" w:cs="Times New Roman"/>
          <w:noProof/>
          <w:sz w:val="20"/>
          <w:szCs w:val="20"/>
        </w:rPr>
        <w:t>[11]</w:t>
      </w:r>
      <w:r w:rsidR="00C3113D" w:rsidRPr="00070CBB">
        <w:rPr>
          <w:rFonts w:ascii="Times New Roman" w:hAnsi="Times New Roman" w:cs="Times New Roman"/>
          <w:sz w:val="20"/>
          <w:szCs w:val="20"/>
        </w:rPr>
        <w:fldChar w:fldCharType="end"/>
      </w:r>
      <w:r w:rsidR="00C3113D" w:rsidRPr="00070CBB">
        <w:rPr>
          <w:rFonts w:ascii="Times New Roman" w:hAnsi="Times New Roman" w:cs="Times New Roman"/>
          <w:sz w:val="20"/>
          <w:szCs w:val="20"/>
        </w:rPr>
        <w:t xml:space="preserve"> [</w:t>
      </w:r>
      <w:r w:rsidR="00C3113D" w:rsidRPr="00070CBB">
        <w:rPr>
          <w:rFonts w:ascii="Times New Roman" w:hAnsi="Times New Roman" w:cs="Times New Roman"/>
          <w:noProof/>
          <w:sz w:val="20"/>
          <w:szCs w:val="20"/>
        </w:rPr>
        <w:t>7].</w:t>
      </w:r>
    </w:p>
    <w:p w14:paraId="79A2D6D9" w14:textId="70880D93" w:rsidR="00E51EE1" w:rsidRDefault="002227F1" w:rsidP="0087796B">
      <w:pPr>
        <w:spacing w:after="0"/>
        <w:ind w:firstLine="720"/>
        <w:jc w:val="both"/>
        <w:rPr>
          <w:rFonts w:ascii="Times New Roman" w:hAnsi="Times New Roman" w:cs="Times New Roman"/>
          <w:sz w:val="20"/>
          <w:szCs w:val="20"/>
        </w:rPr>
      </w:pPr>
      <w:r w:rsidRPr="002227F1">
        <w:rPr>
          <w:rFonts w:ascii="Times New Roman" w:hAnsi="Times New Roman" w:cs="Times New Roman"/>
          <w:i/>
          <w:sz w:val="20"/>
          <w:szCs w:val="20"/>
        </w:rPr>
        <w:t>Chrozophora rottleri</w:t>
      </w:r>
      <w:r w:rsidR="00E51EE1" w:rsidRPr="00B950EB">
        <w:rPr>
          <w:rFonts w:ascii="Times New Roman" w:hAnsi="Times New Roman" w:cs="Times New Roman"/>
          <w:i/>
          <w:sz w:val="20"/>
          <w:szCs w:val="20"/>
        </w:rPr>
        <w:t xml:space="preserve"> </w:t>
      </w:r>
      <w:r w:rsidR="00E51EE1" w:rsidRPr="00B950EB">
        <w:rPr>
          <w:rFonts w:ascii="Times New Roman" w:hAnsi="Times New Roman" w:cs="Times New Roman"/>
          <w:sz w:val="20"/>
          <w:szCs w:val="20"/>
        </w:rPr>
        <w:t xml:space="preserve">has a number of beneficial properties, it contains antioxidants that can help in free radical scavenging and oxidative stress reduction </w:t>
      </w:r>
      <w:r w:rsidR="00E51EE1" w:rsidRPr="00B950EB">
        <w:rPr>
          <w:rFonts w:ascii="Times New Roman" w:hAnsi="Times New Roman" w:cs="Times New Roman"/>
          <w:sz w:val="20"/>
          <w:szCs w:val="20"/>
        </w:rPr>
        <w:fldChar w:fldCharType="begin" w:fldLock="1"/>
      </w:r>
      <w:r w:rsidR="00E51EE1" w:rsidRPr="00B950EB">
        <w:rPr>
          <w:rFonts w:ascii="Times New Roman" w:hAnsi="Times New Roman" w:cs="Times New Roman"/>
          <w:sz w:val="20"/>
          <w:szCs w:val="20"/>
        </w:rPr>
        <w:instrText>ADDIN CSL_CITATION {"citationItems":[{"id":"ITEM-1","itemData":{"ISSN":"09758585","abstract":"Chrozophora is a common weed of the family Euphorbiaceae is selected for the study to investigate its antioxidant property basing on the preliminary phytochemical screening. The antioxidant activity was screened in vitro against Nitric oxide radical, hydroxyl radical and Superoxide radical and compared with standard antioxidant ascorbic acid. The reductive ability of Chrozophora rottleri were compared with standard antioxidant BHT. From the results it is evident that Chrozophora rottleri exhibited in vitro antioxidant IC50 values at very high concentration when compared against standards. Hence the present study did not show any evidence of in vitro antioxidant activity against commonly encountered free radicals whereas the phytochemical screening showed the presence of Alkaloids, Flavonoids, Glycosides, Tannins Saponins, Triterpenoids, Terpenoids. Hence although it showed an insignificant anti oxidant property in the plant extract but in the phytochemical screening it had shown very important active ingredients which forms a base for drug discovery.","author":[{"dropping-particle":"","family":"Narmadaa","given":"T.","non-dropping-particle":"","parse-names":false,"suffix":""},{"dropping-particle":"","family":"Devi","given":"R. Ramya","non-dropping-particle":"","parse-names":false,"suffix":""},{"dropping-particle":"","family":"Sivaraman","given":"S.","non-dropping-particle":"","parse-names":false,"suffix":""},{"dropping-particle":"","family":"Babu","given":"H. Sekar","non-dropping-particle":"","parse-names":false,"suffix":""}],"container-title":"Research Journal of Pharmaceutical, Biological and Chemical Sciences","id":"ITEM-1","issue":"1","issued":{"date-parts":[["2012"]]},"page":"593-596","title":"Phytochemical screening of the common weed Chrozophora rottleri to explore the antioxidant property","type":"article-journal","volume":"3"},"uris":["http://www.mendeley.com/documents/?uuid=abc27e22-f417-49d8-acc0-33bd1c5c96d9"]}],"mendeley":{"formattedCitation":"[6]","plainTextFormattedCitation":"[6]","previouslyFormattedCitation":"[6]"},"properties":{"noteIndex":0},"schema":"https://github.com/citation-style-language/schema/raw/master/csl-citation.json"}</w:instrText>
      </w:r>
      <w:r w:rsidR="00E51EE1" w:rsidRPr="00B950EB">
        <w:rPr>
          <w:rFonts w:ascii="Times New Roman" w:hAnsi="Times New Roman" w:cs="Times New Roman"/>
          <w:sz w:val="20"/>
          <w:szCs w:val="20"/>
        </w:rPr>
        <w:fldChar w:fldCharType="separate"/>
      </w:r>
      <w:r w:rsidR="00E51EE1" w:rsidRPr="00B950EB">
        <w:rPr>
          <w:rFonts w:ascii="Times New Roman" w:hAnsi="Times New Roman" w:cs="Times New Roman"/>
          <w:noProof/>
          <w:sz w:val="20"/>
          <w:szCs w:val="20"/>
        </w:rPr>
        <w:t>[3]</w:t>
      </w:r>
      <w:r w:rsidR="00E51EE1" w:rsidRPr="00B950EB">
        <w:rPr>
          <w:rFonts w:ascii="Times New Roman" w:hAnsi="Times New Roman" w:cs="Times New Roman"/>
          <w:sz w:val="20"/>
          <w:szCs w:val="20"/>
        </w:rPr>
        <w:fldChar w:fldCharType="end"/>
      </w:r>
      <w:r w:rsidR="00E51EE1" w:rsidRPr="00B950EB">
        <w:rPr>
          <w:rFonts w:ascii="Times New Roman" w:hAnsi="Times New Roman" w:cs="Times New Roman"/>
          <w:sz w:val="20"/>
          <w:szCs w:val="20"/>
        </w:rPr>
        <w:t xml:space="preserve">. The plant has anti-inflammatory properties that may aid in the reduction of inflammation and symptoms </w:t>
      </w:r>
      <w:r w:rsidR="00E51EE1" w:rsidRPr="00B950EB">
        <w:rPr>
          <w:rFonts w:ascii="Times New Roman" w:hAnsi="Times New Roman" w:cs="Times New Roman"/>
          <w:sz w:val="20"/>
          <w:szCs w:val="20"/>
        </w:rPr>
        <w:fldChar w:fldCharType="begin" w:fldLock="1"/>
      </w:r>
      <w:r w:rsidR="00E51EE1" w:rsidRPr="00B950EB">
        <w:rPr>
          <w:rFonts w:ascii="Times New Roman" w:hAnsi="Times New Roman" w:cs="Times New Roman"/>
          <w:sz w:val="20"/>
          <w:szCs w:val="20"/>
        </w:rPr>
        <w:instrText>ADDIN CSL_CITATION {"citationItems":[{"id":"ITEM-1","itemData":{"abstract":"The present study was aimed to evaluate antibacterial capacity of Chrozophora rotteleri plant extracts. Antibacterial activity was evaluated on eight bacterial strains by using cup plate method. The extracts were produced concentration dependent antibacterial activity. All extracts showed good zones of inhibition against gram –ve organisms than gram +ve organisms. Methanol extract showed significant activity and hexane extract produced low zones of inhibition against bacterial strains. From the results obtained during the study it could be concluded that extracts of Chrozophora rotteleri have antibacterial components. Further is necessary for isolation and characterization of bioactive molecules which are responsible for antibacterial activity.","author":[{"dropping-particle":"","family":"B Ganga Rao, Y Venkateswara Rao","given":"T Mallikarjuna Rao","non-dropping-particle":"","parse-names":false,"suffix":""}],"container-title":"Inventi Rapid: Ethnopharmacology","id":"ITEM-1","issue":"3","issued":{"date-parts":[["2012"]]},"page":"1-3","title":"Anti-bacterial Activity Different extracts of Chrozophora rotteleri","type":"article-journal","volume":"2012"},"uris":["http://www.mendeley.com/documents/?uuid=ed230c02-71ec-4c4a-9d5e-fbcaff8ece59"]}],"mendeley":{"formattedCitation":"[7]","plainTextFormattedCitation":"[7]","previouslyFormattedCitation":"[7]"},"properties":{"noteIndex":0},"schema":"https://github.com/citation-style-language/schema/raw/master/csl-citation.json"}</w:instrText>
      </w:r>
      <w:r w:rsidR="00E51EE1" w:rsidRPr="00B950EB">
        <w:rPr>
          <w:rFonts w:ascii="Times New Roman" w:hAnsi="Times New Roman" w:cs="Times New Roman"/>
          <w:sz w:val="20"/>
          <w:szCs w:val="20"/>
        </w:rPr>
        <w:fldChar w:fldCharType="separate"/>
      </w:r>
      <w:r w:rsidR="00E51EE1" w:rsidRPr="00B950EB">
        <w:rPr>
          <w:rFonts w:ascii="Times New Roman" w:hAnsi="Times New Roman" w:cs="Times New Roman"/>
          <w:noProof/>
          <w:sz w:val="20"/>
          <w:szCs w:val="20"/>
        </w:rPr>
        <w:t>[4]</w:t>
      </w:r>
      <w:r w:rsidR="00E51EE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r w:rsidR="00E51EE1" w:rsidRPr="00B950EB">
        <w:rPr>
          <w:rFonts w:ascii="Times New Roman" w:hAnsi="Times New Roman" w:cs="Times New Roman"/>
          <w:sz w:val="20"/>
          <w:szCs w:val="20"/>
        </w:rPr>
        <w:t xml:space="preserve"> </w:t>
      </w:r>
      <w:r w:rsidRPr="002227F1">
        <w:rPr>
          <w:rFonts w:ascii="Times New Roman" w:hAnsi="Times New Roman" w:cs="Times New Roman"/>
          <w:i/>
          <w:sz w:val="20"/>
          <w:szCs w:val="20"/>
        </w:rPr>
        <w:t>Chrozophora rottleri</w:t>
      </w:r>
      <w:r w:rsidR="00E51EE1" w:rsidRPr="00B950EB">
        <w:rPr>
          <w:rFonts w:ascii="Times New Roman" w:hAnsi="Times New Roman" w:cs="Times New Roman"/>
          <w:i/>
          <w:sz w:val="20"/>
          <w:szCs w:val="20"/>
        </w:rPr>
        <w:t xml:space="preserve"> </w:t>
      </w:r>
      <w:r w:rsidR="00E51EE1" w:rsidRPr="00B950EB">
        <w:rPr>
          <w:rFonts w:ascii="Times New Roman" w:hAnsi="Times New Roman" w:cs="Times New Roman"/>
          <w:sz w:val="20"/>
          <w:szCs w:val="20"/>
        </w:rPr>
        <w:t xml:space="preserve">possesses antibacterial characteristics </w:t>
      </w:r>
      <w:r w:rsidR="00E51EE1" w:rsidRPr="00B950EB">
        <w:rPr>
          <w:rFonts w:ascii="Times New Roman" w:hAnsi="Times New Roman" w:cs="Times New Roman"/>
          <w:sz w:val="20"/>
          <w:szCs w:val="20"/>
        </w:rPr>
        <w:fldChar w:fldCharType="begin" w:fldLock="1"/>
      </w:r>
      <w:r w:rsidR="00E51EE1" w:rsidRPr="00B950EB">
        <w:rPr>
          <w:rFonts w:ascii="Times New Roman" w:hAnsi="Times New Roman" w:cs="Times New Roman"/>
          <w:sz w:val="20"/>
          <w:szCs w:val="20"/>
        </w:rPr>
        <w:instrText>ADDIN CSL_CITATION {"citationItems":[{"id":"ITEM-1","itemData":{"author":[{"dropping-particle":"","family":"Aung","given":"Myo Htaik","non-dropping-particle":"","parse-names":false,"suffix":""},{"dropping-particle":"","family":"Aung","given":"Zaw Lin","non-dropping-particle":"","parse-names":false,"suffix":""},{"dropping-particle":"","family":"Mya","given":"Kay Thi","non-dropping-particle":"","parse-names":false,"suffix":""}],"id":"ITEM-1","issue":"4","issued":{"date-parts":[["2020"]]},"title":"CULTURAL CHARACTERISTICS AND ANTIMICROBIAL ACTIVITIES OF ENDOPHYTIC FUNGI FROM LEAVES OF TWELVE MEDICINAL PLANTS","type":"article-journal","volume":"XVIII"},"uris":["http://www.mendeley.com/documents/?uuid=c44975eb-d729-4a9f-a1a9-2df93bf455f9"]}],"mendeley":{"formattedCitation":"[8]","plainTextFormattedCitation":"[8]","previouslyFormattedCitation":"[8]"},"properties":{"noteIndex":0},"schema":"https://github.com/citation-style-language/schema/raw/master/csl-citation.json"}</w:instrText>
      </w:r>
      <w:r w:rsidR="00E51EE1" w:rsidRPr="00B950EB">
        <w:rPr>
          <w:rFonts w:ascii="Times New Roman" w:hAnsi="Times New Roman" w:cs="Times New Roman"/>
          <w:sz w:val="20"/>
          <w:szCs w:val="20"/>
        </w:rPr>
        <w:fldChar w:fldCharType="separate"/>
      </w:r>
      <w:r w:rsidR="00E51EE1" w:rsidRPr="00B950EB">
        <w:rPr>
          <w:rFonts w:ascii="Times New Roman" w:hAnsi="Times New Roman" w:cs="Times New Roman"/>
          <w:noProof/>
          <w:sz w:val="20"/>
          <w:szCs w:val="20"/>
        </w:rPr>
        <w:t>[5]</w:t>
      </w:r>
      <w:r w:rsidR="00E51EE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r w:rsidR="00E51EE1" w:rsidRPr="00B950EB">
        <w:rPr>
          <w:rFonts w:ascii="Times New Roman" w:hAnsi="Times New Roman" w:cs="Times New Roman"/>
          <w:sz w:val="20"/>
          <w:szCs w:val="20"/>
        </w:rPr>
        <w:t xml:space="preserve"> </w:t>
      </w:r>
      <w:r w:rsidRPr="002227F1">
        <w:rPr>
          <w:rFonts w:ascii="Times New Roman" w:hAnsi="Times New Roman" w:cs="Times New Roman"/>
          <w:i/>
          <w:sz w:val="20"/>
          <w:szCs w:val="20"/>
        </w:rPr>
        <w:t>Chrozophora rottleri</w:t>
      </w:r>
      <w:r w:rsidR="00E51EE1" w:rsidRPr="00B950EB">
        <w:rPr>
          <w:rFonts w:ascii="Times New Roman" w:hAnsi="Times New Roman" w:cs="Times New Roman"/>
          <w:i/>
          <w:sz w:val="20"/>
          <w:szCs w:val="20"/>
        </w:rPr>
        <w:t xml:space="preserve"> </w:t>
      </w:r>
      <w:r w:rsidR="00E51EE1" w:rsidRPr="00B950EB">
        <w:rPr>
          <w:rFonts w:ascii="Times New Roman" w:hAnsi="Times New Roman" w:cs="Times New Roman"/>
          <w:sz w:val="20"/>
          <w:szCs w:val="20"/>
        </w:rPr>
        <w:t xml:space="preserve">possesses </w:t>
      </w:r>
      <w:proofErr w:type="spellStart"/>
      <w:r w:rsidR="00E51EE1" w:rsidRPr="00B950EB">
        <w:rPr>
          <w:rFonts w:ascii="Times New Roman" w:hAnsi="Times New Roman" w:cs="Times New Roman"/>
          <w:sz w:val="20"/>
          <w:szCs w:val="20"/>
        </w:rPr>
        <w:t>antihelminthic</w:t>
      </w:r>
      <w:proofErr w:type="spellEnd"/>
      <w:r w:rsidR="00E51EE1" w:rsidRPr="00B950EB">
        <w:rPr>
          <w:rFonts w:ascii="Times New Roman" w:hAnsi="Times New Roman" w:cs="Times New Roman"/>
          <w:sz w:val="20"/>
          <w:szCs w:val="20"/>
        </w:rPr>
        <w:t xml:space="preserve"> properties </w:t>
      </w:r>
      <w:r w:rsidR="00E51EE1" w:rsidRPr="00B950EB">
        <w:rPr>
          <w:rFonts w:ascii="Times New Roman" w:hAnsi="Times New Roman" w:cs="Times New Roman"/>
          <w:sz w:val="20"/>
          <w:szCs w:val="20"/>
        </w:rPr>
        <w:fldChar w:fldCharType="begin" w:fldLock="1"/>
      </w:r>
      <w:r w:rsidR="00E51EE1" w:rsidRPr="00B950EB">
        <w:rPr>
          <w:rFonts w:ascii="Times New Roman" w:hAnsi="Times New Roman" w:cs="Times New Roman"/>
          <w:sz w:val="20"/>
          <w:szCs w:val="20"/>
        </w:rPr>
        <w:instrText>ADDIN CSL_CITATION {"citationItems":[{"id":"ITEM-1","itemData":{"abstract":"… Springer Netherlands.1973;3(1998):1-302. 4. Firdouse S, Alam P. Phytochemical investigation of extract of Amorphophallus campanulatus tubers … 9. Eidi A, Eidi M, Esmaeili E. Antidiabetic effect of garlic (Allium sativum L.) in normal and streptozotocin-induced diabetic rats …","author":[{"dropping-particle":"","family":"Akshay","given":"C","non-dropping-particle":"","parse-names":false,"suffix":""},{"dropping-particle":"","family":"Visagaperumal","given":"D","non-dropping-particle":"","parse-names":false,"suffix":""},{"dropping-particle":"","family":"Chandy","given":"V","non-dropping-particle":"","parse-names":false,"suffix":""}],"container-title":"Journal homepage: www. ijrpr. com …","id":"ITEM-1","issue":"10","issued":{"date-parts":[["2022"]]},"page":"111-122","title":"Isolation, Phytochemical Investigation and Biological Screening of Flowers of AVERRHOA BILIMBI","type":"article-journal"},"uris":["http://www.mendeley.com/documents/?uuid=1f2034d6-364c-4218-8b94-64603129f101"]}],"mendeley":{"formattedCitation":"[9]","plainTextFormattedCitation":"[9]","previouslyFormattedCitation":"[9]"},"properties":{"noteIndex":0},"schema":"https://github.com/citation-style-language/schema/raw/master/csl-citation.json"}</w:instrText>
      </w:r>
      <w:r w:rsidR="00E51EE1" w:rsidRPr="00B950EB">
        <w:rPr>
          <w:rFonts w:ascii="Times New Roman" w:hAnsi="Times New Roman" w:cs="Times New Roman"/>
          <w:sz w:val="20"/>
          <w:szCs w:val="20"/>
        </w:rPr>
        <w:fldChar w:fldCharType="separate"/>
      </w:r>
      <w:r w:rsidR="00E51EE1" w:rsidRPr="00B950EB">
        <w:rPr>
          <w:rFonts w:ascii="Times New Roman" w:hAnsi="Times New Roman" w:cs="Times New Roman"/>
          <w:noProof/>
          <w:sz w:val="20"/>
          <w:szCs w:val="20"/>
        </w:rPr>
        <w:t>[6]</w:t>
      </w:r>
      <w:r w:rsidR="00E51EE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r w:rsidR="00E51EE1" w:rsidRPr="00B950EB">
        <w:rPr>
          <w:rFonts w:ascii="Times New Roman" w:hAnsi="Times New Roman" w:cs="Times New Roman"/>
          <w:sz w:val="20"/>
          <w:szCs w:val="20"/>
        </w:rPr>
        <w:t xml:space="preserve"> And also, it’s found antimutagenic properties </w:t>
      </w:r>
      <w:r w:rsidR="00E51EE1" w:rsidRPr="00B950EB">
        <w:rPr>
          <w:rFonts w:ascii="Times New Roman" w:hAnsi="Times New Roman" w:cs="Times New Roman"/>
          <w:sz w:val="20"/>
          <w:szCs w:val="20"/>
        </w:rPr>
        <w:fldChar w:fldCharType="begin" w:fldLock="1"/>
      </w:r>
      <w:r w:rsidR="00E51EE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E51EE1" w:rsidRPr="00B950EB">
        <w:rPr>
          <w:rFonts w:ascii="Times New Roman" w:hAnsi="Times New Roman" w:cs="Times New Roman"/>
          <w:sz w:val="20"/>
          <w:szCs w:val="20"/>
        </w:rPr>
        <w:fldChar w:fldCharType="separate"/>
      </w:r>
      <w:r w:rsidR="00E51EE1" w:rsidRPr="00B950EB">
        <w:rPr>
          <w:rFonts w:ascii="Times New Roman" w:hAnsi="Times New Roman" w:cs="Times New Roman"/>
          <w:noProof/>
          <w:sz w:val="20"/>
          <w:szCs w:val="20"/>
        </w:rPr>
        <w:t>[1]</w:t>
      </w:r>
      <w:r w:rsidR="00E51EE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2E7DBF55" w14:textId="77777777" w:rsidR="001B0DC2" w:rsidRPr="00B950EB" w:rsidRDefault="001B0DC2" w:rsidP="0087796B">
      <w:pPr>
        <w:spacing w:after="0"/>
        <w:ind w:firstLine="720"/>
        <w:jc w:val="both"/>
        <w:rPr>
          <w:rFonts w:ascii="Times New Roman" w:hAnsi="Times New Roman" w:cs="Times New Roman"/>
          <w:sz w:val="20"/>
          <w:szCs w:val="20"/>
          <w:lang w:val="en-US"/>
        </w:rPr>
      </w:pPr>
    </w:p>
    <w:p w14:paraId="3BC44CE3" w14:textId="2B40D371" w:rsidR="005968A8" w:rsidRPr="00B950EB" w:rsidRDefault="00D37E7C" w:rsidP="005968A8">
      <w:pPr>
        <w:spacing w:after="0" w:line="240" w:lineRule="auto"/>
        <w:jc w:val="center"/>
        <w:rPr>
          <w:rFonts w:ascii="Times New Roman" w:hAnsi="Times New Roman" w:cs="Times New Roman"/>
          <w:sz w:val="20"/>
          <w:szCs w:val="20"/>
          <w:lang w:val="en-US"/>
        </w:rPr>
      </w:pPr>
      <w:r w:rsidRPr="00B950EB">
        <w:rPr>
          <w:rFonts w:ascii="Times New Roman" w:hAnsi="Times New Roman" w:cs="Times New Roman"/>
          <w:b/>
          <w:sz w:val="20"/>
          <w:szCs w:val="20"/>
        </w:rPr>
        <w:t xml:space="preserve">II TAXONOMIC CHARACTERS OF </w:t>
      </w:r>
      <w:r w:rsidR="002227F1" w:rsidRPr="00B950EB">
        <w:rPr>
          <w:rStyle w:val="css-0"/>
          <w:rFonts w:ascii="Times New Roman" w:hAnsi="Times New Roman" w:cs="Times New Roman"/>
          <w:b/>
          <w:bCs/>
          <w:i/>
          <w:iCs/>
          <w:sz w:val="20"/>
          <w:szCs w:val="20"/>
          <w:shd w:val="clear" w:color="auto" w:fill="FFFFFF"/>
        </w:rPr>
        <w:t>CHROZOPHORA ROTTLERI</w:t>
      </w:r>
      <w:r w:rsidR="002227F1" w:rsidRPr="00B950EB">
        <w:rPr>
          <w:rFonts w:ascii="Times New Roman" w:hAnsi="Times New Roman" w:cs="Times New Roman"/>
          <w:sz w:val="20"/>
          <w:szCs w:val="20"/>
          <w:lang w:val="en-US"/>
        </w:rPr>
        <w:t xml:space="preserve"> </w:t>
      </w:r>
    </w:p>
    <w:p w14:paraId="3A604874" w14:textId="77777777" w:rsidR="005968A8" w:rsidRPr="00B950EB" w:rsidRDefault="005968A8" w:rsidP="005968A8">
      <w:pPr>
        <w:spacing w:after="0" w:line="240" w:lineRule="auto"/>
        <w:rPr>
          <w:rFonts w:ascii="Times New Roman" w:hAnsi="Times New Roman" w:cs="Times New Roman"/>
          <w:sz w:val="20"/>
          <w:szCs w:val="20"/>
          <w:lang w:val="en-US"/>
        </w:rPr>
      </w:pPr>
    </w:p>
    <w:p w14:paraId="0C566C8B" w14:textId="45F17448" w:rsidR="0087796B" w:rsidRPr="00B950EB" w:rsidRDefault="00CA6966" w:rsidP="005968A8">
      <w:pPr>
        <w:spacing w:after="0" w:line="240" w:lineRule="auto"/>
        <w:ind w:firstLine="720"/>
        <w:jc w:val="both"/>
        <w:rPr>
          <w:rFonts w:ascii="Times New Roman" w:hAnsi="Times New Roman" w:cs="Times New Roman"/>
          <w:sz w:val="20"/>
          <w:szCs w:val="20"/>
          <w:lang w:val="en-US"/>
        </w:rPr>
      </w:pPr>
      <w:r w:rsidRPr="00B950EB">
        <w:rPr>
          <w:rFonts w:ascii="Times New Roman" w:hAnsi="Times New Roman" w:cs="Times New Roman"/>
          <w:sz w:val="20"/>
          <w:szCs w:val="20"/>
          <w:lang w:val="en-US"/>
        </w:rPr>
        <w:t>The Euphorbiaceae family, which has 300 genera and 5000–7500 species, with seven genera being the most well-known, includes</w:t>
      </w:r>
      <w:r w:rsidR="002227F1">
        <w:rPr>
          <w:rFonts w:ascii="Times New Roman" w:hAnsi="Times New Roman" w:cs="Times New Roman"/>
          <w:sz w:val="20"/>
          <w:szCs w:val="20"/>
          <w:lang w:val="en-US"/>
        </w:rPr>
        <w:t xml:space="preserve"> </w:t>
      </w:r>
      <w:r w:rsidR="002227F1" w:rsidRPr="00B950EB">
        <w:rPr>
          <w:rFonts w:ascii="Times New Roman" w:hAnsi="Times New Roman" w:cs="Times New Roman"/>
          <w:i/>
          <w:iCs/>
          <w:sz w:val="20"/>
          <w:szCs w:val="20"/>
        </w:rPr>
        <w:t>Chrozophora</w:t>
      </w:r>
      <w:r w:rsidR="002227F1">
        <w:rPr>
          <w:rFonts w:ascii="Times New Roman" w:hAnsi="Times New Roman" w:cs="Times New Roman"/>
          <w:i/>
          <w:iCs/>
          <w:sz w:val="20"/>
          <w:szCs w:val="20"/>
          <w:lang w:val="en-US"/>
        </w:rPr>
        <w:t xml:space="preserve"> r</w:t>
      </w:r>
      <w:r w:rsidR="005968A8" w:rsidRPr="00B950EB">
        <w:rPr>
          <w:rFonts w:ascii="Times New Roman" w:hAnsi="Times New Roman" w:cs="Times New Roman"/>
          <w:i/>
          <w:iCs/>
          <w:sz w:val="20"/>
          <w:szCs w:val="20"/>
          <w:lang w:val="en-US"/>
        </w:rPr>
        <w:t>ottleri</w:t>
      </w:r>
      <w:r w:rsidRPr="00B950EB">
        <w:rPr>
          <w:rFonts w:ascii="Times New Roman" w:hAnsi="Times New Roman" w:cs="Times New Roman"/>
          <w:sz w:val="20"/>
          <w:szCs w:val="20"/>
          <w:lang w:val="en-US"/>
        </w:rPr>
        <w:t xml:space="preserve">. </w:t>
      </w:r>
      <w:r w:rsidRPr="002227F1">
        <w:rPr>
          <w:rFonts w:ascii="Times New Roman" w:hAnsi="Times New Roman" w:cs="Times New Roman"/>
          <w:i/>
          <w:sz w:val="20"/>
          <w:szCs w:val="20"/>
          <w:lang w:val="en-US"/>
        </w:rPr>
        <w:t xml:space="preserve">Chrozophora </w:t>
      </w:r>
      <w:proofErr w:type="spellStart"/>
      <w:r w:rsidRPr="002227F1">
        <w:rPr>
          <w:rFonts w:ascii="Times New Roman" w:hAnsi="Times New Roman" w:cs="Times New Roman"/>
          <w:i/>
          <w:sz w:val="20"/>
          <w:szCs w:val="20"/>
          <w:lang w:val="en-US"/>
        </w:rPr>
        <w:t>brocchiana</w:t>
      </w:r>
      <w:proofErr w:type="spellEnd"/>
      <w:r w:rsidRPr="002227F1">
        <w:rPr>
          <w:rFonts w:ascii="Times New Roman" w:hAnsi="Times New Roman" w:cs="Times New Roman"/>
          <w:i/>
          <w:sz w:val="20"/>
          <w:szCs w:val="20"/>
          <w:lang w:val="en-US"/>
        </w:rPr>
        <w:t xml:space="preserve">, </w:t>
      </w:r>
      <w:r w:rsidR="002227F1" w:rsidRPr="00B950EB">
        <w:rPr>
          <w:rFonts w:ascii="Times New Roman" w:hAnsi="Times New Roman" w:cs="Times New Roman"/>
          <w:i/>
          <w:iCs/>
          <w:sz w:val="20"/>
          <w:szCs w:val="20"/>
        </w:rPr>
        <w:t>Chrozophora</w:t>
      </w:r>
      <w:r w:rsidRPr="002227F1">
        <w:rPr>
          <w:rFonts w:ascii="Times New Roman" w:hAnsi="Times New Roman" w:cs="Times New Roman"/>
          <w:i/>
          <w:sz w:val="20"/>
          <w:szCs w:val="20"/>
          <w:lang w:val="en-US"/>
        </w:rPr>
        <w:t xml:space="preserve"> </w:t>
      </w:r>
      <w:proofErr w:type="spellStart"/>
      <w:r w:rsidRPr="002227F1">
        <w:rPr>
          <w:rFonts w:ascii="Times New Roman" w:hAnsi="Times New Roman" w:cs="Times New Roman"/>
          <w:i/>
          <w:sz w:val="20"/>
          <w:szCs w:val="20"/>
          <w:lang w:val="en-US"/>
        </w:rPr>
        <w:t>gangetica</w:t>
      </w:r>
      <w:proofErr w:type="spellEnd"/>
      <w:r w:rsidRPr="002227F1">
        <w:rPr>
          <w:rFonts w:ascii="Times New Roman" w:hAnsi="Times New Roman" w:cs="Times New Roman"/>
          <w:i/>
          <w:sz w:val="20"/>
          <w:szCs w:val="20"/>
          <w:lang w:val="en-US"/>
        </w:rPr>
        <w:t xml:space="preserve">, </w:t>
      </w:r>
      <w:r w:rsidR="002227F1" w:rsidRPr="00B950EB">
        <w:rPr>
          <w:rFonts w:ascii="Times New Roman" w:hAnsi="Times New Roman" w:cs="Times New Roman"/>
          <w:i/>
          <w:iCs/>
          <w:sz w:val="20"/>
          <w:szCs w:val="20"/>
        </w:rPr>
        <w:t>Chrozophora</w:t>
      </w:r>
      <w:r w:rsidRPr="002227F1">
        <w:rPr>
          <w:rFonts w:ascii="Times New Roman" w:hAnsi="Times New Roman" w:cs="Times New Roman"/>
          <w:i/>
          <w:sz w:val="20"/>
          <w:szCs w:val="20"/>
          <w:lang w:val="en-US"/>
        </w:rPr>
        <w:t xml:space="preserve"> </w:t>
      </w:r>
      <w:proofErr w:type="spellStart"/>
      <w:r w:rsidRPr="002227F1">
        <w:rPr>
          <w:rFonts w:ascii="Times New Roman" w:hAnsi="Times New Roman" w:cs="Times New Roman"/>
          <w:i/>
          <w:sz w:val="20"/>
          <w:szCs w:val="20"/>
          <w:lang w:val="en-US"/>
        </w:rPr>
        <w:t>mujunkumi</w:t>
      </w:r>
      <w:proofErr w:type="spellEnd"/>
      <w:r w:rsidRPr="002227F1">
        <w:rPr>
          <w:rFonts w:ascii="Times New Roman" w:hAnsi="Times New Roman" w:cs="Times New Roman"/>
          <w:i/>
          <w:sz w:val="20"/>
          <w:szCs w:val="20"/>
          <w:lang w:val="en-US"/>
        </w:rPr>
        <w:t xml:space="preserve">, </w:t>
      </w:r>
      <w:r w:rsidR="002227F1" w:rsidRPr="00B950EB">
        <w:rPr>
          <w:rFonts w:ascii="Times New Roman" w:hAnsi="Times New Roman" w:cs="Times New Roman"/>
          <w:i/>
          <w:iCs/>
          <w:sz w:val="20"/>
          <w:szCs w:val="20"/>
        </w:rPr>
        <w:t xml:space="preserve">Chrozophora </w:t>
      </w:r>
      <w:proofErr w:type="spellStart"/>
      <w:r w:rsidR="00034689" w:rsidRPr="002227F1">
        <w:rPr>
          <w:rFonts w:ascii="Times New Roman" w:hAnsi="Times New Roman" w:cs="Times New Roman"/>
          <w:i/>
          <w:sz w:val="20"/>
          <w:szCs w:val="20"/>
          <w:lang w:val="en-US"/>
        </w:rPr>
        <w:t>oblongifolia</w:t>
      </w:r>
      <w:proofErr w:type="spellEnd"/>
      <w:r w:rsidR="00034689" w:rsidRPr="002227F1">
        <w:rPr>
          <w:rFonts w:ascii="Times New Roman" w:hAnsi="Times New Roman" w:cs="Times New Roman"/>
          <w:i/>
          <w:sz w:val="20"/>
          <w:szCs w:val="20"/>
          <w:lang w:val="en-US"/>
        </w:rPr>
        <w:t xml:space="preserve">, </w:t>
      </w:r>
      <w:r w:rsidR="00034689" w:rsidRPr="002227F1">
        <w:rPr>
          <w:rFonts w:ascii="Times New Roman" w:hAnsi="Times New Roman" w:cs="Times New Roman"/>
          <w:i/>
          <w:iCs/>
          <w:sz w:val="20"/>
          <w:szCs w:val="20"/>
        </w:rPr>
        <w:t>Chrozophora</w:t>
      </w:r>
      <w:r w:rsidRPr="002227F1">
        <w:rPr>
          <w:rFonts w:ascii="Times New Roman" w:hAnsi="Times New Roman" w:cs="Times New Roman"/>
          <w:i/>
          <w:sz w:val="20"/>
          <w:szCs w:val="20"/>
          <w:lang w:val="en-US"/>
        </w:rPr>
        <w:t xml:space="preserve"> </w:t>
      </w:r>
      <w:proofErr w:type="spellStart"/>
      <w:r w:rsidRPr="002227F1">
        <w:rPr>
          <w:rFonts w:ascii="Times New Roman" w:hAnsi="Times New Roman" w:cs="Times New Roman"/>
          <w:i/>
          <w:sz w:val="20"/>
          <w:szCs w:val="20"/>
          <w:lang w:val="en-US"/>
        </w:rPr>
        <w:t>plicata</w:t>
      </w:r>
      <w:proofErr w:type="spellEnd"/>
      <w:r w:rsidRPr="002227F1">
        <w:rPr>
          <w:rFonts w:ascii="Times New Roman" w:hAnsi="Times New Roman" w:cs="Times New Roman"/>
          <w:i/>
          <w:sz w:val="20"/>
          <w:szCs w:val="20"/>
          <w:lang w:val="en-US"/>
        </w:rPr>
        <w:t xml:space="preserve">, </w:t>
      </w:r>
      <w:r w:rsidR="002227F1" w:rsidRPr="00B950EB">
        <w:rPr>
          <w:rFonts w:ascii="Times New Roman" w:hAnsi="Times New Roman" w:cs="Times New Roman"/>
          <w:i/>
          <w:iCs/>
          <w:sz w:val="20"/>
          <w:szCs w:val="20"/>
        </w:rPr>
        <w:t>Chrozophora</w:t>
      </w:r>
      <w:r w:rsidRPr="002227F1">
        <w:rPr>
          <w:rFonts w:ascii="Times New Roman" w:hAnsi="Times New Roman" w:cs="Times New Roman"/>
          <w:i/>
          <w:sz w:val="20"/>
          <w:szCs w:val="20"/>
          <w:lang w:val="en-US"/>
        </w:rPr>
        <w:t xml:space="preserve"> </w:t>
      </w:r>
      <w:proofErr w:type="spellStart"/>
      <w:r w:rsidRPr="002227F1">
        <w:rPr>
          <w:rFonts w:ascii="Times New Roman" w:hAnsi="Times New Roman" w:cs="Times New Roman"/>
          <w:i/>
          <w:sz w:val="20"/>
          <w:szCs w:val="20"/>
          <w:lang w:val="en-US"/>
        </w:rPr>
        <w:t>sabulosa</w:t>
      </w:r>
      <w:proofErr w:type="spellEnd"/>
      <w:r w:rsidRPr="002227F1">
        <w:rPr>
          <w:rFonts w:ascii="Times New Roman" w:hAnsi="Times New Roman" w:cs="Times New Roman"/>
          <w:i/>
          <w:sz w:val="20"/>
          <w:szCs w:val="20"/>
          <w:lang w:val="en-US"/>
        </w:rPr>
        <w:t xml:space="preserve">, </w:t>
      </w:r>
      <w:r w:rsidR="002227F1" w:rsidRPr="00B950EB">
        <w:rPr>
          <w:rFonts w:ascii="Times New Roman" w:hAnsi="Times New Roman" w:cs="Times New Roman"/>
          <w:i/>
          <w:iCs/>
          <w:sz w:val="20"/>
          <w:szCs w:val="20"/>
        </w:rPr>
        <w:t>Chrozophora</w:t>
      </w:r>
      <w:r w:rsidRPr="002227F1">
        <w:rPr>
          <w:rFonts w:ascii="Times New Roman" w:hAnsi="Times New Roman" w:cs="Times New Roman"/>
          <w:i/>
          <w:sz w:val="20"/>
          <w:szCs w:val="20"/>
          <w:lang w:val="en-US"/>
        </w:rPr>
        <w:t xml:space="preserve"> </w:t>
      </w:r>
      <w:proofErr w:type="spellStart"/>
      <w:r w:rsidRPr="002227F1">
        <w:rPr>
          <w:rFonts w:ascii="Times New Roman" w:hAnsi="Times New Roman" w:cs="Times New Roman"/>
          <w:i/>
          <w:sz w:val="20"/>
          <w:szCs w:val="20"/>
          <w:lang w:val="en-US"/>
        </w:rPr>
        <w:t>tinctoria</w:t>
      </w:r>
      <w:proofErr w:type="spellEnd"/>
      <w:r w:rsidRPr="00B950EB">
        <w:rPr>
          <w:rFonts w:ascii="Times New Roman" w:hAnsi="Times New Roman" w:cs="Times New Roman"/>
          <w:sz w:val="20"/>
          <w:szCs w:val="20"/>
          <w:lang w:val="en-US"/>
        </w:rPr>
        <w:t xml:space="preserve">, and </w:t>
      </w:r>
      <w:r w:rsidR="002227F1" w:rsidRPr="00B950EB">
        <w:rPr>
          <w:rFonts w:ascii="Times New Roman" w:hAnsi="Times New Roman" w:cs="Times New Roman"/>
          <w:i/>
          <w:iCs/>
          <w:sz w:val="20"/>
          <w:szCs w:val="20"/>
        </w:rPr>
        <w:t>Chrozophora</w:t>
      </w:r>
      <w:r w:rsidRPr="002227F1">
        <w:rPr>
          <w:rFonts w:ascii="Times New Roman" w:hAnsi="Times New Roman" w:cs="Times New Roman"/>
          <w:i/>
          <w:sz w:val="20"/>
          <w:szCs w:val="20"/>
          <w:lang w:val="en-US"/>
        </w:rPr>
        <w:t xml:space="preserve"> rottleri</w:t>
      </w:r>
      <w:r w:rsidRPr="00B950EB">
        <w:rPr>
          <w:rFonts w:ascii="Times New Roman" w:hAnsi="Times New Roman" w:cs="Times New Roman"/>
          <w:sz w:val="20"/>
          <w:szCs w:val="20"/>
          <w:lang w:val="en-US"/>
        </w:rPr>
        <w:t xml:space="preserve"> are just a few of the many species that make up the genus. </w:t>
      </w:r>
      <w:r w:rsidR="002227F1" w:rsidRPr="00B950EB">
        <w:rPr>
          <w:rFonts w:ascii="Times New Roman" w:hAnsi="Times New Roman" w:cs="Times New Roman"/>
          <w:i/>
          <w:iCs/>
          <w:sz w:val="20"/>
          <w:szCs w:val="20"/>
        </w:rPr>
        <w:t>Chrozophora</w:t>
      </w:r>
      <w:r w:rsidR="002227F1">
        <w:rPr>
          <w:rFonts w:ascii="Times New Roman" w:hAnsi="Times New Roman" w:cs="Times New Roman"/>
          <w:i/>
          <w:iCs/>
          <w:sz w:val="20"/>
          <w:szCs w:val="20"/>
          <w:lang w:val="en-US"/>
        </w:rPr>
        <w:t xml:space="preserve"> r</w:t>
      </w:r>
      <w:r w:rsidR="005968A8" w:rsidRPr="00B950EB">
        <w:rPr>
          <w:rFonts w:ascii="Times New Roman" w:hAnsi="Times New Roman" w:cs="Times New Roman"/>
          <w:i/>
          <w:iCs/>
          <w:sz w:val="20"/>
          <w:szCs w:val="20"/>
          <w:lang w:val="en-US"/>
        </w:rPr>
        <w:t>ottleri</w:t>
      </w:r>
      <w:r w:rsidRPr="00B950EB">
        <w:rPr>
          <w:rFonts w:ascii="Times New Roman" w:hAnsi="Times New Roman" w:cs="Times New Roman"/>
          <w:sz w:val="20"/>
          <w:szCs w:val="20"/>
          <w:lang w:val="en-US"/>
        </w:rPr>
        <w:t xml:space="preserve">, also known </w:t>
      </w:r>
      <w:r w:rsidRPr="002227F1">
        <w:rPr>
          <w:rFonts w:ascii="Times New Roman" w:hAnsi="Times New Roman" w:cs="Times New Roman"/>
          <w:sz w:val="20"/>
          <w:szCs w:val="20"/>
          <w:lang w:val="en-US"/>
        </w:rPr>
        <w:t>as</w:t>
      </w:r>
      <w:r w:rsidRPr="002227F1">
        <w:rPr>
          <w:rFonts w:ascii="Times New Roman" w:hAnsi="Times New Roman" w:cs="Times New Roman"/>
          <w:i/>
          <w:sz w:val="20"/>
          <w:szCs w:val="20"/>
          <w:lang w:val="en-US"/>
        </w:rPr>
        <w:t xml:space="preserve"> Chrozophora </w:t>
      </w:r>
      <w:proofErr w:type="spellStart"/>
      <w:r w:rsidRPr="002227F1">
        <w:rPr>
          <w:rFonts w:ascii="Times New Roman" w:hAnsi="Times New Roman" w:cs="Times New Roman"/>
          <w:i/>
          <w:sz w:val="20"/>
          <w:szCs w:val="20"/>
          <w:lang w:val="en-US"/>
        </w:rPr>
        <w:t>plicata</w:t>
      </w:r>
      <w:proofErr w:type="spellEnd"/>
      <w:r w:rsidRPr="00B950EB">
        <w:rPr>
          <w:rFonts w:ascii="Times New Roman" w:hAnsi="Times New Roman" w:cs="Times New Roman"/>
          <w:sz w:val="20"/>
          <w:szCs w:val="20"/>
          <w:lang w:val="en-US"/>
        </w:rPr>
        <w:t xml:space="preserve"> var. rottleri or Croton rottleri </w:t>
      </w:r>
      <w:proofErr w:type="spellStart"/>
      <w:r w:rsidRPr="00B950EB">
        <w:rPr>
          <w:rFonts w:ascii="Times New Roman" w:hAnsi="Times New Roman" w:cs="Times New Roman"/>
          <w:sz w:val="20"/>
          <w:szCs w:val="20"/>
          <w:lang w:val="en-US"/>
        </w:rPr>
        <w:t>Geiseler</w:t>
      </w:r>
      <w:proofErr w:type="spellEnd"/>
      <w:r w:rsidRPr="00B950EB">
        <w:rPr>
          <w:rFonts w:ascii="Times New Roman" w:hAnsi="Times New Roman" w:cs="Times New Roman"/>
          <w:sz w:val="20"/>
          <w:szCs w:val="20"/>
          <w:lang w:val="en-US"/>
        </w:rPr>
        <w:t xml:space="preserve"> </w:t>
      </w:r>
      <w:r w:rsidR="002311B9" w:rsidRPr="00B950EB">
        <w:rPr>
          <w:rFonts w:ascii="Times New Roman" w:hAnsi="Times New Roman" w:cs="Times New Roman"/>
          <w:sz w:val="20"/>
          <w:szCs w:val="20"/>
        </w:rPr>
        <w:fldChar w:fldCharType="begin" w:fldLock="1"/>
      </w:r>
      <w:r w:rsidR="002311B9"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2311B9" w:rsidRPr="00B950EB">
        <w:rPr>
          <w:rFonts w:ascii="Times New Roman" w:hAnsi="Times New Roman" w:cs="Times New Roman"/>
          <w:sz w:val="20"/>
          <w:szCs w:val="20"/>
        </w:rPr>
        <w:fldChar w:fldCharType="separate"/>
      </w:r>
      <w:r w:rsidR="002311B9" w:rsidRPr="00B950EB">
        <w:rPr>
          <w:rFonts w:ascii="Times New Roman" w:hAnsi="Times New Roman" w:cs="Times New Roman"/>
          <w:noProof/>
          <w:sz w:val="20"/>
          <w:szCs w:val="20"/>
        </w:rPr>
        <w:t>[7]</w:t>
      </w:r>
      <w:r w:rsidR="002311B9"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15C0ED2D" w14:textId="255796F7" w:rsidR="001B0DC2" w:rsidRPr="001B0DC2" w:rsidRDefault="00CA6966" w:rsidP="001B0DC2">
      <w:pPr>
        <w:spacing w:after="0"/>
        <w:ind w:firstLine="720"/>
        <w:jc w:val="both"/>
        <w:rPr>
          <w:rFonts w:ascii="Times New Roman" w:hAnsi="Times New Roman" w:cs="Times New Roman"/>
          <w:sz w:val="20"/>
          <w:szCs w:val="20"/>
        </w:rPr>
      </w:pPr>
      <w:r w:rsidRPr="00B950EB">
        <w:rPr>
          <w:rFonts w:ascii="Times New Roman" w:hAnsi="Times New Roman" w:cs="Times New Roman"/>
          <w:sz w:val="20"/>
          <w:szCs w:val="20"/>
          <w:lang w:val="en-US"/>
        </w:rPr>
        <w:t xml:space="preserve">This plant, which is classified as an undershrub or herb, can reach a height of 60 cm and has flowering twigs that are 2-2.5 mm thick. Its leaves have a petiole of 0.8-5.5 cm and oval, frequently not clearly 3-lobed blades measuring 2.6-9 by 2.6-9 cm. The leaves are covered with stellate and simple hairs. With petals of 3.7-3.8 by 1.5-1.6 mm and anthers measuring roughly 0.9-1.3 by 0.7 mm, staminate flowers are yellow and 4-6 mm broad. Pistillate blooms have a diameter of 3.2–3.3 mm, a greenish–yellow colour, an oval ovary, and a style that is 0.5–0.8 mm long. Fruits are roughly 8 by 9 mm in size, and seeds are roughly 3.8 by 3.9 by 3.2 by 3.6 mm in size. This plant, which is native to many areas, exhibits distinctive botanical traits and reproductive traits that contribute to its varied ecosystem interactions </w:t>
      </w:r>
      <w:r w:rsidR="002311B9" w:rsidRPr="00B950EB">
        <w:rPr>
          <w:rFonts w:ascii="Times New Roman" w:hAnsi="Times New Roman" w:cs="Times New Roman"/>
          <w:sz w:val="20"/>
          <w:szCs w:val="20"/>
        </w:rPr>
        <w:fldChar w:fldCharType="begin" w:fldLock="1"/>
      </w:r>
      <w:r w:rsidR="002311B9"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2311B9" w:rsidRPr="00B950EB">
        <w:rPr>
          <w:rFonts w:ascii="Times New Roman" w:hAnsi="Times New Roman" w:cs="Times New Roman"/>
          <w:sz w:val="20"/>
          <w:szCs w:val="20"/>
        </w:rPr>
        <w:fldChar w:fldCharType="separate"/>
      </w:r>
      <w:r w:rsidR="002311B9" w:rsidRPr="00B950EB">
        <w:rPr>
          <w:rFonts w:ascii="Times New Roman" w:hAnsi="Times New Roman" w:cs="Times New Roman"/>
          <w:noProof/>
          <w:sz w:val="20"/>
          <w:szCs w:val="20"/>
        </w:rPr>
        <w:t>[8]</w:t>
      </w:r>
      <w:r w:rsidR="002311B9"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2A6D0740" w14:textId="77777777" w:rsidR="00CA6966" w:rsidRPr="00B950EB" w:rsidRDefault="00CA6966" w:rsidP="00CA6966">
      <w:pPr>
        <w:spacing w:after="0" w:line="240" w:lineRule="auto"/>
        <w:jc w:val="both"/>
        <w:rPr>
          <w:rFonts w:ascii="Times New Roman" w:hAnsi="Times New Roman" w:cs="Times New Roman"/>
          <w:b/>
          <w:bCs/>
          <w:sz w:val="20"/>
          <w:szCs w:val="20"/>
        </w:rPr>
      </w:pPr>
      <w:r w:rsidRPr="00B950EB">
        <w:rPr>
          <w:rFonts w:ascii="Times New Roman" w:hAnsi="Times New Roman" w:cs="Times New Roman"/>
          <w:b/>
          <w:bCs/>
          <w:i/>
          <w:sz w:val="20"/>
          <w:szCs w:val="20"/>
        </w:rPr>
        <w:t xml:space="preserve">Chrozophora </w:t>
      </w:r>
      <w:proofErr w:type="spellStart"/>
      <w:r w:rsidRPr="00B950EB">
        <w:rPr>
          <w:rFonts w:ascii="Times New Roman" w:hAnsi="Times New Roman" w:cs="Times New Roman"/>
          <w:b/>
          <w:bCs/>
          <w:i/>
          <w:sz w:val="20"/>
          <w:szCs w:val="20"/>
        </w:rPr>
        <w:t>brocchiana</w:t>
      </w:r>
      <w:proofErr w:type="spellEnd"/>
      <w:r w:rsidRPr="00B950EB">
        <w:rPr>
          <w:rFonts w:ascii="Times New Roman" w:hAnsi="Times New Roman" w:cs="Times New Roman"/>
          <w:b/>
          <w:bCs/>
          <w:sz w:val="20"/>
          <w:szCs w:val="20"/>
        </w:rPr>
        <w:t xml:space="preserve"> </w:t>
      </w:r>
    </w:p>
    <w:p w14:paraId="33BBDB6C" w14:textId="7027D88A" w:rsidR="00CA6966" w:rsidRPr="00B950EB" w:rsidRDefault="00CA6966" w:rsidP="001B0DC2">
      <w:pPr>
        <w:spacing w:after="0" w:line="240" w:lineRule="auto"/>
        <w:ind w:firstLine="720"/>
        <w:jc w:val="both"/>
        <w:rPr>
          <w:rFonts w:ascii="Times New Roman" w:hAnsi="Times New Roman" w:cs="Times New Roman"/>
          <w:sz w:val="20"/>
          <w:szCs w:val="20"/>
        </w:rPr>
      </w:pPr>
      <w:r w:rsidRPr="00B950EB">
        <w:rPr>
          <w:rFonts w:ascii="Times New Roman" w:hAnsi="Times New Roman" w:cs="Times New Roman"/>
          <w:i/>
          <w:sz w:val="20"/>
          <w:szCs w:val="20"/>
        </w:rPr>
        <w:t xml:space="preserve">Chrozophora </w:t>
      </w:r>
      <w:proofErr w:type="spellStart"/>
      <w:r w:rsidRPr="00B950EB">
        <w:rPr>
          <w:rFonts w:ascii="Times New Roman" w:hAnsi="Times New Roman" w:cs="Times New Roman"/>
          <w:i/>
          <w:sz w:val="20"/>
          <w:szCs w:val="20"/>
        </w:rPr>
        <w:t>brocchiana</w:t>
      </w:r>
      <w:proofErr w:type="spellEnd"/>
      <w:r w:rsidRPr="00B950EB">
        <w:rPr>
          <w:rFonts w:ascii="Times New Roman" w:hAnsi="Times New Roman" w:cs="Times New Roman"/>
          <w:sz w:val="20"/>
          <w:szCs w:val="20"/>
        </w:rPr>
        <w:t xml:space="preserve"> is a shrubby herb that can reach heights of 60 to 150 cm and has a strong taproot. The stem is hairy and tangled with white velvet. Simple, triangular-ovate, alternating leaves with silky hairs on the lower surfaces and sparse hairs on the upper surfaces. Flowers have five petals that are rich red colour and are unisexual. The fruit is a three-lobed capsule with three seeds within that is covered in lustrous, white, or violet-tinged scales.</w:t>
      </w:r>
    </w:p>
    <w:p w14:paraId="1AFB50CD" w14:textId="77777777" w:rsidR="00365627" w:rsidRPr="00B950EB" w:rsidRDefault="00365627" w:rsidP="005B2EB3">
      <w:pPr>
        <w:spacing w:after="0" w:line="240" w:lineRule="auto"/>
        <w:jc w:val="both"/>
        <w:rPr>
          <w:rFonts w:ascii="Times New Roman" w:hAnsi="Times New Roman" w:cs="Times New Roman"/>
          <w:b/>
          <w:bCs/>
          <w:sz w:val="20"/>
          <w:szCs w:val="20"/>
        </w:rPr>
      </w:pPr>
      <w:r w:rsidRPr="00B950EB">
        <w:rPr>
          <w:rFonts w:ascii="Times New Roman" w:hAnsi="Times New Roman" w:cs="Times New Roman"/>
          <w:b/>
          <w:bCs/>
          <w:i/>
          <w:sz w:val="20"/>
          <w:szCs w:val="20"/>
        </w:rPr>
        <w:t xml:space="preserve">Chrozophora </w:t>
      </w:r>
      <w:proofErr w:type="spellStart"/>
      <w:r w:rsidRPr="00B950EB">
        <w:rPr>
          <w:rFonts w:ascii="Times New Roman" w:hAnsi="Times New Roman" w:cs="Times New Roman"/>
          <w:b/>
          <w:bCs/>
          <w:i/>
          <w:sz w:val="20"/>
          <w:szCs w:val="20"/>
        </w:rPr>
        <w:t>oblongifolia</w:t>
      </w:r>
      <w:proofErr w:type="spellEnd"/>
      <w:r w:rsidRPr="00B950EB">
        <w:rPr>
          <w:rFonts w:ascii="Times New Roman" w:hAnsi="Times New Roman" w:cs="Times New Roman"/>
          <w:b/>
          <w:bCs/>
          <w:sz w:val="20"/>
          <w:szCs w:val="20"/>
        </w:rPr>
        <w:t xml:space="preserve"> (</w:t>
      </w:r>
      <w:proofErr w:type="spellStart"/>
      <w:r w:rsidRPr="00B950EB">
        <w:rPr>
          <w:rFonts w:ascii="Times New Roman" w:hAnsi="Times New Roman" w:cs="Times New Roman"/>
          <w:b/>
          <w:bCs/>
          <w:sz w:val="20"/>
          <w:szCs w:val="20"/>
        </w:rPr>
        <w:t>Delile</w:t>
      </w:r>
      <w:proofErr w:type="spellEnd"/>
      <w:r w:rsidRPr="00B950EB">
        <w:rPr>
          <w:rFonts w:ascii="Times New Roman" w:hAnsi="Times New Roman" w:cs="Times New Roman"/>
          <w:b/>
          <w:bCs/>
          <w:sz w:val="20"/>
          <w:szCs w:val="20"/>
        </w:rPr>
        <w:t xml:space="preserve">) A. Juss. Ex </w:t>
      </w:r>
      <w:proofErr w:type="spellStart"/>
      <w:r w:rsidRPr="00B950EB">
        <w:rPr>
          <w:rFonts w:ascii="Times New Roman" w:hAnsi="Times New Roman" w:cs="Times New Roman"/>
          <w:b/>
          <w:bCs/>
          <w:sz w:val="20"/>
          <w:szCs w:val="20"/>
        </w:rPr>
        <w:t>spreng</w:t>
      </w:r>
      <w:proofErr w:type="spellEnd"/>
      <w:r w:rsidR="00F94D08" w:rsidRPr="00B950EB">
        <w:rPr>
          <w:rFonts w:ascii="Times New Roman" w:hAnsi="Times New Roman" w:cs="Times New Roman"/>
          <w:b/>
          <w:bCs/>
          <w:sz w:val="20"/>
          <w:szCs w:val="20"/>
        </w:rPr>
        <w:t xml:space="preserve"> </w:t>
      </w:r>
    </w:p>
    <w:p w14:paraId="3657853E" w14:textId="2D0CA2A8" w:rsidR="00365627" w:rsidRPr="00B950EB" w:rsidRDefault="00365627" w:rsidP="001B0DC2">
      <w:pPr>
        <w:spacing w:after="0" w:line="240" w:lineRule="auto"/>
        <w:ind w:firstLine="720"/>
        <w:jc w:val="both"/>
        <w:rPr>
          <w:rFonts w:ascii="Times New Roman" w:hAnsi="Times New Roman" w:cs="Times New Roman"/>
          <w:sz w:val="20"/>
          <w:szCs w:val="20"/>
        </w:rPr>
      </w:pPr>
      <w:r w:rsidRPr="00B950EB">
        <w:rPr>
          <w:rFonts w:ascii="Times New Roman" w:hAnsi="Times New Roman" w:cs="Times New Roman"/>
          <w:sz w:val="20"/>
          <w:szCs w:val="20"/>
        </w:rPr>
        <w:lastRenderedPageBreak/>
        <w:t xml:space="preserve">The plant, </w:t>
      </w:r>
      <w:r w:rsidRPr="00B950EB">
        <w:rPr>
          <w:rFonts w:ascii="Times New Roman" w:hAnsi="Times New Roman" w:cs="Times New Roman"/>
          <w:i/>
          <w:sz w:val="20"/>
          <w:szCs w:val="20"/>
        </w:rPr>
        <w:t xml:space="preserve">Chrozophora </w:t>
      </w:r>
      <w:proofErr w:type="spellStart"/>
      <w:r w:rsidRPr="00B950EB">
        <w:rPr>
          <w:rFonts w:ascii="Times New Roman" w:hAnsi="Times New Roman" w:cs="Times New Roman"/>
          <w:i/>
          <w:sz w:val="20"/>
          <w:szCs w:val="20"/>
        </w:rPr>
        <w:t>brocchiana</w:t>
      </w:r>
      <w:proofErr w:type="spellEnd"/>
      <w:r w:rsidRPr="00B950EB">
        <w:rPr>
          <w:rFonts w:ascii="Times New Roman" w:hAnsi="Times New Roman" w:cs="Times New Roman"/>
          <w:sz w:val="20"/>
          <w:szCs w:val="20"/>
        </w:rPr>
        <w:t xml:space="preserve">, </w:t>
      </w:r>
      <w:r w:rsidR="00BE6475" w:rsidRPr="00B950EB">
        <w:rPr>
          <w:rFonts w:ascii="Times New Roman" w:hAnsi="Times New Roman" w:cs="Times New Roman"/>
          <w:sz w:val="20"/>
          <w:szCs w:val="20"/>
        </w:rPr>
        <w:t>grows 1</w:t>
      </w:r>
      <w:r w:rsidRPr="00B950EB">
        <w:rPr>
          <w:rFonts w:ascii="Times New Roman" w:hAnsi="Times New Roman" w:cs="Times New Roman"/>
          <w:sz w:val="20"/>
          <w:szCs w:val="20"/>
        </w:rPr>
        <w:t xml:space="preserve"> </w:t>
      </w:r>
      <w:r w:rsidR="00BC7B22" w:rsidRPr="00B950EB">
        <w:rPr>
          <w:rFonts w:ascii="Times New Roman" w:hAnsi="Times New Roman" w:cs="Times New Roman"/>
          <w:sz w:val="20"/>
          <w:szCs w:val="20"/>
        </w:rPr>
        <w:t>meter</w:t>
      </w:r>
      <w:r w:rsidRPr="00B950EB">
        <w:rPr>
          <w:rFonts w:ascii="Times New Roman" w:hAnsi="Times New Roman" w:cs="Times New Roman"/>
          <w:sz w:val="20"/>
          <w:szCs w:val="20"/>
        </w:rPr>
        <w:t xml:space="preserve"> tall, it can develop into an erect shrub, subshrub, or woody herb. The leaves contain 3 to 5 noticeable nerves that protrude from the base and are triangular-ovate to triangular-lanceolate. They are pubescent on both sides. The blooms are unisexual, with female flowers having larger pedicels and lanceolate sepals and petals while male flowers have yellowish petals and lanceolate sepals. The fruit is trilobate and spherical, bluish-purple in colour, and has silvery-lepidote scales on it. The triangular-ovoid, yellowish-</w:t>
      </w:r>
      <w:proofErr w:type="spellStart"/>
      <w:r w:rsidRPr="00B950EB">
        <w:rPr>
          <w:rFonts w:ascii="Times New Roman" w:hAnsi="Times New Roman" w:cs="Times New Roman"/>
          <w:sz w:val="20"/>
          <w:szCs w:val="20"/>
        </w:rPr>
        <w:t>gray</w:t>
      </w:r>
      <w:proofErr w:type="spellEnd"/>
      <w:r w:rsidRPr="00B950EB">
        <w:rPr>
          <w:rFonts w:ascii="Times New Roman" w:hAnsi="Times New Roman" w:cs="Times New Roman"/>
          <w:sz w:val="20"/>
          <w:szCs w:val="20"/>
        </w:rPr>
        <w:t xml:space="preserve">, coarsely tuberculate seeds have an ovoid shape. The plant frequently has several branches, sturdy, woody stems, and leaves that are clearly </w:t>
      </w:r>
      <w:proofErr w:type="spellStart"/>
      <w:r w:rsidRPr="00B950EB">
        <w:rPr>
          <w:rFonts w:ascii="Times New Roman" w:hAnsi="Times New Roman" w:cs="Times New Roman"/>
          <w:sz w:val="20"/>
          <w:szCs w:val="20"/>
        </w:rPr>
        <w:t>petioled</w:t>
      </w:r>
      <w:proofErr w:type="spellEnd"/>
      <w:r w:rsidRPr="00B950EB">
        <w:rPr>
          <w:rFonts w:ascii="Times New Roman" w:hAnsi="Times New Roman" w:cs="Times New Roman"/>
          <w:sz w:val="20"/>
          <w:szCs w:val="20"/>
        </w:rPr>
        <w:t xml:space="preserve"> and ovate-rhomboid or lanceolate in shape</w:t>
      </w:r>
      <w:r w:rsidR="00BE6475" w:rsidRPr="00B950EB">
        <w:rPr>
          <w:rFonts w:ascii="Times New Roman" w:hAnsi="Times New Roman" w:cs="Times New Roman"/>
          <w:sz w:val="20"/>
          <w:szCs w:val="20"/>
        </w:rPr>
        <w:t>.</w:t>
      </w:r>
    </w:p>
    <w:p w14:paraId="3A6F901C" w14:textId="77777777" w:rsidR="00260C39" w:rsidRPr="00B950EB" w:rsidRDefault="00260C39" w:rsidP="005B2EB3">
      <w:pPr>
        <w:spacing w:after="0" w:line="240" w:lineRule="auto"/>
        <w:jc w:val="both"/>
        <w:rPr>
          <w:rFonts w:ascii="Times New Roman" w:hAnsi="Times New Roman" w:cs="Times New Roman"/>
          <w:b/>
          <w:bCs/>
          <w:i/>
          <w:sz w:val="20"/>
          <w:szCs w:val="20"/>
        </w:rPr>
      </w:pPr>
      <w:r w:rsidRPr="00B950EB">
        <w:rPr>
          <w:rFonts w:ascii="Times New Roman" w:hAnsi="Times New Roman" w:cs="Times New Roman"/>
          <w:b/>
          <w:bCs/>
          <w:i/>
          <w:sz w:val="20"/>
          <w:szCs w:val="20"/>
        </w:rPr>
        <w:t xml:space="preserve">Chrozophora </w:t>
      </w:r>
      <w:proofErr w:type="spellStart"/>
      <w:r w:rsidRPr="00B950EB">
        <w:rPr>
          <w:rFonts w:ascii="Times New Roman" w:hAnsi="Times New Roman" w:cs="Times New Roman"/>
          <w:b/>
          <w:bCs/>
          <w:i/>
          <w:sz w:val="20"/>
          <w:szCs w:val="20"/>
        </w:rPr>
        <w:t>plicata</w:t>
      </w:r>
      <w:proofErr w:type="spellEnd"/>
      <w:r w:rsidR="00F94D08" w:rsidRPr="00B950EB">
        <w:rPr>
          <w:rFonts w:ascii="Times New Roman" w:hAnsi="Times New Roman" w:cs="Times New Roman"/>
          <w:b/>
          <w:bCs/>
          <w:i/>
          <w:sz w:val="20"/>
          <w:szCs w:val="20"/>
        </w:rPr>
        <w:t xml:space="preserve"> </w:t>
      </w:r>
    </w:p>
    <w:p w14:paraId="64F8587D" w14:textId="15E23A7A" w:rsidR="00260C39" w:rsidRPr="00B950EB" w:rsidRDefault="00260C39" w:rsidP="001B0DC2">
      <w:pPr>
        <w:spacing w:after="0" w:line="240" w:lineRule="auto"/>
        <w:ind w:firstLine="720"/>
        <w:jc w:val="both"/>
        <w:rPr>
          <w:rFonts w:ascii="Times New Roman" w:hAnsi="Times New Roman" w:cs="Times New Roman"/>
          <w:sz w:val="20"/>
          <w:szCs w:val="20"/>
        </w:rPr>
      </w:pPr>
      <w:r w:rsidRPr="00B950EB">
        <w:rPr>
          <w:rFonts w:ascii="Times New Roman" w:hAnsi="Times New Roman" w:cs="Times New Roman"/>
          <w:i/>
          <w:sz w:val="20"/>
          <w:szCs w:val="20"/>
        </w:rPr>
        <w:t xml:space="preserve">Chrozophora </w:t>
      </w:r>
      <w:proofErr w:type="spellStart"/>
      <w:r w:rsidRPr="00B950EB">
        <w:rPr>
          <w:rFonts w:ascii="Times New Roman" w:hAnsi="Times New Roman" w:cs="Times New Roman"/>
          <w:i/>
          <w:sz w:val="20"/>
          <w:szCs w:val="20"/>
        </w:rPr>
        <w:t>plicata</w:t>
      </w:r>
      <w:proofErr w:type="spellEnd"/>
      <w:r w:rsidRPr="00B950EB">
        <w:rPr>
          <w:rFonts w:ascii="Times New Roman" w:hAnsi="Times New Roman" w:cs="Times New Roman"/>
          <w:sz w:val="20"/>
          <w:szCs w:val="20"/>
        </w:rPr>
        <w:t xml:space="preserve"> oil has a composition of linoleic, oleic, and saturated acids similar to cottonseed oil, but has varied quantities of </w:t>
      </w:r>
      <w:r w:rsidR="00CE1B5A" w:rsidRPr="00B950EB">
        <w:rPr>
          <w:rFonts w:ascii="Times New Roman" w:hAnsi="Times New Roman" w:cs="Times New Roman"/>
          <w:sz w:val="20"/>
          <w:szCs w:val="20"/>
        </w:rPr>
        <w:t>linolenic</w:t>
      </w:r>
      <w:r w:rsidRPr="00B950EB">
        <w:rPr>
          <w:rFonts w:ascii="Times New Roman" w:hAnsi="Times New Roman" w:cs="Times New Roman"/>
          <w:sz w:val="20"/>
          <w:szCs w:val="20"/>
        </w:rPr>
        <w:t xml:space="preserve"> and oleic acids, ranging from 60-75%. The whole plant's methanolic extract has demonstrated inhibitory activity against </w:t>
      </w:r>
      <w:r w:rsidR="00CE1B5A" w:rsidRPr="00B950EB">
        <w:rPr>
          <w:rFonts w:ascii="Times New Roman" w:hAnsi="Times New Roman" w:cs="Times New Roman"/>
          <w:sz w:val="20"/>
          <w:szCs w:val="20"/>
        </w:rPr>
        <w:t>yeast-glucosidase</w:t>
      </w:r>
      <w:r w:rsidRPr="00B950EB">
        <w:rPr>
          <w:rFonts w:ascii="Times New Roman" w:hAnsi="Times New Roman" w:cs="Times New Roman"/>
          <w:sz w:val="20"/>
          <w:szCs w:val="20"/>
        </w:rPr>
        <w:t xml:space="preserve">, suggesting potential as an anti-diabetic medication in the future. Additionally, the fruit of the plant can be used to make colours, stains, inks, tattoo inks, and mordants. </w:t>
      </w:r>
      <w:r w:rsidRPr="00B950EB">
        <w:rPr>
          <w:rFonts w:ascii="Times New Roman" w:hAnsi="Times New Roman" w:cs="Times New Roman"/>
          <w:i/>
          <w:sz w:val="20"/>
          <w:szCs w:val="20"/>
        </w:rPr>
        <w:t xml:space="preserve">Chrozophora </w:t>
      </w:r>
      <w:proofErr w:type="spellStart"/>
      <w:r w:rsidRPr="00B950EB">
        <w:rPr>
          <w:rFonts w:ascii="Times New Roman" w:hAnsi="Times New Roman" w:cs="Times New Roman"/>
          <w:i/>
          <w:sz w:val="20"/>
          <w:szCs w:val="20"/>
        </w:rPr>
        <w:t>plicata</w:t>
      </w:r>
      <w:proofErr w:type="spellEnd"/>
      <w:r w:rsidRPr="00B950EB">
        <w:rPr>
          <w:rFonts w:ascii="Times New Roman" w:hAnsi="Times New Roman" w:cs="Times New Roman"/>
          <w:sz w:val="20"/>
          <w:szCs w:val="20"/>
        </w:rPr>
        <w:t xml:space="preserve"> leaf extracts also demonstrated significant fungitoxicity against p-</w:t>
      </w:r>
      <w:proofErr w:type="spellStart"/>
      <w:r w:rsidRPr="00B950EB">
        <w:rPr>
          <w:rFonts w:ascii="Times New Roman" w:hAnsi="Times New Roman" w:cs="Times New Roman"/>
          <w:sz w:val="20"/>
          <w:szCs w:val="20"/>
        </w:rPr>
        <w:t>aphanidermatum</w:t>
      </w:r>
      <w:proofErr w:type="spellEnd"/>
      <w:r w:rsidR="001E3103"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[9]</w:t>
      </w:r>
      <w:r w:rsidR="00A90AB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266796D8" w14:textId="7B4F6222" w:rsidR="0075393E" w:rsidRPr="00B950EB" w:rsidRDefault="0075393E" w:rsidP="00392115">
      <w:pPr>
        <w:spacing w:after="0" w:line="240" w:lineRule="auto"/>
        <w:jc w:val="center"/>
        <w:rPr>
          <w:rFonts w:ascii="Times New Roman" w:hAnsi="Times New Roman" w:cs="Times New Roman"/>
          <w:sz w:val="20"/>
          <w:szCs w:val="20"/>
        </w:rPr>
      </w:pPr>
      <w:r w:rsidRPr="00B950EB">
        <w:rPr>
          <w:rFonts w:ascii="Times New Roman" w:hAnsi="Times New Roman" w:cs="Times New Roman"/>
          <w:noProof/>
          <w:sz w:val="20"/>
          <w:szCs w:val="20"/>
        </w:rPr>
        <w:drawing>
          <wp:inline distT="0" distB="0" distL="0" distR="0" wp14:anchorId="212AC7AC" wp14:editId="472CCC29">
            <wp:extent cx="4724400" cy="42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6887" b="8880"/>
                    <a:stretch/>
                  </pic:blipFill>
                  <pic:spPr bwMode="auto">
                    <a:xfrm>
                      <a:off x="0" y="0"/>
                      <a:ext cx="4740251" cy="4289449"/>
                    </a:xfrm>
                    <a:prstGeom prst="rect">
                      <a:avLst/>
                    </a:prstGeom>
                    <a:ln>
                      <a:noFill/>
                    </a:ln>
                    <a:extLst>
                      <a:ext uri="{53640926-AAD7-44D8-BBD7-CCE9431645EC}">
                        <a14:shadowObscured xmlns:a14="http://schemas.microsoft.com/office/drawing/2010/main"/>
                      </a:ext>
                    </a:extLst>
                  </pic:spPr>
                </pic:pic>
              </a:graphicData>
            </a:graphic>
          </wp:inline>
        </w:drawing>
      </w:r>
    </w:p>
    <w:p w14:paraId="6F12915E" w14:textId="40E8419E" w:rsidR="005F63A4" w:rsidRPr="00B950EB" w:rsidRDefault="005F63A4" w:rsidP="005B2EB3">
      <w:pPr>
        <w:spacing w:after="0" w:line="240" w:lineRule="auto"/>
        <w:rPr>
          <w:rFonts w:ascii="Times New Roman" w:hAnsi="Times New Roman" w:cs="Times New Roman"/>
          <w:sz w:val="20"/>
          <w:szCs w:val="20"/>
        </w:rPr>
      </w:pPr>
    </w:p>
    <w:p w14:paraId="365FA621" w14:textId="07D406AD" w:rsidR="005F63A4" w:rsidRPr="00B950EB" w:rsidRDefault="005F63A4" w:rsidP="005B2EB3">
      <w:pPr>
        <w:spacing w:after="0" w:line="240" w:lineRule="auto"/>
        <w:rPr>
          <w:rFonts w:ascii="Times New Roman" w:hAnsi="Times New Roman" w:cs="Times New Roman"/>
          <w:sz w:val="20"/>
          <w:szCs w:val="20"/>
        </w:rPr>
      </w:pPr>
    </w:p>
    <w:p w14:paraId="0E7517E2" w14:textId="02A632AD" w:rsidR="005F63A4" w:rsidRPr="00B950EB" w:rsidRDefault="005F63A4" w:rsidP="00DA2CBF">
      <w:pPr>
        <w:spacing w:after="0" w:line="240" w:lineRule="auto"/>
        <w:jc w:val="center"/>
        <w:rPr>
          <w:rFonts w:ascii="Times New Roman" w:hAnsi="Times New Roman" w:cs="Times New Roman"/>
          <w:b/>
          <w:bCs/>
          <w:sz w:val="20"/>
          <w:szCs w:val="20"/>
        </w:rPr>
      </w:pPr>
      <w:r w:rsidRPr="00B950EB">
        <w:rPr>
          <w:rFonts w:ascii="Times New Roman" w:hAnsi="Times New Roman" w:cs="Times New Roman"/>
          <w:b/>
          <w:bCs/>
          <w:sz w:val="20"/>
          <w:szCs w:val="20"/>
        </w:rPr>
        <w:t>F</w:t>
      </w:r>
      <w:r w:rsidR="00BE6475" w:rsidRPr="00B950EB">
        <w:rPr>
          <w:rFonts w:ascii="Times New Roman" w:hAnsi="Times New Roman" w:cs="Times New Roman"/>
          <w:b/>
          <w:bCs/>
          <w:sz w:val="20"/>
          <w:szCs w:val="20"/>
        </w:rPr>
        <w:t>igure 1: Morphology of the plant</w:t>
      </w:r>
      <w:r w:rsidR="002227F1">
        <w:rPr>
          <w:rFonts w:ascii="Times New Roman" w:hAnsi="Times New Roman" w:cs="Times New Roman"/>
          <w:b/>
          <w:bCs/>
          <w:sz w:val="20"/>
          <w:szCs w:val="20"/>
        </w:rPr>
        <w:t xml:space="preserve"> </w:t>
      </w:r>
      <w:r w:rsidR="002227F1" w:rsidRPr="002227F1">
        <w:rPr>
          <w:rFonts w:ascii="Times New Roman" w:hAnsi="Times New Roman" w:cs="Times New Roman"/>
          <w:bCs/>
          <w:sz w:val="20"/>
          <w:szCs w:val="20"/>
        </w:rPr>
        <w:t>[10]</w:t>
      </w:r>
    </w:p>
    <w:p w14:paraId="300A8F0F" w14:textId="77777777" w:rsidR="00DA2CBF" w:rsidRPr="00B950EB" w:rsidRDefault="00DA2CBF" w:rsidP="0087796B">
      <w:pPr>
        <w:spacing w:after="0" w:line="240" w:lineRule="auto"/>
        <w:rPr>
          <w:rFonts w:ascii="Times New Roman" w:hAnsi="Times New Roman" w:cs="Times New Roman"/>
          <w:b/>
          <w:bCs/>
          <w:sz w:val="20"/>
          <w:szCs w:val="20"/>
        </w:rPr>
      </w:pPr>
    </w:p>
    <w:p w14:paraId="378C9794" w14:textId="3FF23356" w:rsidR="00DA2CBF" w:rsidRPr="00B950EB" w:rsidRDefault="00DA2CBF" w:rsidP="00DA2CBF">
      <w:pPr>
        <w:pStyle w:val="NormalWeb"/>
        <w:spacing w:before="0" w:beforeAutospacing="0" w:after="0" w:afterAutospacing="0"/>
        <w:rPr>
          <w:kern w:val="24"/>
          <w:sz w:val="20"/>
          <w:szCs w:val="20"/>
        </w:rPr>
      </w:pPr>
      <w:r w:rsidRPr="00B950EB">
        <w:rPr>
          <w:kern w:val="24"/>
          <w:sz w:val="20"/>
          <w:szCs w:val="20"/>
        </w:rPr>
        <w:t xml:space="preserve">a. Habit; b. abaxial basal leaf glands; c. </w:t>
      </w:r>
      <w:proofErr w:type="spellStart"/>
      <w:r w:rsidRPr="00B950EB">
        <w:rPr>
          <w:kern w:val="24"/>
          <w:sz w:val="20"/>
          <w:szCs w:val="20"/>
        </w:rPr>
        <w:t>staminate</w:t>
      </w:r>
      <w:proofErr w:type="spellEnd"/>
      <w:r w:rsidRPr="00B950EB">
        <w:rPr>
          <w:kern w:val="24"/>
          <w:sz w:val="20"/>
          <w:szCs w:val="20"/>
        </w:rPr>
        <w:t xml:space="preserve"> flower; d. </w:t>
      </w:r>
      <w:proofErr w:type="spellStart"/>
      <w:r w:rsidRPr="00B950EB">
        <w:rPr>
          <w:kern w:val="24"/>
          <w:sz w:val="20"/>
          <w:szCs w:val="20"/>
        </w:rPr>
        <w:t>staminate</w:t>
      </w:r>
      <w:proofErr w:type="spellEnd"/>
      <w:r w:rsidRPr="00B950EB">
        <w:rPr>
          <w:kern w:val="24"/>
          <w:sz w:val="20"/>
          <w:szCs w:val="20"/>
        </w:rPr>
        <w:t xml:space="preserve"> flower with a few sepals and petals cut to reveal united stamens; </w:t>
      </w:r>
      <w:proofErr w:type="spellStart"/>
      <w:r w:rsidRPr="00B950EB">
        <w:rPr>
          <w:kern w:val="24"/>
          <w:sz w:val="20"/>
          <w:szCs w:val="20"/>
        </w:rPr>
        <w:t>e.staminate</w:t>
      </w:r>
      <w:proofErr w:type="spellEnd"/>
      <w:r w:rsidRPr="00B950EB">
        <w:rPr>
          <w:kern w:val="24"/>
          <w:sz w:val="20"/>
          <w:szCs w:val="20"/>
        </w:rPr>
        <w:t xml:space="preserve"> petal; f. pistillate flower; g. fruit; h. seed.</w:t>
      </w:r>
      <w:r w:rsidR="00656401" w:rsidRPr="00B950EB">
        <w:rPr>
          <w:sz w:val="20"/>
          <w:szCs w:val="20"/>
        </w:rPr>
        <w:t xml:space="preserve"> </w:t>
      </w:r>
      <w:r w:rsidR="00656401" w:rsidRPr="00B950EB">
        <w:rPr>
          <w:sz w:val="20"/>
          <w:szCs w:val="20"/>
        </w:rPr>
        <w:fldChar w:fldCharType="begin" w:fldLock="1"/>
      </w:r>
      <w:r w:rsidR="00656401" w:rsidRPr="00B950EB">
        <w:rPr>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656401" w:rsidRPr="00B950EB">
        <w:rPr>
          <w:sz w:val="20"/>
          <w:szCs w:val="20"/>
        </w:rPr>
        <w:fldChar w:fldCharType="separate"/>
      </w:r>
      <w:r w:rsidR="00656401" w:rsidRPr="00B950EB">
        <w:rPr>
          <w:noProof/>
          <w:sz w:val="20"/>
          <w:szCs w:val="20"/>
        </w:rPr>
        <w:t>[10]</w:t>
      </w:r>
      <w:r w:rsidR="00656401" w:rsidRPr="00B950EB">
        <w:rPr>
          <w:sz w:val="20"/>
          <w:szCs w:val="20"/>
        </w:rPr>
        <w:fldChar w:fldCharType="end"/>
      </w:r>
      <w:r w:rsidR="002A0BF2">
        <w:rPr>
          <w:sz w:val="20"/>
          <w:szCs w:val="20"/>
        </w:rPr>
        <w:t>.</w:t>
      </w:r>
    </w:p>
    <w:p w14:paraId="439BE28C" w14:textId="2D40CC0E" w:rsidR="002227F1" w:rsidRPr="002227F1" w:rsidRDefault="00DA2CBF" w:rsidP="00DA2CBF">
      <w:pPr>
        <w:pStyle w:val="NormalWeb"/>
        <w:spacing w:before="0" w:beforeAutospacing="0" w:after="0" w:afterAutospacing="0"/>
        <w:rPr>
          <w:kern w:val="24"/>
          <w:sz w:val="20"/>
          <w:szCs w:val="20"/>
        </w:rPr>
      </w:pPr>
      <w:r w:rsidRPr="00B950EB">
        <w:rPr>
          <w:b/>
          <w:sz w:val="20"/>
          <w:szCs w:val="20"/>
        </w:rPr>
        <w:t>Source</w:t>
      </w:r>
      <w:r w:rsidRPr="00B950EB">
        <w:rPr>
          <w:kern w:val="24"/>
          <w:sz w:val="20"/>
          <w:szCs w:val="20"/>
        </w:rPr>
        <w:t xml:space="preserve">: </w:t>
      </w:r>
      <w:proofErr w:type="spellStart"/>
      <w:r w:rsidR="002227F1" w:rsidRPr="005C53FE">
        <w:rPr>
          <w:sz w:val="20"/>
          <w:szCs w:val="20"/>
          <w:shd w:val="clear" w:color="auto" w:fill="FFFFFF"/>
        </w:rPr>
        <w:t>Welzen</w:t>
      </w:r>
      <w:proofErr w:type="spellEnd"/>
      <w:r w:rsidR="002227F1" w:rsidRPr="005C53FE">
        <w:rPr>
          <w:sz w:val="20"/>
          <w:szCs w:val="20"/>
          <w:shd w:val="clear" w:color="auto" w:fill="FFFFFF"/>
        </w:rPr>
        <w:t xml:space="preserve">, P. C. (1999). Revision and phylogeny of subtribes </w:t>
      </w:r>
      <w:proofErr w:type="spellStart"/>
      <w:r w:rsidR="002227F1" w:rsidRPr="005C53FE">
        <w:rPr>
          <w:sz w:val="20"/>
          <w:szCs w:val="20"/>
          <w:shd w:val="clear" w:color="auto" w:fill="FFFFFF"/>
        </w:rPr>
        <w:t>Chrozophorinae</w:t>
      </w:r>
      <w:proofErr w:type="spellEnd"/>
      <w:r w:rsidR="002227F1" w:rsidRPr="005C53FE">
        <w:rPr>
          <w:sz w:val="20"/>
          <w:szCs w:val="20"/>
          <w:shd w:val="clear" w:color="auto" w:fill="FFFFFF"/>
        </w:rPr>
        <w:t xml:space="preserve"> and </w:t>
      </w:r>
      <w:proofErr w:type="spellStart"/>
      <w:r w:rsidR="002227F1" w:rsidRPr="005C53FE">
        <w:rPr>
          <w:sz w:val="20"/>
          <w:szCs w:val="20"/>
          <w:shd w:val="clear" w:color="auto" w:fill="FFFFFF"/>
        </w:rPr>
        <w:t>Doryxylinae</w:t>
      </w:r>
      <w:proofErr w:type="spellEnd"/>
      <w:r w:rsidR="002227F1" w:rsidRPr="005C53FE">
        <w:rPr>
          <w:sz w:val="20"/>
          <w:szCs w:val="20"/>
          <w:shd w:val="clear" w:color="auto" w:fill="FFFFFF"/>
        </w:rPr>
        <w:t xml:space="preserve"> (Euphorbiaceae) in Malesia and Thailand. </w:t>
      </w:r>
      <w:proofErr w:type="spellStart"/>
      <w:r w:rsidR="002227F1" w:rsidRPr="005C53FE">
        <w:rPr>
          <w:i/>
          <w:iCs/>
          <w:sz w:val="20"/>
          <w:szCs w:val="20"/>
          <w:shd w:val="clear" w:color="auto" w:fill="FFFFFF"/>
        </w:rPr>
        <w:t>Blumea</w:t>
      </w:r>
      <w:proofErr w:type="spellEnd"/>
      <w:r w:rsidR="002227F1" w:rsidRPr="005C53FE">
        <w:rPr>
          <w:i/>
          <w:iCs/>
          <w:sz w:val="20"/>
          <w:szCs w:val="20"/>
          <w:shd w:val="clear" w:color="auto" w:fill="FFFFFF"/>
        </w:rPr>
        <w:t>: Biodiversity, Evolution and Biogeography of Plants</w:t>
      </w:r>
      <w:r w:rsidR="002227F1" w:rsidRPr="005C53FE">
        <w:rPr>
          <w:sz w:val="20"/>
          <w:szCs w:val="20"/>
          <w:shd w:val="clear" w:color="auto" w:fill="FFFFFF"/>
        </w:rPr>
        <w:t>, </w:t>
      </w:r>
      <w:r w:rsidR="002227F1" w:rsidRPr="005C53FE">
        <w:rPr>
          <w:i/>
          <w:iCs/>
          <w:sz w:val="20"/>
          <w:szCs w:val="20"/>
          <w:shd w:val="clear" w:color="auto" w:fill="FFFFFF"/>
        </w:rPr>
        <w:t>44</w:t>
      </w:r>
      <w:r w:rsidR="002227F1" w:rsidRPr="005C53FE">
        <w:rPr>
          <w:sz w:val="20"/>
          <w:szCs w:val="20"/>
          <w:shd w:val="clear" w:color="auto" w:fill="FFFFFF"/>
        </w:rPr>
        <w:t>(2), 411-436</w:t>
      </w:r>
      <w:r w:rsidR="002227F1" w:rsidRPr="002227F1">
        <w:rPr>
          <w:color w:val="222222"/>
          <w:sz w:val="20"/>
          <w:szCs w:val="20"/>
          <w:shd w:val="clear" w:color="auto" w:fill="FFFFFF"/>
        </w:rPr>
        <w:t>.</w:t>
      </w:r>
    </w:p>
    <w:p w14:paraId="4192AD13" w14:textId="77777777" w:rsidR="00DA2CBF" w:rsidRPr="00B950EB" w:rsidRDefault="00DA2CBF" w:rsidP="00DA2CBF">
      <w:pPr>
        <w:pStyle w:val="NormalWeb"/>
        <w:spacing w:before="0" w:beforeAutospacing="0" w:after="0" w:afterAutospacing="0"/>
        <w:rPr>
          <w:kern w:val="24"/>
          <w:sz w:val="20"/>
          <w:szCs w:val="20"/>
        </w:rPr>
      </w:pPr>
    </w:p>
    <w:p w14:paraId="154A29CE" w14:textId="354ADB0D" w:rsidR="00FC3096" w:rsidRPr="00B950EB" w:rsidRDefault="00DA2CBF" w:rsidP="00DA2CBF">
      <w:pPr>
        <w:pStyle w:val="NormalWeb"/>
        <w:spacing w:before="0" w:beforeAutospacing="0" w:after="0" w:afterAutospacing="0"/>
        <w:jc w:val="center"/>
        <w:rPr>
          <w:kern w:val="24"/>
          <w:sz w:val="22"/>
          <w:szCs w:val="22"/>
        </w:rPr>
      </w:pPr>
      <w:r w:rsidRPr="00B950EB">
        <w:rPr>
          <w:b/>
          <w:bCs/>
          <w:sz w:val="20"/>
          <w:szCs w:val="20"/>
        </w:rPr>
        <w:t>III PHYTOCHEMISTRY AND PHARMACOLOGY:</w:t>
      </w:r>
    </w:p>
    <w:p w14:paraId="593291AF" w14:textId="77777777" w:rsidR="00917F7B" w:rsidRPr="00B950EB" w:rsidRDefault="00917F7B" w:rsidP="005B2EB3">
      <w:pPr>
        <w:pStyle w:val="Default"/>
        <w:rPr>
          <w:color w:val="auto"/>
          <w:sz w:val="20"/>
          <w:szCs w:val="20"/>
        </w:rPr>
      </w:pPr>
    </w:p>
    <w:p w14:paraId="0DB66434" w14:textId="75C09D11" w:rsidR="00AF11DF" w:rsidRPr="00B950EB" w:rsidRDefault="0033388A" w:rsidP="00AF11DF">
      <w:pPr>
        <w:spacing w:after="0"/>
        <w:ind w:firstLine="720"/>
        <w:jc w:val="both"/>
        <w:rPr>
          <w:rFonts w:ascii="Times New Roman" w:hAnsi="Times New Roman" w:cs="Times New Roman"/>
          <w:sz w:val="20"/>
          <w:szCs w:val="20"/>
          <w:lang w:val="en-US"/>
        </w:rPr>
      </w:pPr>
      <w:r w:rsidRPr="00070CBB">
        <w:rPr>
          <w:rFonts w:ascii="Times New Roman" w:hAnsi="Times New Roman" w:cs="Times New Roman"/>
          <w:sz w:val="20"/>
          <w:szCs w:val="20"/>
          <w:lang w:val="en-US"/>
        </w:rPr>
        <w:t xml:space="preserve">Alkaloids, sugars, glycosides, tannins, steroids, flavonoids, and saponins are among the primary phytochemicals found in C. rottleri. </w:t>
      </w:r>
      <w:proofErr w:type="spellStart"/>
      <w:r w:rsidRPr="00070CBB">
        <w:rPr>
          <w:rFonts w:ascii="Times New Roman" w:hAnsi="Times New Roman" w:cs="Times New Roman"/>
          <w:sz w:val="20"/>
          <w:szCs w:val="20"/>
          <w:lang w:val="en-US"/>
        </w:rPr>
        <w:t>Rutin</w:t>
      </w:r>
      <w:proofErr w:type="spellEnd"/>
      <w:r w:rsidRPr="00070CBB">
        <w:rPr>
          <w:rFonts w:ascii="Times New Roman" w:hAnsi="Times New Roman" w:cs="Times New Roman"/>
          <w:sz w:val="20"/>
          <w:szCs w:val="20"/>
          <w:lang w:val="en-US"/>
        </w:rPr>
        <w:t xml:space="preserve">, acacetin 7-o-rutinoside, and </w:t>
      </w:r>
      <w:proofErr w:type="spellStart"/>
      <w:r w:rsidRPr="00070CBB">
        <w:rPr>
          <w:rFonts w:ascii="Times New Roman" w:hAnsi="Times New Roman" w:cs="Times New Roman"/>
          <w:sz w:val="20"/>
          <w:szCs w:val="20"/>
          <w:lang w:val="en-US"/>
        </w:rPr>
        <w:t>chrozo</w:t>
      </w:r>
      <w:proofErr w:type="spellEnd"/>
      <w:r w:rsidRPr="00070CBB">
        <w:rPr>
          <w:rFonts w:ascii="Times New Roman" w:hAnsi="Times New Roman" w:cs="Times New Roman"/>
          <w:sz w:val="20"/>
          <w:szCs w:val="20"/>
          <w:lang w:val="en-US"/>
        </w:rPr>
        <w:t xml:space="preserve"> </w:t>
      </w:r>
      <w:proofErr w:type="spellStart"/>
      <w:r w:rsidRPr="00070CBB">
        <w:rPr>
          <w:rFonts w:ascii="Times New Roman" w:hAnsi="Times New Roman" w:cs="Times New Roman"/>
          <w:sz w:val="20"/>
          <w:szCs w:val="20"/>
          <w:lang w:val="en-US"/>
        </w:rPr>
        <w:t>phorin</w:t>
      </w:r>
      <w:proofErr w:type="spellEnd"/>
      <w:r w:rsidRPr="00070CBB">
        <w:rPr>
          <w:rFonts w:ascii="Times New Roman" w:hAnsi="Times New Roman" w:cs="Times New Roman"/>
          <w:sz w:val="20"/>
          <w:szCs w:val="20"/>
          <w:lang w:val="en-US"/>
        </w:rPr>
        <w:t xml:space="preserve"> are all notable chemicals. Its seeds, interestingly, create a blue dye. Apigenin, apigenin 7-O-methyl ether, apigenin 7-O--D glucopyranoside, and two distinct acylated flavonoids</w:t>
      </w:r>
      <w:r w:rsidR="005D547D" w:rsidRPr="00070CBB">
        <w:rPr>
          <w:rFonts w:ascii="Times New Roman" w:hAnsi="Times New Roman" w:cs="Times New Roman"/>
          <w:sz w:val="20"/>
          <w:szCs w:val="20"/>
          <w:lang w:val="en-US"/>
        </w:rPr>
        <w:t xml:space="preserve">. </w:t>
      </w:r>
      <w:r w:rsidRPr="00070CBB">
        <w:rPr>
          <w:rFonts w:ascii="Times New Roman" w:hAnsi="Times New Roman" w:cs="Times New Roman"/>
          <w:sz w:val="20"/>
          <w:szCs w:val="20"/>
          <w:lang w:val="en-US"/>
        </w:rPr>
        <w:t xml:space="preserve"> were discovered: apigenin 7-O-(6-E-p-coumaroyl)- -D glucopyranoside and apigenin 7-O-(3-E-p-coumaroyl)- -D </w:t>
      </w:r>
      <w:proofErr w:type="spellStart"/>
      <w:r w:rsidRPr="00070CBB">
        <w:rPr>
          <w:rFonts w:ascii="Times New Roman" w:hAnsi="Times New Roman" w:cs="Times New Roman"/>
          <w:sz w:val="20"/>
          <w:szCs w:val="20"/>
          <w:lang w:val="en-US"/>
        </w:rPr>
        <w:t>glucopyranoside</w:t>
      </w:r>
      <w:r w:rsidR="00CA6966" w:rsidRPr="00070CBB">
        <w:rPr>
          <w:rFonts w:ascii="Times New Roman" w:hAnsi="Times New Roman" w:cs="Times New Roman"/>
          <w:sz w:val="20"/>
          <w:szCs w:val="20"/>
          <w:lang w:val="en-US"/>
        </w:rPr>
        <w:t>This</w:t>
      </w:r>
      <w:proofErr w:type="spellEnd"/>
      <w:r w:rsidR="00CA6966" w:rsidRPr="00070CBB">
        <w:rPr>
          <w:rFonts w:ascii="Times New Roman" w:hAnsi="Times New Roman" w:cs="Times New Roman"/>
          <w:sz w:val="20"/>
          <w:szCs w:val="20"/>
          <w:lang w:val="en-US"/>
        </w:rPr>
        <w:t xml:space="preserve"> species, </w:t>
      </w:r>
      <w:r w:rsidR="005968A8" w:rsidRPr="00070CBB">
        <w:rPr>
          <w:rFonts w:ascii="Times New Roman" w:hAnsi="Times New Roman" w:cs="Times New Roman"/>
          <w:i/>
          <w:iCs/>
          <w:sz w:val="20"/>
          <w:szCs w:val="20"/>
          <w:lang w:val="en-US"/>
        </w:rPr>
        <w:t>Chrozophora Rottleri</w:t>
      </w:r>
      <w:r w:rsidR="00CA6966" w:rsidRPr="00070CBB">
        <w:rPr>
          <w:rFonts w:ascii="Times New Roman" w:hAnsi="Times New Roman" w:cs="Times New Roman"/>
          <w:sz w:val="20"/>
          <w:szCs w:val="20"/>
          <w:lang w:val="en-US"/>
        </w:rPr>
        <w:t>, has been found to have flavanones for the first time</w:t>
      </w:r>
      <w:r w:rsidR="002F0BED" w:rsidRPr="00070CBB">
        <w:rPr>
          <w:rFonts w:ascii="Times New Roman" w:hAnsi="Times New Roman" w:cs="Times New Roman"/>
          <w:sz w:val="20"/>
          <w:szCs w:val="20"/>
          <w:lang w:val="en-US"/>
        </w:rPr>
        <w:t>.</w:t>
      </w:r>
      <w:r w:rsidR="002F0BED" w:rsidRPr="00070CBB">
        <w:t xml:space="preserve"> </w:t>
      </w:r>
      <w:r w:rsidR="002F0BED" w:rsidRPr="00070CBB">
        <w:rPr>
          <w:rFonts w:ascii="Times New Roman" w:hAnsi="Times New Roman" w:cs="Times New Roman"/>
          <w:sz w:val="20"/>
          <w:szCs w:val="20"/>
        </w:rPr>
        <w:t xml:space="preserve">C. </w:t>
      </w:r>
      <w:proofErr w:type="spellStart"/>
      <w:r w:rsidR="002F0BED" w:rsidRPr="00070CBB">
        <w:rPr>
          <w:rFonts w:ascii="Times New Roman" w:hAnsi="Times New Roman" w:cs="Times New Roman"/>
          <w:sz w:val="20"/>
          <w:szCs w:val="20"/>
        </w:rPr>
        <w:t>rottleri's</w:t>
      </w:r>
      <w:proofErr w:type="spellEnd"/>
      <w:r w:rsidR="002F0BED" w:rsidRPr="00070CBB">
        <w:rPr>
          <w:rFonts w:ascii="Times New Roman" w:hAnsi="Times New Roman" w:cs="Times New Roman"/>
          <w:sz w:val="20"/>
          <w:szCs w:val="20"/>
        </w:rPr>
        <w:t xml:space="preserve"> complex phytochemical composition has great promise for a variety of uses. Its diverse molecules have significance in traditional medicine as well as possible industrial applications [11]</w:t>
      </w:r>
    </w:p>
    <w:p w14:paraId="2C40BD3D" w14:textId="4FAB452B" w:rsidR="00CA6966" w:rsidRPr="00B950EB" w:rsidRDefault="00CA6966" w:rsidP="00AF11DF">
      <w:pPr>
        <w:spacing w:after="0"/>
        <w:ind w:firstLine="720"/>
        <w:jc w:val="both"/>
        <w:rPr>
          <w:rFonts w:ascii="Times New Roman" w:hAnsi="Times New Roman" w:cs="Times New Roman"/>
          <w:sz w:val="20"/>
          <w:szCs w:val="20"/>
          <w:lang w:val="en-US"/>
        </w:rPr>
      </w:pPr>
      <w:r w:rsidRPr="00B950EB">
        <w:rPr>
          <w:rFonts w:ascii="Times New Roman" w:hAnsi="Times New Roman" w:cs="Times New Roman"/>
          <w:sz w:val="20"/>
          <w:szCs w:val="20"/>
          <w:lang w:val="en-US"/>
        </w:rPr>
        <w:t xml:space="preserve"> In India, stem powder is used to treat jaundice, while Sudan </w:t>
      </w:r>
      <w:proofErr w:type="spellStart"/>
      <w:r w:rsidRPr="00B950EB">
        <w:rPr>
          <w:rFonts w:ascii="Times New Roman" w:hAnsi="Times New Roman" w:cs="Times New Roman"/>
          <w:sz w:val="20"/>
          <w:szCs w:val="20"/>
          <w:lang w:val="en-US"/>
        </w:rPr>
        <w:t>utilises</w:t>
      </w:r>
      <w:proofErr w:type="spellEnd"/>
      <w:r w:rsidRPr="00B950EB">
        <w:rPr>
          <w:rFonts w:ascii="Times New Roman" w:hAnsi="Times New Roman" w:cs="Times New Roman"/>
          <w:sz w:val="20"/>
          <w:szCs w:val="20"/>
          <w:lang w:val="en-US"/>
        </w:rPr>
        <w:t xml:space="preserve"> it to speed up the healing of wounds. The leaves and fruits of Nepal are used as cold and cough treatments. </w:t>
      </w:r>
      <w:proofErr w:type="spellStart"/>
      <w:r w:rsidRPr="00B950EB">
        <w:rPr>
          <w:rFonts w:ascii="Times New Roman" w:hAnsi="Times New Roman" w:cs="Times New Roman"/>
          <w:sz w:val="20"/>
          <w:szCs w:val="20"/>
          <w:lang w:val="en-US"/>
        </w:rPr>
        <w:t>Leucoderma</w:t>
      </w:r>
      <w:proofErr w:type="spellEnd"/>
      <w:r w:rsidRPr="00B950EB">
        <w:rPr>
          <w:rFonts w:ascii="Times New Roman" w:hAnsi="Times New Roman" w:cs="Times New Roman"/>
          <w:sz w:val="20"/>
          <w:szCs w:val="20"/>
          <w:lang w:val="en-US"/>
        </w:rPr>
        <w:t xml:space="preserve">, sunstroke, and sunburn are all treated with leaf powder. It also has anti-helminthic effects and is used as an Ayurvedic treatment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[12]</w:t>
      </w:r>
      <w:r w:rsidR="00A90AB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4AA8A2CE" w14:textId="313265AA" w:rsidR="00CA6966" w:rsidRPr="00B950EB" w:rsidRDefault="00CA6966" w:rsidP="00AF11DF">
      <w:pPr>
        <w:spacing w:after="0" w:line="240" w:lineRule="auto"/>
        <w:ind w:firstLine="720"/>
        <w:jc w:val="both"/>
        <w:rPr>
          <w:rFonts w:ascii="Times New Roman" w:hAnsi="Times New Roman" w:cs="Times New Roman"/>
          <w:sz w:val="20"/>
          <w:szCs w:val="20"/>
        </w:rPr>
      </w:pPr>
      <w:r w:rsidRPr="00B950EB">
        <w:rPr>
          <w:rFonts w:ascii="Times New Roman" w:hAnsi="Times New Roman" w:cs="Times New Roman"/>
          <w:sz w:val="20"/>
          <w:szCs w:val="20"/>
        </w:rPr>
        <w:t xml:space="preserve">The whole plant is used as an antioxidant that can help in free radical scavenging and oxidative stress reduction </w:t>
      </w:r>
      <w:r w:rsidRPr="00B950EB">
        <w:rPr>
          <w:rFonts w:ascii="Times New Roman" w:hAnsi="Times New Roman" w:cs="Times New Roman"/>
          <w:sz w:val="20"/>
          <w:szCs w:val="20"/>
        </w:rPr>
        <w:fldChar w:fldCharType="begin" w:fldLock="1"/>
      </w:r>
      <w:r w:rsidRPr="00B950EB">
        <w:rPr>
          <w:rFonts w:ascii="Times New Roman" w:hAnsi="Times New Roman" w:cs="Times New Roman"/>
          <w:sz w:val="20"/>
          <w:szCs w:val="20"/>
        </w:rPr>
        <w:instrText>ADDIN CSL_CITATION {"citationItems":[{"id":"ITEM-1","itemData":{"ISSN":"09758585","abstract":"Chrozophora is a common weed of the family Euphorbiaceae is selected for the study to investigate its antioxidant property basing on the preliminary phytochemical screening. The antioxidant activity was screened in vitro against Nitric oxide radical, hydroxyl radical and Superoxide radical and compared with standard antioxidant ascorbic acid. The reductive ability of Chrozophora rottleri were compared with standard antioxidant BHT. From the results it is evident that Chrozophora rottleri exhibited in vitro antioxidant IC50 values at very high concentration when compared against standards. Hence the present study did not show any evidence of in vitro antioxidant activity against commonly encountered free radicals whereas the phytochemical screening showed the presence of Alkaloids, Flavonoids, Glycosides, Tannins Saponins, Triterpenoids, Terpenoids. Hence although it showed an insignificant anti oxidant property in the plant extract but in the phytochemical screening it had shown very important active ingredients which forms a base for drug discovery.","author":[{"dropping-particle":"","family":"Narmadaa","given":"T.","non-dropping-particle":"","parse-names":false,"suffix":""},{"dropping-particle":"","family":"Devi","given":"R. Ramya","non-dropping-particle":"","parse-names":false,"suffix":""},{"dropping-particle":"","family":"Sivaraman","given":"S.","non-dropping-particle":"","parse-names":false,"suffix":""},{"dropping-particle":"","family":"Babu","given":"H. Sekar","non-dropping-particle":"","parse-names":false,"suffix":""}],"container-title":"Research Journal of Pharmaceutical, Biological and Chemical Sciences","id":"ITEM-1","issue":"1","issued":{"date-parts":[["2012"]]},"page":"593-596","title":"Phytochemical screening of the common weed Chrozophora rottleri to explore the antioxidant property","type":"article-journal","volume":"3"},"uris":["http://www.mendeley.com/documents/?uuid=a1b5209e-870b-46c1-8697-dffda30e35f4"]}],"mendeley":{"formattedCitation":"[6]","plainTextFormattedCitation":"[6]","previouslyFormattedCitation":"[6]"},"properties":{"noteIndex":0},"schema":"https://github.com/citation-style-language/schema/raw/master/csl-citation.json"}</w:instrText>
      </w:r>
      <w:r w:rsidRPr="00B950EB">
        <w:rPr>
          <w:rFonts w:ascii="Times New Roman" w:hAnsi="Times New Roman" w:cs="Times New Roman"/>
          <w:sz w:val="20"/>
          <w:szCs w:val="20"/>
        </w:rPr>
        <w:fldChar w:fldCharType="separate"/>
      </w:r>
      <w:r w:rsidRPr="00B950EB">
        <w:rPr>
          <w:rFonts w:ascii="Times New Roman" w:hAnsi="Times New Roman" w:cs="Times New Roman"/>
          <w:noProof/>
          <w:sz w:val="20"/>
          <w:szCs w:val="20"/>
        </w:rPr>
        <w:t>[3]</w:t>
      </w:r>
      <w:r w:rsidRPr="00B950EB">
        <w:rPr>
          <w:rFonts w:ascii="Times New Roman" w:hAnsi="Times New Roman" w:cs="Times New Roman"/>
          <w:sz w:val="20"/>
          <w:szCs w:val="20"/>
        </w:rPr>
        <w:fldChar w:fldCharType="end"/>
      </w:r>
      <w:r w:rsidRPr="00B950EB">
        <w:rPr>
          <w:rFonts w:ascii="Times New Roman" w:hAnsi="Times New Roman" w:cs="Times New Roman"/>
          <w:sz w:val="20"/>
          <w:szCs w:val="20"/>
        </w:rPr>
        <w:t xml:space="preserve">. The plant has anti-inflammatory properties that may aid in the reduction of inflammation and symptoms </w:t>
      </w:r>
      <w:r w:rsidRPr="00B950EB">
        <w:rPr>
          <w:rFonts w:ascii="Times New Roman" w:hAnsi="Times New Roman" w:cs="Times New Roman"/>
          <w:sz w:val="20"/>
          <w:szCs w:val="20"/>
        </w:rPr>
        <w:fldChar w:fldCharType="begin" w:fldLock="1"/>
      </w:r>
      <w:r w:rsidRPr="00B950EB">
        <w:rPr>
          <w:rFonts w:ascii="Times New Roman" w:hAnsi="Times New Roman" w:cs="Times New Roman"/>
          <w:sz w:val="20"/>
          <w:szCs w:val="20"/>
        </w:rPr>
        <w:instrText>ADDIN CSL_CITATION {"citationItems":[{"id":"ITEM-1","itemData":{"DOI":"10.18052/www.scipress.com/ijppe.3.20","abstract":" The present study was intended to evaluate Anti-inflammatory activity of C. rottleri extracts (Hydroalcoholic, Methanol, Ethyl acetate and Hexane). The Anti-inflammatory activity of C . rottleri extracts at doses of 125mg/kg, 250mg/kg and 500mg/kg using carrageenan induced rat paw edema model compared with standard drug (Indomethacin). The selected plant extracts significantly inhibited paw edema along with the standard drug Indomethacin. Of all extracts, methanol extract produced significant effect on reduction of increased paw thickness, hydro alcoholic and ethyl acetate extracts produced moderate percentage inhibition and hexane extract produced low level of percentage inhibition in reducing paw edema on carrageenan induced rats. In all extracts, methanol extract at a dose of 500mg/kg showed more percentage inhibition i.e . 53.47±2.19. From the results obtained during the study it is concluded that C. rottleri having the bioactive molecule responsible for Anti-inflammatory activity by individually or by combination of different bio-active compounds present in it. Further is necessary for isolation and characterization of bioactive molecules which are responsible for the selected plant biological activities. ","author":[{"dropping-particle":"","family":"Talluri","given":"Mallikarjuna Rao","non-dropping-particle":"","parse-names":false,"suffix":""},{"dropping-particle":"","family":"Ganga Rao","given":"Battu","non-dropping-particle":"","parse-names":false,"suffix":""},{"dropping-particle":"","family":"Venkateswaea Rao","given":"Y.","non-dropping-particle":"","parse-names":false,"suffix":""}],"container-title":"International Journal of Pharmacology, Phytochemistry and Ethnomedicine","id":"ITEM-1","issue":"December","issued":{"date-parts":[["2016"]]},"page":"20-26","title":"Anti-Inflammatory Activity of &lt;i&gt;Chrozophora rottleri&lt;/i&gt; Extracts on Carrageenan-Induced Rat Paw Edema","type":"article-journal","volume":"3"},"uris":["http://www.mendeley.com/documents/?uuid=728e1835-0ea0-4838-bab8-59a1dc248c39"]}],"mendeley":{"formattedCitation":"[14]","plainTextFormattedCitation":"[14]","previouslyFormattedCitation":"[14]"},"properties":{"noteIndex":0},"schema":"https://github.com/citation-style-language/schema/raw/master/csl-citation.json"}</w:instrText>
      </w:r>
      <w:r w:rsidRPr="00B950EB">
        <w:rPr>
          <w:rFonts w:ascii="Times New Roman" w:hAnsi="Times New Roman" w:cs="Times New Roman"/>
          <w:sz w:val="20"/>
          <w:szCs w:val="20"/>
        </w:rPr>
        <w:fldChar w:fldCharType="separate"/>
      </w:r>
      <w:r w:rsidRPr="00B950EB">
        <w:rPr>
          <w:rFonts w:ascii="Times New Roman" w:hAnsi="Times New Roman" w:cs="Times New Roman"/>
          <w:noProof/>
          <w:sz w:val="20"/>
          <w:szCs w:val="20"/>
        </w:rPr>
        <w:t>[14]</w:t>
      </w:r>
      <w:r w:rsidRPr="00B950EB">
        <w:rPr>
          <w:rFonts w:ascii="Times New Roman" w:hAnsi="Times New Roman" w:cs="Times New Roman"/>
          <w:sz w:val="20"/>
          <w:szCs w:val="20"/>
        </w:rPr>
        <w:fldChar w:fldCharType="end"/>
      </w:r>
      <w:r w:rsidRPr="00B950EB">
        <w:rPr>
          <w:rFonts w:ascii="Times New Roman" w:hAnsi="Times New Roman" w:cs="Times New Roman"/>
          <w:sz w:val="20"/>
          <w:szCs w:val="20"/>
        </w:rPr>
        <w:t xml:space="preserve">. </w:t>
      </w:r>
      <w:r w:rsidR="00D56ADB" w:rsidRPr="00D56ADB">
        <w:rPr>
          <w:rFonts w:ascii="Times New Roman" w:hAnsi="Times New Roman" w:cs="Times New Roman"/>
          <w:i/>
          <w:sz w:val="20"/>
          <w:szCs w:val="20"/>
        </w:rPr>
        <w:t xml:space="preserve">Chrozophora </w:t>
      </w:r>
      <w:proofErr w:type="spellStart"/>
      <w:r w:rsidR="00D56ADB" w:rsidRPr="00D56ADB">
        <w:rPr>
          <w:rFonts w:ascii="Times New Roman" w:hAnsi="Times New Roman" w:cs="Times New Roman"/>
          <w:i/>
          <w:sz w:val="20"/>
          <w:szCs w:val="20"/>
        </w:rPr>
        <w:t>rottleri</w:t>
      </w:r>
      <w:r w:rsidRPr="00B950EB">
        <w:rPr>
          <w:rFonts w:ascii="Times New Roman" w:hAnsi="Times New Roman" w:cs="Times New Roman"/>
          <w:sz w:val="20"/>
          <w:szCs w:val="20"/>
        </w:rPr>
        <w:t>possesses</w:t>
      </w:r>
      <w:proofErr w:type="spellEnd"/>
      <w:r w:rsidRPr="00B950EB">
        <w:rPr>
          <w:rFonts w:ascii="Times New Roman" w:hAnsi="Times New Roman" w:cs="Times New Roman"/>
          <w:sz w:val="20"/>
          <w:szCs w:val="20"/>
        </w:rPr>
        <w:t xml:space="preserve"> antibacterial characteristics </w:t>
      </w:r>
      <w:r w:rsidRPr="00B950EB">
        <w:rPr>
          <w:rFonts w:ascii="Times New Roman" w:hAnsi="Times New Roman" w:cs="Times New Roman"/>
          <w:sz w:val="20"/>
          <w:szCs w:val="20"/>
        </w:rPr>
        <w:fldChar w:fldCharType="begin" w:fldLock="1"/>
      </w:r>
      <w:r w:rsidRPr="00B950EB">
        <w:rPr>
          <w:rFonts w:ascii="Times New Roman" w:hAnsi="Times New Roman" w:cs="Times New Roman"/>
          <w:sz w:val="20"/>
          <w:szCs w:val="20"/>
        </w:rPr>
        <w:instrText>ADDIN CSL_CITATION {"citationItems":[{"id":"ITEM-1","itemData":{"author":[{"dropping-particle":"","family":"Patel","given":"R","non-dropping-particle":"","parse-names":false,"suffix":""},{"dropping-particle":"","family":"Narmad","given":"Veer","non-dropping-particle":"","parse-names":false,"suffix":""},{"dropping-particle":"","family":"Gujarat","given":"South","non-dropping-particle":"","parse-names":false,"suffix":""}],"id":"ITEM-1","issued":{"date-parts":[["2017"]]},"page":"55476-55478","title":"RESEARCH ARTICLE ANTIBACTERIAL ACTIVITY OF LEAF EXTRACTS OF SOME HERBS AGAINST SOME CLINICAL ISOLATES","type":"article-journal","volume":"9"},"uris":["http://www.mendeley.com/documents/?uuid=fdc92292-21a2-473f-9842-fdbdf5d270a1"]}],"mendeley":{"formattedCitation":"[15]","plainTextFormattedCitation":"[15]","previouslyFormattedCitation":"[15]"},"properties":{"noteIndex":0},"schema":"https://github.com/citation-style-language/schema/raw/master/csl-citation.json"}</w:instrText>
      </w:r>
      <w:r w:rsidRPr="00B950EB">
        <w:rPr>
          <w:rFonts w:ascii="Times New Roman" w:hAnsi="Times New Roman" w:cs="Times New Roman"/>
          <w:sz w:val="20"/>
          <w:szCs w:val="20"/>
        </w:rPr>
        <w:fldChar w:fldCharType="separate"/>
      </w:r>
      <w:r w:rsidRPr="00B950EB">
        <w:rPr>
          <w:rFonts w:ascii="Times New Roman" w:hAnsi="Times New Roman" w:cs="Times New Roman"/>
          <w:noProof/>
          <w:sz w:val="20"/>
          <w:szCs w:val="20"/>
        </w:rPr>
        <w:t>[15]</w:t>
      </w:r>
      <w:r w:rsidRPr="00B950EB">
        <w:rPr>
          <w:rFonts w:ascii="Times New Roman" w:hAnsi="Times New Roman" w:cs="Times New Roman"/>
          <w:sz w:val="20"/>
          <w:szCs w:val="20"/>
        </w:rPr>
        <w:fldChar w:fldCharType="end"/>
      </w:r>
      <w:r w:rsidRPr="00B950EB">
        <w:rPr>
          <w:rFonts w:ascii="Times New Roman" w:hAnsi="Times New Roman" w:cs="Times New Roman"/>
          <w:sz w:val="20"/>
          <w:szCs w:val="20"/>
        </w:rPr>
        <w:t xml:space="preserve"> </w:t>
      </w:r>
      <w:r w:rsidRPr="00B950EB">
        <w:rPr>
          <w:rFonts w:ascii="Times New Roman" w:hAnsi="Times New Roman" w:cs="Times New Roman"/>
          <w:sz w:val="20"/>
          <w:szCs w:val="20"/>
        </w:rPr>
        <w:fldChar w:fldCharType="begin" w:fldLock="1"/>
      </w:r>
      <w:r w:rsidRPr="00B950EB">
        <w:rPr>
          <w:rFonts w:ascii="Times New Roman" w:hAnsi="Times New Roman" w:cs="Times New Roman"/>
          <w:sz w:val="20"/>
          <w:szCs w:val="20"/>
        </w:rPr>
        <w:instrText>ADDIN CSL_CITATION {"citationItems":[{"id":"ITEM-1","itemData":{"author":[{"dropping-particle":"","family":"Aung","given":"Myo Htaik","non-dropping-particle":"","parse-names":false,"suffix":""},{"dropping-particle":"","family":"Aung","given":"Zaw Lin","non-dropping-particle":"","parse-names":false,"suffix":""},{"dropping-particle":"","family":"Mya","given":"Kay Thi","non-dropping-particle":"","parse-names":false,"suffix":""}],"id":"ITEM-1","issue":"4","issued":{"date-parts":[["2020"]]},"title":"CULTURAL CHARACTERISTICS AND ANTIMICROBIAL ACTIVITIES OF ENDOPHYTIC FUNGI FROM LEAVES OF TWELVE MEDICINAL PLANTS","type":"article-journal","volume":"XVIII"},"uris":["http://www.mendeley.com/documents/?uuid=6355b738-f7f2-4a84-9f76-1cc55655cd0b"]}],"mendeley":{"formattedCitation":"[8]","plainTextFormattedCitation":"[8]","previouslyFormattedCitation":"[8]"},"properties":{"noteIndex":0},"schema":"https://github.com/citation-style-language/schema/raw/master/csl-citation.json"}</w:instrText>
      </w:r>
      <w:r w:rsidRPr="00B950EB">
        <w:rPr>
          <w:rFonts w:ascii="Times New Roman" w:hAnsi="Times New Roman" w:cs="Times New Roman"/>
          <w:sz w:val="20"/>
          <w:szCs w:val="20"/>
        </w:rPr>
        <w:fldChar w:fldCharType="separate"/>
      </w:r>
      <w:r w:rsidRPr="00B950EB">
        <w:rPr>
          <w:rFonts w:ascii="Times New Roman" w:hAnsi="Times New Roman" w:cs="Times New Roman"/>
          <w:noProof/>
          <w:sz w:val="20"/>
          <w:szCs w:val="20"/>
        </w:rPr>
        <w:t>[17]</w:t>
      </w:r>
      <w:r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r w:rsidRPr="00B950EB">
        <w:rPr>
          <w:rFonts w:ascii="Times New Roman" w:hAnsi="Times New Roman" w:cs="Times New Roman"/>
          <w:sz w:val="20"/>
          <w:szCs w:val="20"/>
        </w:rPr>
        <w:t xml:space="preserve">  </w:t>
      </w:r>
      <w:r w:rsidR="00D56ADB" w:rsidRPr="00D56ADB">
        <w:rPr>
          <w:rFonts w:ascii="Times New Roman" w:hAnsi="Times New Roman" w:cs="Times New Roman"/>
          <w:i/>
          <w:sz w:val="20"/>
          <w:szCs w:val="20"/>
        </w:rPr>
        <w:t xml:space="preserve">Chrozophora </w:t>
      </w:r>
      <w:proofErr w:type="spellStart"/>
      <w:r w:rsidR="00D56ADB" w:rsidRPr="00D56ADB">
        <w:rPr>
          <w:rFonts w:ascii="Times New Roman" w:hAnsi="Times New Roman" w:cs="Times New Roman"/>
          <w:i/>
          <w:sz w:val="20"/>
          <w:szCs w:val="20"/>
        </w:rPr>
        <w:t>rottleri</w:t>
      </w:r>
      <w:r w:rsidRPr="00B950EB">
        <w:rPr>
          <w:rFonts w:ascii="Times New Roman" w:hAnsi="Times New Roman" w:cs="Times New Roman"/>
          <w:sz w:val="20"/>
          <w:szCs w:val="20"/>
        </w:rPr>
        <w:t>possesses</w:t>
      </w:r>
      <w:proofErr w:type="spellEnd"/>
      <w:r w:rsidRPr="00B950EB">
        <w:rPr>
          <w:rFonts w:ascii="Times New Roman" w:hAnsi="Times New Roman" w:cs="Times New Roman"/>
          <w:sz w:val="20"/>
          <w:szCs w:val="20"/>
        </w:rPr>
        <w:t xml:space="preserve"> </w:t>
      </w:r>
      <w:proofErr w:type="spellStart"/>
      <w:r w:rsidRPr="00B950EB">
        <w:rPr>
          <w:rFonts w:ascii="Times New Roman" w:hAnsi="Times New Roman" w:cs="Times New Roman"/>
          <w:sz w:val="20"/>
          <w:szCs w:val="20"/>
        </w:rPr>
        <w:t>antihelminthic</w:t>
      </w:r>
      <w:proofErr w:type="spellEnd"/>
      <w:r w:rsidRPr="00B950EB">
        <w:rPr>
          <w:rFonts w:ascii="Times New Roman" w:hAnsi="Times New Roman" w:cs="Times New Roman"/>
          <w:sz w:val="20"/>
          <w:szCs w:val="20"/>
        </w:rPr>
        <w:t xml:space="preserve"> properties. </w:t>
      </w:r>
      <w:r w:rsidRPr="00B950EB">
        <w:rPr>
          <w:rFonts w:ascii="Times New Roman" w:hAnsi="Times New Roman" w:cs="Times New Roman"/>
          <w:sz w:val="20"/>
          <w:szCs w:val="20"/>
        </w:rPr>
        <w:fldChar w:fldCharType="begin" w:fldLock="1"/>
      </w:r>
      <w:r w:rsidRPr="00B950EB">
        <w:rPr>
          <w:rFonts w:ascii="Times New Roman" w:hAnsi="Times New Roman" w:cs="Times New Roman"/>
          <w:sz w:val="20"/>
          <w:szCs w:val="20"/>
        </w:rPr>
        <w:instrText>ADDIN CSL_CITATION {"citationItems":[{"id":"ITEM-1","itemData":{"abstract":"Chrozophora rottleri is a strong plant, which is found in Africa, India, Pakistan, Australia, Myanmar, and Central Asia. Chrozophora plicata in Indian vegetations is known as Chrozophora rottleri. The plant has a spot with the Euphorbiaceae family. The plant is erect with Silvery hairs, stem, and leaf parts are uncovered and bristly. The season for starting to develop is February to August. It appears in the month of February, and flowering is in June and July and it completely disappears in the late August. The plant frequently grows at the edges of the paddy field, plant shows luxuriant growth in moderate level of watering. The plant has an extremely huge number of chemical constituents and different pharmacological properties. The plant contains chemical synthetics like Alkaloids, sugar, glycosides, tannins, steroids, flavonoids, saponins, quercetin 3-o-rutinoside, acacetin 7-orutinoside, and apigenin 7-o-b-d-[6-(3,4-dihydroxybenzoyl)]-glucopyranoside. Leaf and basic pieces of C. rottleri were rich in xanthone glycosides and chromone glycoside. Oil dispensed from seeds was rich in lineolate and the whole plant contains tannins. Leaves and root powder is given in the treatment of cold, cough, and wound recuperating. The plant Chrozophora rottleri shows antimicrobial, anti-oxidant, antinecrotic, antihelmintic properties.","author":[{"dropping-particle":"","family":"Chandy","given":"Vineeth","non-dropping-particle":"","parse-names":false,"suffix":""},{"dropping-particle":"","family":"Visagaperumal","given":"D","non-dropping-particle":"","parse-names":false,"suffix":""}],"container-title":"International Journal of Research Publication and Reviews Journal homepage: www.ijrpr.com","id":"ITEM-1","issued":{"date-parts":[["2022"]]},"number-of-pages":"657-664","title":"REVIEW OF PHARMACOLOGICAL ACTIVITIES OF CHROZOPHORA ROTTLERI","type":"report","volume":"3"},"uris":["http://www.mendeley.com/documents/?uuid=0e5ca28d-1c40-363a-809b-5804e3bb5e6f"]}],"mendeley":{"formattedCitation":"[16]","plainTextFormattedCitation":"[16]","previouslyFormattedCitation":"[16]"},"properties":{"noteIndex":0},"schema":"https://github.com/citation-style-language/schema/raw/master/csl-citation.json"}</w:instrText>
      </w:r>
      <w:r w:rsidRPr="00B950EB">
        <w:rPr>
          <w:rFonts w:ascii="Times New Roman" w:hAnsi="Times New Roman" w:cs="Times New Roman"/>
          <w:sz w:val="20"/>
          <w:szCs w:val="20"/>
        </w:rPr>
        <w:fldChar w:fldCharType="separate"/>
      </w:r>
      <w:r w:rsidRPr="00B950EB">
        <w:rPr>
          <w:rFonts w:ascii="Times New Roman" w:hAnsi="Times New Roman" w:cs="Times New Roman"/>
          <w:noProof/>
          <w:sz w:val="20"/>
          <w:szCs w:val="20"/>
        </w:rPr>
        <w:t>[16]</w:t>
      </w:r>
      <w:r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r w:rsidRPr="00B950EB">
        <w:rPr>
          <w:rFonts w:ascii="Times New Roman" w:hAnsi="Times New Roman" w:cs="Times New Roman"/>
          <w:sz w:val="20"/>
          <w:szCs w:val="20"/>
        </w:rPr>
        <w:t xml:space="preserve"> And also, it’s found antimutagenic properties [1].</w:t>
      </w:r>
    </w:p>
    <w:p w14:paraId="427A83EA" w14:textId="77777777" w:rsidR="00CA6966" w:rsidRPr="00B950EB" w:rsidRDefault="00CA6966" w:rsidP="00CA6966">
      <w:pPr>
        <w:spacing w:after="0" w:line="240" w:lineRule="auto"/>
        <w:ind w:firstLine="720"/>
        <w:jc w:val="both"/>
        <w:rPr>
          <w:rFonts w:ascii="Times New Roman" w:hAnsi="Times New Roman" w:cs="Times New Roman"/>
          <w:sz w:val="20"/>
          <w:szCs w:val="20"/>
        </w:rPr>
      </w:pPr>
    </w:p>
    <w:p w14:paraId="560BE433" w14:textId="2FD7BB98" w:rsidR="00EB412A" w:rsidRPr="00B950EB" w:rsidRDefault="00EB412A" w:rsidP="00DA2CBF">
      <w:pPr>
        <w:pStyle w:val="Default"/>
        <w:ind w:firstLine="720"/>
        <w:jc w:val="both"/>
        <w:rPr>
          <w:color w:val="auto"/>
          <w:sz w:val="20"/>
          <w:szCs w:val="20"/>
        </w:rPr>
      </w:pPr>
      <w:r w:rsidRPr="00B950EB">
        <w:rPr>
          <w:color w:val="auto"/>
          <w:sz w:val="20"/>
          <w:szCs w:val="20"/>
        </w:rPr>
        <w:t xml:space="preserve"> </w:t>
      </w:r>
    </w:p>
    <w:p w14:paraId="213E578A" w14:textId="1FC4B736" w:rsidR="00422929" w:rsidRPr="00B950EB" w:rsidRDefault="00DF449A" w:rsidP="00DF449A">
      <w:pPr>
        <w:pStyle w:val="Default"/>
        <w:jc w:val="center"/>
        <w:rPr>
          <w:color w:val="auto"/>
          <w:sz w:val="20"/>
          <w:szCs w:val="20"/>
        </w:rPr>
      </w:pPr>
      <w:r w:rsidRPr="00B950EB">
        <w:rPr>
          <w:noProof/>
          <w:color w:val="auto"/>
          <w:sz w:val="20"/>
          <w:szCs w:val="20"/>
        </w:rPr>
        <w:lastRenderedPageBreak/>
        <w:drawing>
          <wp:inline distT="0" distB="0" distL="0" distR="0" wp14:anchorId="6D4A4D41" wp14:editId="19CDC9A1">
            <wp:extent cx="3375607" cy="138616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003" t="7191" b="4461"/>
                    <a:stretch/>
                  </pic:blipFill>
                  <pic:spPr bwMode="auto">
                    <a:xfrm>
                      <a:off x="0" y="0"/>
                      <a:ext cx="3462447" cy="1421820"/>
                    </a:xfrm>
                    <a:prstGeom prst="rect">
                      <a:avLst/>
                    </a:prstGeom>
                    <a:noFill/>
                    <a:ln>
                      <a:noFill/>
                    </a:ln>
                    <a:extLst>
                      <a:ext uri="{53640926-AAD7-44D8-BBD7-CCE9431645EC}">
                        <a14:shadowObscured xmlns:a14="http://schemas.microsoft.com/office/drawing/2010/main"/>
                      </a:ext>
                    </a:extLst>
                  </pic:spPr>
                </pic:pic>
              </a:graphicData>
            </a:graphic>
          </wp:inline>
        </w:drawing>
      </w:r>
    </w:p>
    <w:p w14:paraId="3370818B" w14:textId="6D80336D" w:rsidR="005A51FF" w:rsidRPr="00B950EB" w:rsidRDefault="005A51FF" w:rsidP="00086819">
      <w:pPr>
        <w:spacing w:after="0" w:line="240" w:lineRule="auto"/>
        <w:ind w:left="1440" w:right="1440"/>
        <w:jc w:val="both"/>
        <w:rPr>
          <w:rFonts w:ascii="Times New Roman" w:hAnsi="Times New Roman" w:cs="Times New Roman"/>
          <w:sz w:val="20"/>
          <w:szCs w:val="20"/>
        </w:rPr>
      </w:pPr>
    </w:p>
    <w:p w14:paraId="35314EFB" w14:textId="41DD4B0E" w:rsidR="00BC7BA7" w:rsidRPr="00B950EB" w:rsidRDefault="00BC7BA7" w:rsidP="00730D00">
      <w:pPr>
        <w:pStyle w:val="NormalWeb"/>
        <w:spacing w:before="0" w:beforeAutospacing="0" w:after="0" w:afterAutospacing="0"/>
        <w:jc w:val="center"/>
        <w:rPr>
          <w:b/>
          <w:bCs/>
          <w:kern w:val="24"/>
          <w:sz w:val="20"/>
          <w:szCs w:val="20"/>
        </w:rPr>
      </w:pPr>
      <w:r w:rsidRPr="00B950EB">
        <w:rPr>
          <w:b/>
          <w:bCs/>
          <w:kern w:val="24"/>
          <w:sz w:val="20"/>
          <w:szCs w:val="20"/>
        </w:rPr>
        <w:t xml:space="preserve">Figure 2: </w:t>
      </w:r>
      <w:r w:rsidR="005968A8" w:rsidRPr="00B950EB">
        <w:rPr>
          <w:b/>
          <w:bCs/>
          <w:i/>
          <w:iCs/>
          <w:kern w:val="24"/>
          <w:sz w:val="20"/>
          <w:szCs w:val="20"/>
        </w:rPr>
        <w:t>Chrozophora Rottleri</w:t>
      </w:r>
      <w:r w:rsidR="000F6CDE" w:rsidRPr="00B950EB">
        <w:rPr>
          <w:b/>
          <w:bCs/>
          <w:i/>
          <w:kern w:val="24"/>
          <w:sz w:val="20"/>
          <w:szCs w:val="20"/>
        </w:rPr>
        <w:t xml:space="preserve"> </w:t>
      </w:r>
      <w:r w:rsidRPr="00B950EB">
        <w:rPr>
          <w:b/>
          <w:bCs/>
          <w:kern w:val="24"/>
          <w:sz w:val="20"/>
          <w:szCs w:val="20"/>
        </w:rPr>
        <w:t>principle metabolites</w:t>
      </w:r>
      <w:r w:rsidR="00890E5F" w:rsidRPr="00B950EB">
        <w:rPr>
          <w:sz w:val="20"/>
          <w:szCs w:val="20"/>
          <w:lang w:val="en-US"/>
        </w:rPr>
        <w:t xml:space="preserve"> </w:t>
      </w:r>
      <w:r w:rsidR="00890E5F" w:rsidRPr="00B950EB">
        <w:rPr>
          <w:sz w:val="20"/>
          <w:szCs w:val="20"/>
        </w:rPr>
        <w:fldChar w:fldCharType="begin" w:fldLock="1"/>
      </w:r>
      <w:r w:rsidR="00890E5F" w:rsidRPr="00B950EB">
        <w:rPr>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890E5F" w:rsidRPr="00B950EB">
        <w:rPr>
          <w:sz w:val="20"/>
          <w:szCs w:val="20"/>
        </w:rPr>
        <w:fldChar w:fldCharType="separate"/>
      </w:r>
      <w:r w:rsidR="00890E5F" w:rsidRPr="00B950EB">
        <w:rPr>
          <w:noProof/>
          <w:sz w:val="20"/>
          <w:szCs w:val="20"/>
        </w:rPr>
        <w:t>[13]</w:t>
      </w:r>
      <w:r w:rsidR="00890E5F" w:rsidRPr="00B950EB">
        <w:rPr>
          <w:sz w:val="20"/>
          <w:szCs w:val="20"/>
        </w:rPr>
        <w:fldChar w:fldCharType="end"/>
      </w:r>
      <w:r w:rsidR="002A0BF2">
        <w:rPr>
          <w:sz w:val="20"/>
          <w:szCs w:val="20"/>
        </w:rPr>
        <w:t>.</w:t>
      </w:r>
    </w:p>
    <w:p w14:paraId="25F8E838" w14:textId="77777777" w:rsidR="005A51FF" w:rsidRPr="00B950EB" w:rsidRDefault="005A51FF" w:rsidP="00730D00">
      <w:pPr>
        <w:pStyle w:val="NormalWeb"/>
        <w:spacing w:before="0" w:beforeAutospacing="0" w:after="0" w:afterAutospacing="0"/>
        <w:jc w:val="center"/>
        <w:rPr>
          <w:b/>
          <w:bCs/>
          <w:sz w:val="20"/>
          <w:szCs w:val="20"/>
        </w:rPr>
      </w:pPr>
    </w:p>
    <w:p w14:paraId="27A5F189" w14:textId="745403BF" w:rsidR="00514E9A" w:rsidRPr="006C20AD" w:rsidRDefault="007E2047" w:rsidP="006C20AD">
      <w:pPr>
        <w:pStyle w:val="NormalWeb"/>
        <w:spacing w:before="0" w:beforeAutospacing="0" w:after="0" w:afterAutospacing="0"/>
        <w:rPr>
          <w:sz w:val="20"/>
          <w:szCs w:val="20"/>
        </w:rPr>
      </w:pPr>
      <w:r w:rsidRPr="00B950EB">
        <w:rPr>
          <w:kern w:val="24"/>
          <w:sz w:val="20"/>
          <w:szCs w:val="20"/>
          <w:lang w:val="en-US"/>
        </w:rPr>
        <w:t>Source:</w:t>
      </w:r>
      <w:r w:rsidR="006C20AD" w:rsidRPr="006C20AD">
        <w:rPr>
          <w:rFonts w:ascii="Arial" w:hAnsi="Arial" w:cs="Arial"/>
          <w:color w:val="222222"/>
          <w:sz w:val="20"/>
          <w:szCs w:val="20"/>
          <w:shd w:val="clear" w:color="auto" w:fill="FFFFFF"/>
        </w:rPr>
        <w:t xml:space="preserve"> </w:t>
      </w:r>
      <w:r w:rsidR="006C20AD" w:rsidRPr="006C20AD">
        <w:rPr>
          <w:sz w:val="20"/>
          <w:szCs w:val="20"/>
          <w:shd w:val="clear" w:color="auto" w:fill="FFFFFF"/>
        </w:rPr>
        <w:t xml:space="preserve">Sathish, R., </w:t>
      </w:r>
      <w:proofErr w:type="spellStart"/>
      <w:r w:rsidR="006C20AD" w:rsidRPr="006C20AD">
        <w:rPr>
          <w:sz w:val="20"/>
          <w:szCs w:val="20"/>
          <w:shd w:val="clear" w:color="auto" w:fill="FFFFFF"/>
        </w:rPr>
        <w:t>Visagaperumal</w:t>
      </w:r>
      <w:proofErr w:type="spellEnd"/>
      <w:r w:rsidR="006C20AD" w:rsidRPr="006C20AD">
        <w:rPr>
          <w:sz w:val="20"/>
          <w:szCs w:val="20"/>
          <w:shd w:val="clear" w:color="auto" w:fill="FFFFFF"/>
        </w:rPr>
        <w:t xml:space="preserve">, D., &amp; </w:t>
      </w:r>
      <w:proofErr w:type="spellStart"/>
      <w:r w:rsidR="006C20AD" w:rsidRPr="006C20AD">
        <w:rPr>
          <w:sz w:val="20"/>
          <w:szCs w:val="20"/>
          <w:shd w:val="clear" w:color="auto" w:fill="FFFFFF"/>
        </w:rPr>
        <w:t>Chandy</w:t>
      </w:r>
      <w:proofErr w:type="spellEnd"/>
      <w:r w:rsidR="006C20AD" w:rsidRPr="006C20AD">
        <w:rPr>
          <w:sz w:val="20"/>
          <w:szCs w:val="20"/>
          <w:shd w:val="clear" w:color="auto" w:fill="FFFFFF"/>
        </w:rPr>
        <w:t xml:space="preserve">, V. Isolation, Phytochemical Investigation </w:t>
      </w:r>
      <w:proofErr w:type="gramStart"/>
      <w:r w:rsidR="006C20AD" w:rsidRPr="006C20AD">
        <w:rPr>
          <w:sz w:val="20"/>
          <w:szCs w:val="20"/>
          <w:shd w:val="clear" w:color="auto" w:fill="FFFFFF"/>
        </w:rPr>
        <w:t>And</w:t>
      </w:r>
      <w:proofErr w:type="gramEnd"/>
      <w:r w:rsidR="006C20AD" w:rsidRPr="006C20AD">
        <w:rPr>
          <w:sz w:val="20"/>
          <w:szCs w:val="20"/>
          <w:shd w:val="clear" w:color="auto" w:fill="FFFFFF"/>
        </w:rPr>
        <w:t xml:space="preserve"> Biological Screening Of Leaf Of </w:t>
      </w:r>
      <w:r w:rsidR="006C20AD" w:rsidRPr="006C20AD">
        <w:rPr>
          <w:i/>
          <w:sz w:val="20"/>
          <w:szCs w:val="20"/>
          <w:shd w:val="clear" w:color="auto" w:fill="FFFFFF"/>
        </w:rPr>
        <w:t>Chrozophora Rottleri</w:t>
      </w:r>
      <w:r w:rsidR="006C20AD" w:rsidRPr="006C20AD">
        <w:rPr>
          <w:sz w:val="20"/>
          <w:szCs w:val="20"/>
          <w:shd w:val="clear" w:color="auto" w:fill="FFFFFF"/>
        </w:rPr>
        <w:t>.</w:t>
      </w:r>
    </w:p>
    <w:p w14:paraId="008822F8" w14:textId="19BECA5A" w:rsidR="00196390" w:rsidRPr="00B950EB" w:rsidRDefault="00B972E8" w:rsidP="00122C2C">
      <w:pPr>
        <w:spacing w:after="0" w:line="240" w:lineRule="auto"/>
        <w:ind w:firstLine="720"/>
        <w:jc w:val="both"/>
        <w:rPr>
          <w:rFonts w:ascii="Times New Roman" w:hAnsi="Times New Roman" w:cs="Times New Roman"/>
          <w:sz w:val="20"/>
          <w:szCs w:val="20"/>
        </w:rPr>
      </w:pPr>
      <w:r w:rsidRPr="00B972E8">
        <w:rPr>
          <w:i/>
          <w:sz w:val="20"/>
          <w:szCs w:val="20"/>
          <w:shd w:val="clear" w:color="auto" w:fill="FFFFFF"/>
        </w:rPr>
        <w:t>Chrozophor</w:t>
      </w:r>
      <w:r w:rsidRPr="00836E00">
        <w:rPr>
          <w:i/>
          <w:sz w:val="20"/>
          <w:szCs w:val="20"/>
          <w:shd w:val="clear" w:color="auto" w:fill="FFFFFF"/>
        </w:rPr>
        <w:t>a</w:t>
      </w:r>
      <w:r w:rsidR="00122C2C" w:rsidRPr="00836E00">
        <w:rPr>
          <w:rFonts w:ascii="Times New Roman" w:hAnsi="Times New Roman" w:cs="Times New Roman"/>
          <w:i/>
          <w:sz w:val="20"/>
          <w:szCs w:val="20"/>
        </w:rPr>
        <w:t> </w:t>
      </w:r>
      <w:r w:rsidR="00122C2C" w:rsidRPr="00070CBB">
        <w:rPr>
          <w:rFonts w:ascii="Times New Roman" w:hAnsi="Times New Roman" w:cs="Times New Roman"/>
          <w:i/>
          <w:sz w:val="20"/>
          <w:szCs w:val="20"/>
        </w:rPr>
        <w:t>rottleri</w:t>
      </w:r>
      <w:r w:rsidR="00122C2C" w:rsidRPr="00070CBB">
        <w:rPr>
          <w:rFonts w:ascii="Times New Roman" w:hAnsi="Times New Roman" w:cs="Times New Roman"/>
          <w:sz w:val="20"/>
          <w:szCs w:val="20"/>
        </w:rPr>
        <w:t xml:space="preserve"> has a wide range of uses in different parts of the world. In India, the plant's stem powder is used to cure jaundice, suggesting its promise in traditional medicine. Meanwhile, in Sudan, the herb is used to expedite wound healing, emphasising its wound-healing capabilities. The leaves and fruits of </w:t>
      </w:r>
      <w:r w:rsidRPr="00070CBB">
        <w:rPr>
          <w:rFonts w:ascii="Times New Roman" w:hAnsi="Times New Roman" w:cs="Times New Roman"/>
          <w:i/>
          <w:sz w:val="20"/>
          <w:szCs w:val="20"/>
          <w:shd w:val="clear" w:color="auto" w:fill="FFFFFF"/>
        </w:rPr>
        <w:t xml:space="preserve">Chrozophora </w:t>
      </w:r>
      <w:r w:rsidR="00122C2C" w:rsidRPr="00070CBB">
        <w:rPr>
          <w:rFonts w:ascii="Times New Roman" w:hAnsi="Times New Roman" w:cs="Times New Roman"/>
          <w:i/>
          <w:sz w:val="20"/>
          <w:szCs w:val="20"/>
        </w:rPr>
        <w:t>rottleri</w:t>
      </w:r>
      <w:r w:rsidR="00122C2C" w:rsidRPr="00070CBB">
        <w:rPr>
          <w:rFonts w:ascii="Times New Roman" w:hAnsi="Times New Roman" w:cs="Times New Roman"/>
          <w:sz w:val="20"/>
          <w:szCs w:val="20"/>
        </w:rPr>
        <w:t xml:space="preserve"> have therapeutic use in Nepal, where they are used to treat colds and coughs. Furthermore, the plant's leaf powder is used to cure illnesses such as </w:t>
      </w:r>
      <w:proofErr w:type="spellStart"/>
      <w:r w:rsidR="00122C2C" w:rsidRPr="00070CBB">
        <w:rPr>
          <w:rFonts w:ascii="Times New Roman" w:hAnsi="Times New Roman" w:cs="Times New Roman"/>
          <w:sz w:val="20"/>
          <w:szCs w:val="20"/>
        </w:rPr>
        <w:t>leucoderma</w:t>
      </w:r>
      <w:proofErr w:type="spellEnd"/>
      <w:r w:rsidR="00122C2C" w:rsidRPr="00070CBB">
        <w:rPr>
          <w:rFonts w:ascii="Times New Roman" w:hAnsi="Times New Roman" w:cs="Times New Roman"/>
          <w:sz w:val="20"/>
          <w:szCs w:val="20"/>
        </w:rPr>
        <w:t>, sunstroke, and sunburn. This adaptable plant also has anti-helminthic properties, adding to its potential medicinal utility.</w:t>
      </w:r>
      <w:r w:rsidR="006F1087" w:rsidRPr="00070CBB">
        <w:t xml:space="preserve"> </w:t>
      </w:r>
      <w:r w:rsidR="006F1087" w:rsidRPr="00070CBB">
        <w:rPr>
          <w:rFonts w:ascii="Times New Roman" w:hAnsi="Times New Roman" w:cs="Times New Roman"/>
          <w:sz w:val="20"/>
          <w:szCs w:val="20"/>
        </w:rPr>
        <w:t>Furthermore, C. rottleri is used in Ayurvedic practises, which is consistent with its historical use in traditional medical systems. This versatile plant has a broad range of uses, from treating specific disorders to being an essential component of holistic healing practises. The use of C. rottleri in numerous cultures and for various health conditions highlights its importance in traditional and herbal medicine systems.</w:t>
      </w:r>
      <w:r w:rsidR="00525CEE" w:rsidRPr="00070CBB">
        <w:rPr>
          <w:rFonts w:ascii="Times New Roman" w:hAnsi="Times New Roman" w:cs="Times New Roman"/>
          <w:sz w:val="20"/>
          <w:szCs w:val="20"/>
        </w:rPr>
        <w:t xml:space="preserve"> </w:t>
      </w:r>
      <w:r w:rsidR="006F1087" w:rsidRPr="00070CBB">
        <w:rPr>
          <w:rFonts w:ascii="Times New Roman" w:hAnsi="Times New Roman" w:cs="Times New Roman"/>
          <w:sz w:val="20"/>
          <w:szCs w:val="20"/>
        </w:rPr>
        <w:t>[12].</w:t>
      </w:r>
      <w:r w:rsidR="00122C2C" w:rsidRPr="00122C2C">
        <w:rPr>
          <w:rFonts w:ascii="Times New Roman" w:hAnsi="Times New Roman" w:cs="Times New Roman"/>
          <w:sz w:val="20"/>
          <w:szCs w:val="20"/>
        </w:rPr>
        <w:t xml:space="preserve"> </w:t>
      </w:r>
      <w:r w:rsidR="001E6710" w:rsidRPr="00B950EB">
        <w:rPr>
          <w:rFonts w:ascii="Times New Roman" w:hAnsi="Times New Roman" w:cs="Times New Roman"/>
          <w:sz w:val="20"/>
          <w:szCs w:val="20"/>
        </w:rPr>
        <w:t xml:space="preserve">The whole plant </w:t>
      </w:r>
      <w:r w:rsidR="00707ACB" w:rsidRPr="00B950EB">
        <w:rPr>
          <w:rFonts w:ascii="Times New Roman" w:hAnsi="Times New Roman" w:cs="Times New Roman"/>
          <w:sz w:val="20"/>
          <w:szCs w:val="20"/>
        </w:rPr>
        <w:t xml:space="preserve">is </w:t>
      </w:r>
      <w:r w:rsidR="00196390" w:rsidRPr="00B950EB">
        <w:rPr>
          <w:rFonts w:ascii="Times New Roman" w:hAnsi="Times New Roman" w:cs="Times New Roman"/>
          <w:sz w:val="20"/>
          <w:szCs w:val="20"/>
        </w:rPr>
        <w:t xml:space="preserve">used as </w:t>
      </w:r>
      <w:r w:rsidR="00707ACB" w:rsidRPr="00B950EB">
        <w:rPr>
          <w:rFonts w:ascii="Times New Roman" w:hAnsi="Times New Roman" w:cs="Times New Roman"/>
          <w:sz w:val="20"/>
          <w:szCs w:val="20"/>
        </w:rPr>
        <w:t>an antioxidant</w:t>
      </w:r>
      <w:r w:rsidR="00196390" w:rsidRPr="00B950EB">
        <w:rPr>
          <w:rFonts w:ascii="Times New Roman" w:hAnsi="Times New Roman" w:cs="Times New Roman"/>
          <w:sz w:val="20"/>
          <w:szCs w:val="20"/>
        </w:rPr>
        <w:t xml:space="preserve"> that can help in free radical scavenging and oxidative stress reduction </w:t>
      </w:r>
      <w:r w:rsidR="001B34A7" w:rsidRPr="00B950EB">
        <w:rPr>
          <w:rFonts w:ascii="Times New Roman" w:hAnsi="Times New Roman" w:cs="Times New Roman"/>
          <w:sz w:val="20"/>
          <w:szCs w:val="20"/>
        </w:rPr>
        <w:fldChar w:fldCharType="begin" w:fldLock="1"/>
      </w:r>
      <w:r w:rsidR="00310C0B" w:rsidRPr="00B950EB">
        <w:rPr>
          <w:rFonts w:ascii="Times New Roman" w:hAnsi="Times New Roman" w:cs="Times New Roman"/>
          <w:sz w:val="20"/>
          <w:szCs w:val="20"/>
        </w:rPr>
        <w:instrText>ADDIN CSL_CITATION {"citationItems":[{"id":"ITEM-1","itemData":{"ISSN":"09758585","abstract":"Chrozophora is a common weed of the family Euphorbiaceae is selected for the study to investigate its antioxidant property basing on the preliminary phytochemical screening. The antioxidant activity was screened in vitro against Nitric oxide radical, hydroxyl radical and Superoxide radical and compared with standard antioxidant ascorbic acid. The reductive ability of Chrozophora rottleri were compared with standard antioxidant BHT. From the results it is evident that Chrozophora rottleri exhibited in vitro antioxidant IC50 values at very high concentration when compared against standards. Hence the present study did not show any evidence of in vitro antioxidant activity against commonly encountered free radicals whereas the phytochemical screening showed the presence of Alkaloids, Flavonoids, Glycosides, Tannins Saponins, Triterpenoids, Terpenoids. Hence although it showed an insignificant anti oxidant property in the plant extract but in the phytochemical screening it had shown very important active ingredients which forms a base for drug discovery.","author":[{"dropping-particle":"","family":"Narmadaa","given":"T.","non-dropping-particle":"","parse-names":false,"suffix":""},{"dropping-particle":"","family":"Devi","given":"R. Ramya","non-dropping-particle":"","parse-names":false,"suffix":""},{"dropping-particle":"","family":"Sivaraman","given":"S.","non-dropping-particle":"","parse-names":false,"suffix":""},{"dropping-particle":"","family":"Babu","given":"H. Sekar","non-dropping-particle":"","parse-names":false,"suffix":""}],"container-title":"Research Journal of Pharmaceutical, Biological and Chemical Sciences","id":"ITEM-1","issue":"1","issued":{"date-parts":[["2012"]]},"page":"593-596","title":"Phytochemical screening of the common weed Chrozophora rottleri to explore the antioxidant property","type":"article-journal","volume":"3"},"uris":["http://www.mendeley.com/documents/?uuid=a1b5209e-870b-46c1-8697-dffda30e35f4"]}],"mendeley":{"formattedCitation":"[6]","plainTextFormattedCitation":"[6]","previouslyFormattedCitation":"[6]"},"properties":{"noteIndex":0},"schema":"https://github.com/citation-style-language/schema/raw/master/csl-citation.json"}</w:instrText>
      </w:r>
      <w:r w:rsidR="001B34A7" w:rsidRPr="00B950EB">
        <w:rPr>
          <w:rFonts w:ascii="Times New Roman" w:hAnsi="Times New Roman" w:cs="Times New Roman"/>
          <w:sz w:val="20"/>
          <w:szCs w:val="20"/>
        </w:rPr>
        <w:fldChar w:fldCharType="separate"/>
      </w:r>
      <w:r w:rsidR="00310C0B" w:rsidRPr="00B950EB">
        <w:rPr>
          <w:rFonts w:ascii="Times New Roman" w:hAnsi="Times New Roman" w:cs="Times New Roman"/>
          <w:noProof/>
          <w:sz w:val="20"/>
          <w:szCs w:val="20"/>
        </w:rPr>
        <w:t>[6]</w:t>
      </w:r>
      <w:r w:rsidR="001B34A7" w:rsidRPr="00B950EB">
        <w:rPr>
          <w:rFonts w:ascii="Times New Roman" w:hAnsi="Times New Roman" w:cs="Times New Roman"/>
          <w:sz w:val="20"/>
          <w:szCs w:val="20"/>
        </w:rPr>
        <w:fldChar w:fldCharType="end"/>
      </w:r>
      <w:r w:rsidR="001B34A7" w:rsidRPr="00B950EB">
        <w:rPr>
          <w:rFonts w:ascii="Times New Roman" w:hAnsi="Times New Roman" w:cs="Times New Roman"/>
          <w:sz w:val="20"/>
          <w:szCs w:val="20"/>
        </w:rPr>
        <w:t xml:space="preserve">. </w:t>
      </w:r>
      <w:r w:rsidR="00196390" w:rsidRPr="00B950EB">
        <w:rPr>
          <w:rFonts w:ascii="Times New Roman" w:hAnsi="Times New Roman" w:cs="Times New Roman"/>
          <w:sz w:val="20"/>
          <w:szCs w:val="20"/>
        </w:rPr>
        <w:t>The plant has anti-inflammatory properties that may aid in the reduction of inflammation and symptoms</w:t>
      </w:r>
      <w:r w:rsidR="001B34A7" w:rsidRPr="00B950EB">
        <w:rPr>
          <w:rFonts w:ascii="Times New Roman" w:hAnsi="Times New Roman" w:cs="Times New Roman"/>
          <w:sz w:val="20"/>
          <w:szCs w:val="20"/>
        </w:rPr>
        <w:t xml:space="preserve"> </w:t>
      </w:r>
      <w:r w:rsidR="001B34A7" w:rsidRPr="00B950EB">
        <w:rPr>
          <w:rFonts w:ascii="Times New Roman" w:hAnsi="Times New Roman" w:cs="Times New Roman"/>
          <w:sz w:val="20"/>
          <w:szCs w:val="20"/>
        </w:rPr>
        <w:fldChar w:fldCharType="begin" w:fldLock="1"/>
      </w:r>
      <w:r w:rsidR="00B477F1" w:rsidRPr="00B950EB">
        <w:rPr>
          <w:rFonts w:ascii="Times New Roman" w:hAnsi="Times New Roman" w:cs="Times New Roman"/>
          <w:sz w:val="20"/>
          <w:szCs w:val="20"/>
        </w:rPr>
        <w:instrText>ADDIN CSL_CITATION {"citationItems":[{"id":"ITEM-1","itemData":{"DOI":"10.18052/www.scipress.com/ijppe.3.20","abstract":" The present study was intended to evaluate Anti-inflammatory activity of C. rottleri extracts (Hydroalcoholic, Methanol, Ethyl acetate and Hexane). The Anti-inflammatory activity of C . rottleri extracts at doses of 125mg/kg, 250mg/kg and 500mg/kg using carrageenan induced rat paw edema model compared with standard drug (Indomethacin). The selected plant extracts significantly inhibited paw edema along with the standard drug Indomethacin. Of all extracts, methanol extract produced significant effect on reduction of increased paw thickness, hydro alcoholic and ethyl acetate extracts produced moderate percentage inhibition and hexane extract produced low level of percentage inhibition in reducing paw edema on carrageenan induced rats. In all extracts, methanol extract at a dose of 500mg/kg showed more percentage inhibition i.e . 53.47±2.19. From the results obtained during the study it is concluded that C. rottleri having the bioactive molecule responsible for Anti-inflammatory activity by individually or by combination of different bio-active compounds present in it. Further is necessary for isolation and characterization of bioactive molecules which are responsible for the selected plant biological activities. ","author":[{"dropping-particle":"","family":"Talluri","given":"Mallikarjuna Rao","non-dropping-particle":"","parse-names":false,"suffix":""},{"dropping-particle":"","family":"Ganga Rao","given":"Battu","non-dropping-particle":"","parse-names":false,"suffix":""},{"dropping-particle":"","family":"Venkateswaea Rao","given":"Y.","non-dropping-particle":"","parse-names":false,"suffix":""}],"container-title":"International Journal of Pharmacology, Phytochemistry and Ethnomedicine","id":"ITEM-1","issue":"December","issued":{"date-parts":[["2016"]]},"page":"20-26","title":"Anti-Inflammatory Activity of &lt;i&gt;Chrozophora rottleri&lt;/i&gt; Extracts on Carrageenan-Induced Rat Paw Edema","type":"article-journal","volume":"3"},"uris":["http://www.mendeley.com/documents/?uuid=728e1835-0ea0-4838-bab8-59a1dc248c39"]}],"mendeley":{"formattedCitation":"[14]","plainTextFormattedCitation":"[14]","previouslyFormattedCitation":"[14]"},"properties":{"noteIndex":0},"schema":"https://github.com/citation-style-language/schema/raw/master/csl-citation.json"}</w:instrText>
      </w:r>
      <w:r w:rsidR="001B34A7" w:rsidRPr="00B950EB">
        <w:rPr>
          <w:rFonts w:ascii="Times New Roman" w:hAnsi="Times New Roman" w:cs="Times New Roman"/>
          <w:sz w:val="20"/>
          <w:szCs w:val="20"/>
        </w:rPr>
        <w:fldChar w:fldCharType="separate"/>
      </w:r>
      <w:r w:rsidR="00B477F1" w:rsidRPr="00B950EB">
        <w:rPr>
          <w:rFonts w:ascii="Times New Roman" w:hAnsi="Times New Roman" w:cs="Times New Roman"/>
          <w:noProof/>
          <w:sz w:val="20"/>
          <w:szCs w:val="20"/>
        </w:rPr>
        <w:t>[14]</w:t>
      </w:r>
      <w:r w:rsidR="001B34A7" w:rsidRPr="00B950EB">
        <w:rPr>
          <w:rFonts w:ascii="Times New Roman" w:hAnsi="Times New Roman" w:cs="Times New Roman"/>
          <w:sz w:val="20"/>
          <w:szCs w:val="20"/>
        </w:rPr>
        <w:fldChar w:fldCharType="end"/>
      </w:r>
      <w:r w:rsidR="001B34A7" w:rsidRPr="00B950EB">
        <w:rPr>
          <w:rFonts w:ascii="Times New Roman" w:hAnsi="Times New Roman" w:cs="Times New Roman"/>
          <w:sz w:val="20"/>
          <w:szCs w:val="20"/>
        </w:rPr>
        <w:t>.</w:t>
      </w:r>
      <w:r w:rsidR="00DE18CC" w:rsidRPr="00B950EB">
        <w:rPr>
          <w:rFonts w:ascii="Times New Roman" w:hAnsi="Times New Roman" w:cs="Times New Roman"/>
          <w:sz w:val="20"/>
          <w:szCs w:val="20"/>
        </w:rPr>
        <w:t xml:space="preserve"> </w:t>
      </w:r>
      <w:r w:rsidR="00D56ADB" w:rsidRPr="00D56ADB">
        <w:rPr>
          <w:rFonts w:ascii="Times New Roman" w:hAnsi="Times New Roman" w:cs="Times New Roman"/>
          <w:i/>
          <w:sz w:val="20"/>
          <w:szCs w:val="20"/>
        </w:rPr>
        <w:t>Chrozophora rottleri</w:t>
      </w:r>
      <w:r w:rsidR="00D56ADB">
        <w:rPr>
          <w:rFonts w:ascii="Times New Roman" w:hAnsi="Times New Roman" w:cs="Times New Roman"/>
          <w:i/>
          <w:sz w:val="20"/>
          <w:szCs w:val="20"/>
        </w:rPr>
        <w:t xml:space="preserve"> </w:t>
      </w:r>
      <w:r w:rsidR="00196390" w:rsidRPr="00B950EB">
        <w:rPr>
          <w:rFonts w:ascii="Times New Roman" w:hAnsi="Times New Roman" w:cs="Times New Roman"/>
          <w:sz w:val="20"/>
          <w:szCs w:val="20"/>
        </w:rPr>
        <w:t xml:space="preserve">possesses antibacterial characteristics </w:t>
      </w:r>
      <w:r w:rsidR="001B34A7" w:rsidRPr="00B950EB">
        <w:rPr>
          <w:rFonts w:ascii="Times New Roman" w:hAnsi="Times New Roman" w:cs="Times New Roman"/>
          <w:sz w:val="20"/>
          <w:szCs w:val="20"/>
        </w:rPr>
        <w:fldChar w:fldCharType="begin" w:fldLock="1"/>
      </w:r>
      <w:r w:rsidR="00B477F1" w:rsidRPr="00B950EB">
        <w:rPr>
          <w:rFonts w:ascii="Times New Roman" w:hAnsi="Times New Roman" w:cs="Times New Roman"/>
          <w:sz w:val="20"/>
          <w:szCs w:val="20"/>
        </w:rPr>
        <w:instrText>ADDIN CSL_CITATION {"citationItems":[{"id":"ITEM-1","itemData":{"author":[{"dropping-particle":"","family":"Patel","given":"R","non-dropping-particle":"","parse-names":false,"suffix":""},{"dropping-particle":"","family":"Narmad","given":"Veer","non-dropping-particle":"","parse-names":false,"suffix":""},{"dropping-particle":"","family":"Gujarat","given":"South","non-dropping-particle":"","parse-names":false,"suffix":""}],"id":"ITEM-1","issued":{"date-parts":[["2017"]]},"page":"55476-55478","title":"RESEARCH ARTICLE ANTIBACTERIAL ACTIVITY OF LEAF EXTRACTS OF SOME HERBS AGAINST SOME CLINICAL ISOLATES","type":"article-journal","volume":"9"},"uris":["http://www.mendeley.com/documents/?uuid=fdc92292-21a2-473f-9842-fdbdf5d270a1"]}],"mendeley":{"formattedCitation":"[15]","plainTextFormattedCitation":"[15]","previouslyFormattedCitation":"[15]"},"properties":{"noteIndex":0},"schema":"https://github.com/citation-style-language/schema/raw/master/csl-citation.json"}</w:instrText>
      </w:r>
      <w:r w:rsidR="001B34A7" w:rsidRPr="00B950EB">
        <w:rPr>
          <w:rFonts w:ascii="Times New Roman" w:hAnsi="Times New Roman" w:cs="Times New Roman"/>
          <w:sz w:val="20"/>
          <w:szCs w:val="20"/>
        </w:rPr>
        <w:fldChar w:fldCharType="separate"/>
      </w:r>
      <w:r w:rsidR="00B477F1" w:rsidRPr="00B950EB">
        <w:rPr>
          <w:rFonts w:ascii="Times New Roman" w:hAnsi="Times New Roman" w:cs="Times New Roman"/>
          <w:noProof/>
          <w:sz w:val="20"/>
          <w:szCs w:val="20"/>
        </w:rPr>
        <w:t>[15]</w:t>
      </w:r>
      <w:r w:rsidR="001B34A7" w:rsidRPr="00B950EB">
        <w:rPr>
          <w:rFonts w:ascii="Times New Roman" w:hAnsi="Times New Roman" w:cs="Times New Roman"/>
          <w:sz w:val="20"/>
          <w:szCs w:val="20"/>
        </w:rPr>
        <w:fldChar w:fldCharType="end"/>
      </w:r>
      <w:r w:rsidR="00C922C7" w:rsidRPr="00B950EB">
        <w:rPr>
          <w:rFonts w:ascii="Times New Roman" w:hAnsi="Times New Roman" w:cs="Times New Roman"/>
          <w:sz w:val="20"/>
          <w:szCs w:val="20"/>
        </w:rPr>
        <w:t xml:space="preserve"> </w:t>
      </w:r>
      <w:r w:rsidR="00C922C7" w:rsidRPr="00B950EB">
        <w:rPr>
          <w:rFonts w:ascii="Times New Roman" w:hAnsi="Times New Roman" w:cs="Times New Roman"/>
          <w:sz w:val="20"/>
          <w:szCs w:val="20"/>
        </w:rPr>
        <w:fldChar w:fldCharType="begin" w:fldLock="1"/>
      </w:r>
      <w:r w:rsidR="00310C0B" w:rsidRPr="00B950EB">
        <w:rPr>
          <w:rFonts w:ascii="Times New Roman" w:hAnsi="Times New Roman" w:cs="Times New Roman"/>
          <w:sz w:val="20"/>
          <w:szCs w:val="20"/>
        </w:rPr>
        <w:instrText>ADDIN CSL_CITATION {"citationItems":[{"id":"ITEM-1","itemData":{"author":[{"dropping-particle":"","family":"Aung","given":"Myo Htaik","non-dropping-particle":"","parse-names":false,"suffix":""},{"dropping-particle":"","family":"Aung","given":"Zaw Lin","non-dropping-particle":"","parse-names":false,"suffix":""},{"dropping-particle":"","family":"Mya","given":"Kay Thi","non-dropping-particle":"","parse-names":false,"suffix":""}],"id":"ITEM-1","issue":"4","issued":{"date-parts":[["2020"]]},"title":"CULTURAL CHARACTERISTICS AND ANTIMICROBIAL ACTIVITIES OF ENDOPHYTIC FUNGI FROM LEAVES OF TWELVE MEDICINAL PLANTS","type":"article-journal","volume":"XVIII"},"uris":["http://www.mendeley.com/documents/?uuid=6355b738-f7f2-4a84-9f76-1cc55655cd0b"]}],"mendeley":{"formattedCitation":"[8]","plainTextFormattedCitation":"[8]","previouslyFormattedCitation":"[8]"},"properties":{"noteIndex":0},"schema":"https://github.com/citation-style-language/schema/raw/master/csl-citation.json"}</w:instrText>
      </w:r>
      <w:r w:rsidR="00C922C7" w:rsidRPr="00B950EB">
        <w:rPr>
          <w:rFonts w:ascii="Times New Roman" w:hAnsi="Times New Roman" w:cs="Times New Roman"/>
          <w:sz w:val="20"/>
          <w:szCs w:val="20"/>
        </w:rPr>
        <w:fldChar w:fldCharType="separate"/>
      </w:r>
      <w:r w:rsidR="00310C0B" w:rsidRPr="00B950EB">
        <w:rPr>
          <w:rFonts w:ascii="Times New Roman" w:hAnsi="Times New Roman" w:cs="Times New Roman"/>
          <w:noProof/>
          <w:sz w:val="20"/>
          <w:szCs w:val="20"/>
        </w:rPr>
        <w:t>[8]</w:t>
      </w:r>
      <w:r w:rsidR="00C922C7"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r w:rsidR="00196390" w:rsidRPr="00B950EB">
        <w:rPr>
          <w:rFonts w:ascii="Times New Roman" w:hAnsi="Times New Roman" w:cs="Times New Roman"/>
          <w:sz w:val="20"/>
          <w:szCs w:val="20"/>
        </w:rPr>
        <w:t xml:space="preserve"> </w:t>
      </w:r>
      <w:r w:rsidR="00DE18CC" w:rsidRPr="00B950EB">
        <w:rPr>
          <w:rFonts w:ascii="Times New Roman" w:hAnsi="Times New Roman" w:cs="Times New Roman"/>
          <w:sz w:val="20"/>
          <w:szCs w:val="20"/>
        </w:rPr>
        <w:t xml:space="preserve"> </w:t>
      </w:r>
      <w:r w:rsidR="00D56ADB" w:rsidRPr="00D56ADB">
        <w:rPr>
          <w:rFonts w:ascii="Times New Roman" w:hAnsi="Times New Roman" w:cs="Times New Roman"/>
          <w:i/>
          <w:sz w:val="20"/>
          <w:szCs w:val="20"/>
        </w:rPr>
        <w:t>Chrozophora rottleri</w:t>
      </w:r>
      <w:r>
        <w:rPr>
          <w:rFonts w:ascii="Times New Roman" w:hAnsi="Times New Roman" w:cs="Times New Roman"/>
          <w:i/>
          <w:sz w:val="20"/>
          <w:szCs w:val="20"/>
        </w:rPr>
        <w:t xml:space="preserve"> </w:t>
      </w:r>
      <w:r w:rsidR="00196390" w:rsidRPr="00B950EB">
        <w:rPr>
          <w:rFonts w:ascii="Times New Roman" w:hAnsi="Times New Roman" w:cs="Times New Roman"/>
          <w:sz w:val="20"/>
          <w:szCs w:val="20"/>
        </w:rPr>
        <w:t xml:space="preserve">possesses </w:t>
      </w:r>
      <w:proofErr w:type="spellStart"/>
      <w:r w:rsidR="00196390" w:rsidRPr="00B950EB">
        <w:rPr>
          <w:rFonts w:ascii="Times New Roman" w:hAnsi="Times New Roman" w:cs="Times New Roman"/>
          <w:sz w:val="20"/>
          <w:szCs w:val="20"/>
        </w:rPr>
        <w:t>antihelminthic</w:t>
      </w:r>
      <w:proofErr w:type="spellEnd"/>
      <w:r w:rsidR="00196390" w:rsidRPr="00B950EB">
        <w:rPr>
          <w:rFonts w:ascii="Times New Roman" w:hAnsi="Times New Roman" w:cs="Times New Roman"/>
          <w:sz w:val="20"/>
          <w:szCs w:val="20"/>
        </w:rPr>
        <w:t xml:space="preserve"> properties </w:t>
      </w:r>
      <w:r w:rsidR="00F83CD4" w:rsidRPr="00B950EB">
        <w:rPr>
          <w:rFonts w:ascii="Times New Roman" w:hAnsi="Times New Roman" w:cs="Times New Roman"/>
          <w:sz w:val="20"/>
          <w:szCs w:val="20"/>
        </w:rPr>
        <w:fldChar w:fldCharType="begin" w:fldLock="1"/>
      </w:r>
      <w:r w:rsidR="00B477F1" w:rsidRPr="00B950EB">
        <w:rPr>
          <w:rFonts w:ascii="Times New Roman" w:hAnsi="Times New Roman" w:cs="Times New Roman"/>
          <w:sz w:val="20"/>
          <w:szCs w:val="20"/>
        </w:rPr>
        <w:instrText>ADDIN CSL_CITATION {"citationItems":[{"id":"ITEM-1","itemData":{"abstract":"Chrozophora rottleri is a strong plant, which is found in Africa, India, Pakistan, Australia, Myanmar, and Central Asia. Chrozophora plicata in Indian vegetations is known as Chrozophora rottleri. The plant has a spot with the Euphorbiaceae family. The plant is erect with Silvery hairs, stem, and leaf parts are uncovered and bristly. The season for starting to develop is February to August. It appears in the month of February, and flowering is in June and July and it completely disappears in the late August. The plant frequently grows at the edges of the paddy field, plant shows luxuriant growth in moderate level of watering. The plant has an extremely huge number of chemical constituents and different pharmacological properties. The plant contains chemical synthetics like Alkaloids, sugar, glycosides, tannins, steroids, flavonoids, saponins, quercetin 3-o-rutinoside, acacetin 7-orutinoside, and apigenin 7-o-b-d-[6-(3,4-dihydroxybenzoyl)]-glucopyranoside. Leaf and basic pieces of C. rottleri were rich in xanthone glycosides and chromone glycoside. Oil dispensed from seeds was rich in lineolate and the whole plant contains tannins. Leaves and root powder is given in the treatment of cold, cough, and wound recuperating. The plant Chrozophora rottleri shows antimicrobial, anti-oxidant, antinecrotic, antihelmintic properties.","author":[{"dropping-particle":"","family":"Chandy","given":"Vineeth","non-dropping-particle":"","parse-names":false,"suffix":""},{"dropping-particle":"","family":"Visagaperumal","given":"D","non-dropping-particle":"","parse-names":false,"suffix":""}],"container-title":"International Journal of Research Publication and Reviews Journal homepage: www.ijrpr.com","id":"ITEM-1","issued":{"date-parts":[["2022"]]},"number-of-pages":"657-664","title":"REVIEW OF PHARMACOLOGICAL ACTIVITIES OF CHROZOPHORA ROTTLERI","type":"report","volume":"3"},"uris":["http://www.mendeley.com/documents/?uuid=0e5ca28d-1c40-363a-809b-5804e3bb5e6f"]}],"mendeley":{"formattedCitation":"[16]","plainTextFormattedCitation":"[16]","previouslyFormattedCitation":"[16]"},"properties":{"noteIndex":0},"schema":"https://github.com/citation-style-language/schema/raw/master/csl-citation.json"}</w:instrText>
      </w:r>
      <w:r w:rsidR="00F83CD4" w:rsidRPr="00B950EB">
        <w:rPr>
          <w:rFonts w:ascii="Times New Roman" w:hAnsi="Times New Roman" w:cs="Times New Roman"/>
          <w:sz w:val="20"/>
          <w:szCs w:val="20"/>
        </w:rPr>
        <w:fldChar w:fldCharType="separate"/>
      </w:r>
      <w:r w:rsidR="00B477F1" w:rsidRPr="00B950EB">
        <w:rPr>
          <w:rFonts w:ascii="Times New Roman" w:hAnsi="Times New Roman" w:cs="Times New Roman"/>
          <w:noProof/>
          <w:sz w:val="20"/>
          <w:szCs w:val="20"/>
        </w:rPr>
        <w:t>[16]</w:t>
      </w:r>
      <w:r w:rsidR="00F83CD4" w:rsidRPr="00B950EB">
        <w:rPr>
          <w:rFonts w:ascii="Times New Roman" w:hAnsi="Times New Roman" w:cs="Times New Roman"/>
          <w:sz w:val="20"/>
          <w:szCs w:val="20"/>
        </w:rPr>
        <w:fldChar w:fldCharType="end"/>
      </w:r>
      <w:r w:rsidR="00F83CD4" w:rsidRPr="00B950EB">
        <w:rPr>
          <w:rFonts w:ascii="Times New Roman" w:hAnsi="Times New Roman" w:cs="Times New Roman"/>
          <w:sz w:val="20"/>
          <w:szCs w:val="20"/>
        </w:rPr>
        <w:t xml:space="preserve"> </w:t>
      </w:r>
      <w:r w:rsidR="00196390" w:rsidRPr="00B950EB">
        <w:rPr>
          <w:rFonts w:ascii="Times New Roman" w:hAnsi="Times New Roman" w:cs="Times New Roman"/>
          <w:sz w:val="20"/>
          <w:szCs w:val="20"/>
        </w:rPr>
        <w:t>And also, it’s found antimutagenic properties</w:t>
      </w:r>
      <w:r w:rsidR="00A72624" w:rsidRPr="00B950EB">
        <w:rPr>
          <w:rFonts w:ascii="Times New Roman" w:hAnsi="Times New Roman" w:cs="Times New Roman"/>
          <w:sz w:val="20"/>
          <w:szCs w:val="20"/>
        </w:rPr>
        <w:t xml:space="preserve"> [1]</w:t>
      </w:r>
      <w:r w:rsidR="002A0BF2">
        <w:rPr>
          <w:rFonts w:ascii="Times New Roman" w:hAnsi="Times New Roman" w:cs="Times New Roman"/>
          <w:sz w:val="20"/>
          <w:szCs w:val="20"/>
        </w:rPr>
        <w:t>.</w:t>
      </w:r>
      <w:r w:rsidR="00A72624" w:rsidRPr="00B950EB">
        <w:rPr>
          <w:rFonts w:ascii="Times New Roman" w:hAnsi="Times New Roman" w:cs="Times New Roman"/>
          <w:noProof/>
          <w:sz w:val="20"/>
          <w:szCs w:val="20"/>
        </w:rPr>
        <w:t xml:space="preserve"> </w:t>
      </w:r>
    </w:p>
    <w:p w14:paraId="6942B72F" w14:textId="77777777" w:rsidR="007E2047" w:rsidRPr="00B950EB" w:rsidRDefault="007E2047" w:rsidP="005B2EB3">
      <w:pPr>
        <w:spacing w:after="0" w:line="240" w:lineRule="auto"/>
        <w:jc w:val="both"/>
        <w:rPr>
          <w:rFonts w:ascii="Times New Roman" w:hAnsi="Times New Roman" w:cs="Times New Roman"/>
          <w:sz w:val="20"/>
          <w:szCs w:val="20"/>
        </w:rPr>
      </w:pPr>
    </w:p>
    <w:p w14:paraId="5A530567" w14:textId="235E528F" w:rsidR="007E2047" w:rsidRPr="00B950EB" w:rsidRDefault="00D22CA1" w:rsidP="007E2047">
      <w:pPr>
        <w:pStyle w:val="ListParagraph"/>
        <w:numPr>
          <w:ilvl w:val="0"/>
          <w:numId w:val="4"/>
        </w:numPr>
        <w:tabs>
          <w:tab w:val="left" w:pos="1751"/>
        </w:tabs>
        <w:spacing w:after="0" w:line="240" w:lineRule="auto"/>
        <w:rPr>
          <w:rFonts w:ascii="Times New Roman" w:hAnsi="Times New Roman" w:cs="Times New Roman"/>
          <w:b/>
          <w:bCs/>
          <w:sz w:val="20"/>
          <w:szCs w:val="20"/>
        </w:rPr>
      </w:pPr>
      <w:r w:rsidRPr="00B950EB">
        <w:rPr>
          <w:rFonts w:ascii="Times New Roman" w:hAnsi="Times New Roman" w:cs="Times New Roman"/>
          <w:b/>
          <w:bCs/>
          <w:sz w:val="20"/>
          <w:szCs w:val="20"/>
        </w:rPr>
        <w:t>Anti-Oxidant Activity</w:t>
      </w:r>
    </w:p>
    <w:p w14:paraId="06891788" w14:textId="75369A43" w:rsidR="00CB4219" w:rsidRPr="00B950EB" w:rsidRDefault="00422929" w:rsidP="00D22CA1">
      <w:pPr>
        <w:tabs>
          <w:tab w:val="left" w:pos="1751"/>
        </w:tabs>
        <w:spacing w:after="0" w:line="240" w:lineRule="auto"/>
        <w:rPr>
          <w:rFonts w:ascii="Times New Roman" w:hAnsi="Times New Roman" w:cs="Times New Roman"/>
          <w:sz w:val="20"/>
          <w:szCs w:val="20"/>
        </w:rPr>
      </w:pPr>
      <w:r w:rsidRPr="00B950EB">
        <w:rPr>
          <w:rFonts w:ascii="Times New Roman" w:hAnsi="Times New Roman" w:cs="Times New Roman"/>
          <w:sz w:val="20"/>
          <w:szCs w:val="20"/>
        </w:rPr>
        <w:tab/>
      </w:r>
      <w:r w:rsidR="00CB4219" w:rsidRPr="00B950EB">
        <w:rPr>
          <w:rFonts w:ascii="Times New Roman" w:hAnsi="Times New Roman" w:cs="Times New Roman"/>
          <w:sz w:val="20"/>
          <w:szCs w:val="20"/>
        </w:rPr>
        <w:t xml:space="preserve">The repressing limit of </w:t>
      </w:r>
      <w:r w:rsidR="005968A8" w:rsidRPr="00B950EB">
        <w:rPr>
          <w:rFonts w:ascii="Times New Roman" w:hAnsi="Times New Roman" w:cs="Times New Roman"/>
          <w:i/>
          <w:iCs/>
          <w:sz w:val="20"/>
          <w:szCs w:val="20"/>
        </w:rPr>
        <w:t>Chrozophora Rottleri</w:t>
      </w:r>
      <w:r w:rsidR="000F6CDE" w:rsidRPr="00B950EB">
        <w:rPr>
          <w:rFonts w:ascii="Times New Roman" w:hAnsi="Times New Roman" w:cs="Times New Roman"/>
          <w:i/>
          <w:sz w:val="20"/>
          <w:szCs w:val="20"/>
        </w:rPr>
        <w:t xml:space="preserve"> </w:t>
      </w:r>
      <w:r w:rsidR="00CB4219" w:rsidRPr="00B950EB">
        <w:rPr>
          <w:rFonts w:ascii="Times New Roman" w:hAnsi="Times New Roman" w:cs="Times New Roman"/>
          <w:sz w:val="20"/>
          <w:szCs w:val="20"/>
        </w:rPr>
        <w:t xml:space="preserve">when it was assessed it shows IC50 worth of </w:t>
      </w:r>
      <w:r w:rsidR="005968A8" w:rsidRPr="00B950EB">
        <w:rPr>
          <w:rFonts w:ascii="Times New Roman" w:hAnsi="Times New Roman" w:cs="Times New Roman"/>
          <w:i/>
          <w:iCs/>
          <w:sz w:val="20"/>
          <w:szCs w:val="20"/>
        </w:rPr>
        <w:t>Chrozophora Rottleri</w:t>
      </w:r>
      <w:r w:rsidR="000F6CDE" w:rsidRPr="00B950EB">
        <w:rPr>
          <w:rFonts w:ascii="Times New Roman" w:hAnsi="Times New Roman" w:cs="Times New Roman"/>
          <w:i/>
          <w:sz w:val="20"/>
          <w:szCs w:val="20"/>
        </w:rPr>
        <w:t xml:space="preserve"> </w:t>
      </w:r>
      <w:r w:rsidR="00CB4219" w:rsidRPr="00B950EB">
        <w:rPr>
          <w:rFonts w:ascii="Times New Roman" w:hAnsi="Times New Roman" w:cs="Times New Roman"/>
          <w:sz w:val="20"/>
          <w:szCs w:val="20"/>
        </w:rPr>
        <w:t xml:space="preserve">against these free revolutionaries were viewed as a lot higher (p&lt;0.001) than the guidelines utilized, demonstrating that they have less cell reinforcement movement. In view of the information, we reasoned that </w:t>
      </w:r>
      <w:r w:rsidR="005968A8" w:rsidRPr="00B950EB">
        <w:rPr>
          <w:rFonts w:ascii="Times New Roman" w:hAnsi="Times New Roman" w:cs="Times New Roman"/>
          <w:i/>
          <w:iCs/>
          <w:sz w:val="20"/>
          <w:szCs w:val="20"/>
        </w:rPr>
        <w:t>Chrozophora Rottleri</w:t>
      </w:r>
      <w:r w:rsidR="000F6CDE" w:rsidRPr="00B950EB">
        <w:rPr>
          <w:rFonts w:ascii="Times New Roman" w:hAnsi="Times New Roman" w:cs="Times New Roman"/>
          <w:i/>
          <w:sz w:val="20"/>
          <w:szCs w:val="20"/>
        </w:rPr>
        <w:t xml:space="preserve"> </w:t>
      </w:r>
      <w:r w:rsidR="00CB4219" w:rsidRPr="00B950EB">
        <w:rPr>
          <w:rFonts w:ascii="Times New Roman" w:hAnsi="Times New Roman" w:cs="Times New Roman"/>
          <w:sz w:val="20"/>
          <w:szCs w:val="20"/>
        </w:rPr>
        <w:t xml:space="preserve">doesn't show huge cell reinforcement potential under in-vitro conditions. The current review didn't show any proof of in-vitro cell reinforcement movement against normally experienced free revolutionaries in human pathology. The individual </w:t>
      </w:r>
      <w:proofErr w:type="spellStart"/>
      <w:r w:rsidR="00CB4219" w:rsidRPr="00B950EB">
        <w:rPr>
          <w:rFonts w:ascii="Times New Roman" w:hAnsi="Times New Roman" w:cs="Times New Roman"/>
          <w:sz w:val="20"/>
          <w:szCs w:val="20"/>
        </w:rPr>
        <w:t>phyto</w:t>
      </w:r>
      <w:proofErr w:type="spellEnd"/>
      <w:r w:rsidR="00CB4219" w:rsidRPr="00B950EB">
        <w:rPr>
          <w:rFonts w:ascii="Times New Roman" w:hAnsi="Times New Roman" w:cs="Times New Roman"/>
          <w:sz w:val="20"/>
          <w:szCs w:val="20"/>
        </w:rPr>
        <w:t xml:space="preserve">-constituents of </w:t>
      </w:r>
      <w:r w:rsidR="005968A8" w:rsidRPr="00B950EB">
        <w:rPr>
          <w:rFonts w:ascii="Times New Roman" w:hAnsi="Times New Roman" w:cs="Times New Roman"/>
          <w:i/>
          <w:iCs/>
          <w:sz w:val="20"/>
          <w:szCs w:val="20"/>
        </w:rPr>
        <w:t>Chrozophora Rottleri</w:t>
      </w:r>
      <w:r w:rsidR="000F6CDE" w:rsidRPr="00B950EB">
        <w:rPr>
          <w:rFonts w:ascii="Times New Roman" w:hAnsi="Times New Roman" w:cs="Times New Roman"/>
          <w:i/>
          <w:sz w:val="20"/>
          <w:szCs w:val="20"/>
        </w:rPr>
        <w:t xml:space="preserve"> </w:t>
      </w:r>
      <w:r w:rsidR="00CB4219" w:rsidRPr="00B950EB">
        <w:rPr>
          <w:rFonts w:ascii="Times New Roman" w:hAnsi="Times New Roman" w:cs="Times New Roman"/>
          <w:sz w:val="20"/>
          <w:szCs w:val="20"/>
        </w:rPr>
        <w:t xml:space="preserve">may show cell reinforcement capacity in higher fixation than the combination of phytoconstituents present in </w:t>
      </w:r>
      <w:r w:rsidR="005968A8" w:rsidRPr="00B950EB">
        <w:rPr>
          <w:rFonts w:ascii="Times New Roman" w:hAnsi="Times New Roman" w:cs="Times New Roman"/>
          <w:i/>
          <w:iCs/>
          <w:sz w:val="20"/>
          <w:szCs w:val="20"/>
        </w:rPr>
        <w:t>Chrozophora Rottleri</w:t>
      </w:r>
      <w:r w:rsidR="00CB4219" w:rsidRPr="00B950EB">
        <w:rPr>
          <w:rFonts w:ascii="Times New Roman" w:hAnsi="Times New Roman" w:cs="Times New Roman"/>
          <w:sz w:val="20"/>
          <w:szCs w:val="20"/>
        </w:rPr>
        <w:t xml:space="preserve">. The </w:t>
      </w:r>
      <w:proofErr w:type="spellStart"/>
      <w:r w:rsidR="00CB4219" w:rsidRPr="00B950EB">
        <w:rPr>
          <w:rFonts w:ascii="Times New Roman" w:hAnsi="Times New Roman" w:cs="Times New Roman"/>
          <w:sz w:val="20"/>
          <w:szCs w:val="20"/>
        </w:rPr>
        <w:t>phyto</w:t>
      </w:r>
      <w:proofErr w:type="spellEnd"/>
      <w:r w:rsidR="00CB4219" w:rsidRPr="00B950EB">
        <w:rPr>
          <w:rFonts w:ascii="Times New Roman" w:hAnsi="Times New Roman" w:cs="Times New Roman"/>
          <w:sz w:val="20"/>
          <w:szCs w:val="20"/>
        </w:rPr>
        <w:t>-constituents screening will frame a base for the medication disclosure research</w:t>
      </w:r>
      <w:r w:rsidR="002A0BF2">
        <w:rPr>
          <w:rFonts w:ascii="Times New Roman" w:hAnsi="Times New Roman" w:cs="Times New Roman"/>
          <w:sz w:val="20"/>
          <w:szCs w:val="20"/>
        </w:rPr>
        <w:t>.</w:t>
      </w:r>
      <w:r w:rsidR="00A90AB1" w:rsidRPr="00B950EB">
        <w:rPr>
          <w:rFonts w:ascii="Times New Roman" w:hAnsi="Times New Roman" w:cs="Times New Roman"/>
          <w:sz w:val="20"/>
          <w:szCs w:val="20"/>
        </w:rPr>
        <w:t xml:space="preserve"> </w:t>
      </w:r>
    </w:p>
    <w:p w14:paraId="545876A0" w14:textId="77777777" w:rsidR="00CB4219" w:rsidRPr="00B950EB" w:rsidRDefault="00CB4219" w:rsidP="005B2EB3">
      <w:pPr>
        <w:tabs>
          <w:tab w:val="left" w:pos="1751"/>
        </w:tabs>
        <w:spacing w:after="0" w:line="240" w:lineRule="auto"/>
        <w:jc w:val="both"/>
        <w:rPr>
          <w:rFonts w:ascii="Times New Roman" w:hAnsi="Times New Roman" w:cs="Times New Roman"/>
          <w:sz w:val="20"/>
          <w:szCs w:val="20"/>
        </w:rPr>
      </w:pPr>
    </w:p>
    <w:p w14:paraId="60CBB722" w14:textId="56A4F15D" w:rsidR="00CB4219" w:rsidRPr="00B950EB" w:rsidRDefault="00D22CA1" w:rsidP="00AF11DF">
      <w:pPr>
        <w:pStyle w:val="ListParagraph"/>
        <w:numPr>
          <w:ilvl w:val="0"/>
          <w:numId w:val="4"/>
        </w:numPr>
        <w:tabs>
          <w:tab w:val="left" w:pos="1751"/>
        </w:tabs>
        <w:spacing w:after="0" w:line="240" w:lineRule="auto"/>
        <w:rPr>
          <w:rFonts w:ascii="Times New Roman" w:hAnsi="Times New Roman" w:cs="Times New Roman"/>
          <w:b/>
          <w:bCs/>
          <w:sz w:val="20"/>
          <w:szCs w:val="20"/>
        </w:rPr>
      </w:pPr>
      <w:r w:rsidRPr="00B950EB">
        <w:rPr>
          <w:rFonts w:ascii="Times New Roman" w:hAnsi="Times New Roman" w:cs="Times New Roman"/>
          <w:b/>
          <w:bCs/>
          <w:sz w:val="20"/>
          <w:szCs w:val="20"/>
        </w:rPr>
        <w:t>Anti-Bacterial Activity</w:t>
      </w:r>
    </w:p>
    <w:p w14:paraId="44853F88" w14:textId="23B5CADF" w:rsidR="00CB4219" w:rsidRPr="00B950EB" w:rsidRDefault="00D22CA1" w:rsidP="005B2EB3">
      <w:pPr>
        <w:tabs>
          <w:tab w:val="left" w:pos="1751"/>
        </w:tabs>
        <w:spacing w:after="0" w:line="240" w:lineRule="auto"/>
        <w:jc w:val="both"/>
        <w:rPr>
          <w:rFonts w:ascii="Times New Roman" w:hAnsi="Times New Roman" w:cs="Times New Roman"/>
          <w:sz w:val="20"/>
          <w:szCs w:val="20"/>
        </w:rPr>
      </w:pPr>
      <w:r w:rsidRPr="00B950EB">
        <w:rPr>
          <w:rFonts w:ascii="Times New Roman" w:hAnsi="Times New Roman" w:cs="Times New Roman"/>
          <w:b/>
          <w:bCs/>
          <w:sz w:val="20"/>
          <w:szCs w:val="20"/>
        </w:rPr>
        <w:tab/>
      </w:r>
      <w:r w:rsidR="00CB4219" w:rsidRPr="00B950EB">
        <w:rPr>
          <w:rFonts w:ascii="Times New Roman" w:hAnsi="Times New Roman" w:cs="Times New Roman"/>
          <w:sz w:val="20"/>
          <w:szCs w:val="20"/>
        </w:rPr>
        <w:t xml:space="preserve">The antibacterial movement of leaf concentrate of </w:t>
      </w:r>
      <w:r w:rsidR="00DE18CC" w:rsidRPr="00B950EB">
        <w:rPr>
          <w:rFonts w:ascii="Times New Roman" w:hAnsi="Times New Roman" w:cs="Times New Roman"/>
          <w:sz w:val="20"/>
          <w:szCs w:val="20"/>
        </w:rPr>
        <w:t xml:space="preserve">  </w:t>
      </w:r>
      <w:r w:rsidR="002227F1" w:rsidRPr="002227F1">
        <w:rPr>
          <w:rFonts w:ascii="Times New Roman" w:hAnsi="Times New Roman" w:cs="Times New Roman"/>
          <w:i/>
          <w:sz w:val="20"/>
          <w:szCs w:val="20"/>
        </w:rPr>
        <w:t>Chrozophora rottleri</w:t>
      </w:r>
      <w:r w:rsidR="008709CD" w:rsidRPr="00B950EB">
        <w:rPr>
          <w:rFonts w:ascii="Times New Roman" w:hAnsi="Times New Roman" w:cs="Times New Roman"/>
          <w:i/>
          <w:sz w:val="20"/>
          <w:szCs w:val="20"/>
        </w:rPr>
        <w:t xml:space="preserve"> </w:t>
      </w:r>
      <w:r w:rsidR="00CB4219" w:rsidRPr="00B950EB">
        <w:rPr>
          <w:rFonts w:ascii="Times New Roman" w:hAnsi="Times New Roman" w:cs="Times New Roman"/>
          <w:sz w:val="20"/>
          <w:szCs w:val="20"/>
        </w:rPr>
        <w:t xml:space="preserve">Oxalis </w:t>
      </w:r>
      <w:proofErr w:type="spellStart"/>
      <w:r w:rsidR="00CB4219" w:rsidRPr="00B950EB">
        <w:rPr>
          <w:rFonts w:ascii="Times New Roman" w:hAnsi="Times New Roman" w:cs="Times New Roman"/>
          <w:sz w:val="20"/>
          <w:szCs w:val="20"/>
        </w:rPr>
        <w:t>corniculata</w:t>
      </w:r>
      <w:proofErr w:type="spellEnd"/>
      <w:r w:rsidR="00CB4219" w:rsidRPr="00B950EB">
        <w:rPr>
          <w:rFonts w:ascii="Times New Roman" w:hAnsi="Times New Roman" w:cs="Times New Roman"/>
          <w:sz w:val="20"/>
          <w:szCs w:val="20"/>
        </w:rPr>
        <w:t xml:space="preserve">, Parthenium </w:t>
      </w:r>
      <w:proofErr w:type="spellStart"/>
      <w:r w:rsidR="00CB4219" w:rsidRPr="00B950EB">
        <w:rPr>
          <w:rFonts w:ascii="Times New Roman" w:hAnsi="Times New Roman" w:cs="Times New Roman"/>
          <w:sz w:val="20"/>
          <w:szCs w:val="20"/>
        </w:rPr>
        <w:t>hysterophorus</w:t>
      </w:r>
      <w:proofErr w:type="spellEnd"/>
      <w:r w:rsidR="00BC7B22" w:rsidRPr="00B950EB">
        <w:rPr>
          <w:rFonts w:ascii="Times New Roman" w:hAnsi="Times New Roman" w:cs="Times New Roman"/>
          <w:sz w:val="20"/>
          <w:szCs w:val="20"/>
        </w:rPr>
        <w:t>,</w:t>
      </w:r>
      <w:r w:rsidR="00CB4219" w:rsidRPr="00B950EB">
        <w:rPr>
          <w:rFonts w:ascii="Times New Roman" w:hAnsi="Times New Roman" w:cs="Times New Roman"/>
          <w:sz w:val="20"/>
          <w:szCs w:val="20"/>
        </w:rPr>
        <w:t xml:space="preserve"> and </w:t>
      </w:r>
      <w:proofErr w:type="spellStart"/>
      <w:r w:rsidR="00CB4219" w:rsidRPr="00B950EB">
        <w:rPr>
          <w:rFonts w:ascii="Times New Roman" w:hAnsi="Times New Roman" w:cs="Times New Roman"/>
          <w:sz w:val="20"/>
          <w:szCs w:val="20"/>
        </w:rPr>
        <w:t>solanium</w:t>
      </w:r>
      <w:proofErr w:type="spellEnd"/>
      <w:r w:rsidR="00CB4219" w:rsidRPr="00B950EB">
        <w:rPr>
          <w:rFonts w:ascii="Times New Roman" w:hAnsi="Times New Roman" w:cs="Times New Roman"/>
          <w:sz w:val="20"/>
          <w:szCs w:val="20"/>
        </w:rPr>
        <w:t xml:space="preserve"> </w:t>
      </w:r>
      <w:proofErr w:type="spellStart"/>
      <w:r w:rsidR="00CB4219" w:rsidRPr="00B950EB">
        <w:rPr>
          <w:rFonts w:ascii="Times New Roman" w:hAnsi="Times New Roman" w:cs="Times New Roman"/>
          <w:sz w:val="20"/>
          <w:szCs w:val="20"/>
        </w:rPr>
        <w:t>xanthocarpum</w:t>
      </w:r>
      <w:proofErr w:type="spellEnd"/>
      <w:r w:rsidR="00CB4219" w:rsidRPr="00B950EB">
        <w:rPr>
          <w:rFonts w:ascii="Times New Roman" w:hAnsi="Times New Roman" w:cs="Times New Roman"/>
          <w:sz w:val="20"/>
          <w:szCs w:val="20"/>
        </w:rPr>
        <w:t xml:space="preserve"> were assessed in-vitro against some clinical disconnects by agar well distribution technique. Two solvents chloroform and methanol were utilized for extraction of mixtures from new leaves. </w:t>
      </w:r>
      <w:r w:rsidR="00BC7B22" w:rsidRPr="00B950EB">
        <w:rPr>
          <w:rFonts w:ascii="Times New Roman" w:hAnsi="Times New Roman" w:cs="Times New Roman"/>
          <w:sz w:val="20"/>
          <w:szCs w:val="20"/>
        </w:rPr>
        <w:t>The antimicrobial</w:t>
      </w:r>
      <w:r w:rsidR="00CB4219" w:rsidRPr="00B950EB">
        <w:rPr>
          <w:rFonts w:ascii="Times New Roman" w:hAnsi="Times New Roman" w:cs="Times New Roman"/>
          <w:sz w:val="20"/>
          <w:szCs w:val="20"/>
        </w:rPr>
        <w:t xml:space="preserve"> capability of </w:t>
      </w:r>
      <w:r w:rsidR="00BC7B22" w:rsidRPr="00B950EB">
        <w:rPr>
          <w:rFonts w:ascii="Times New Roman" w:hAnsi="Times New Roman" w:cs="Times New Roman"/>
          <w:sz w:val="20"/>
          <w:szCs w:val="20"/>
        </w:rPr>
        <w:t xml:space="preserve">the </w:t>
      </w:r>
      <w:r w:rsidR="00CB4219" w:rsidRPr="00B950EB">
        <w:rPr>
          <w:rFonts w:ascii="Times New Roman" w:hAnsi="Times New Roman" w:cs="Times New Roman"/>
          <w:sz w:val="20"/>
          <w:szCs w:val="20"/>
        </w:rPr>
        <w:t xml:space="preserve">leaf </w:t>
      </w:r>
      <w:r w:rsidR="00BC7B22" w:rsidRPr="00B950EB">
        <w:rPr>
          <w:rFonts w:ascii="Times New Roman" w:hAnsi="Times New Roman" w:cs="Times New Roman"/>
          <w:sz w:val="20"/>
          <w:szCs w:val="20"/>
        </w:rPr>
        <w:t xml:space="preserve">is </w:t>
      </w:r>
      <w:r w:rsidR="00CB4219" w:rsidRPr="00B950EB">
        <w:rPr>
          <w:rFonts w:ascii="Times New Roman" w:hAnsi="Times New Roman" w:cs="Times New Roman"/>
          <w:sz w:val="20"/>
          <w:szCs w:val="20"/>
        </w:rPr>
        <w:t xml:space="preserve">not entirely set in stone by the estimating of </w:t>
      </w:r>
      <w:r w:rsidR="00BC7B22" w:rsidRPr="00B950EB">
        <w:rPr>
          <w:rFonts w:ascii="Times New Roman" w:hAnsi="Times New Roman" w:cs="Times New Roman"/>
          <w:sz w:val="20"/>
          <w:szCs w:val="20"/>
        </w:rPr>
        <w:t xml:space="preserve">the </w:t>
      </w:r>
      <w:r w:rsidR="00CB4219" w:rsidRPr="00B950EB">
        <w:rPr>
          <w:rFonts w:ascii="Times New Roman" w:hAnsi="Times New Roman" w:cs="Times New Roman"/>
          <w:sz w:val="20"/>
          <w:szCs w:val="20"/>
        </w:rPr>
        <w:t xml:space="preserve">zone of restriction. It was closed from the outcomes that both chloroform and methanol </w:t>
      </w:r>
      <w:r w:rsidR="00BC7B22" w:rsidRPr="00B950EB">
        <w:rPr>
          <w:rFonts w:ascii="Times New Roman" w:hAnsi="Times New Roman" w:cs="Times New Roman"/>
          <w:sz w:val="20"/>
          <w:szCs w:val="20"/>
        </w:rPr>
        <w:t>separate</w:t>
      </w:r>
      <w:r w:rsidR="00CB4219" w:rsidRPr="00B950EB">
        <w:rPr>
          <w:rFonts w:ascii="Times New Roman" w:hAnsi="Times New Roman" w:cs="Times New Roman"/>
          <w:sz w:val="20"/>
          <w:szCs w:val="20"/>
        </w:rPr>
        <w:t xml:space="preserve"> have viable in restraining the growth of clinical detaches. </w:t>
      </w:r>
      <w:r w:rsidR="00BC7B22" w:rsidRPr="00B950EB">
        <w:rPr>
          <w:rFonts w:ascii="Times New Roman" w:hAnsi="Times New Roman" w:cs="Times New Roman"/>
          <w:sz w:val="20"/>
          <w:szCs w:val="20"/>
        </w:rPr>
        <w:t>The result</w:t>
      </w:r>
      <w:r w:rsidR="00CB4219" w:rsidRPr="00B950EB">
        <w:rPr>
          <w:rFonts w:ascii="Times New Roman" w:hAnsi="Times New Roman" w:cs="Times New Roman"/>
          <w:sz w:val="20"/>
          <w:szCs w:val="20"/>
        </w:rPr>
        <w:t xml:space="preserve"> uncovered that methanol extraction </w:t>
      </w:r>
      <w:r w:rsidR="00BC7B22" w:rsidRPr="00B950EB">
        <w:rPr>
          <w:rFonts w:ascii="Times New Roman" w:hAnsi="Times New Roman" w:cs="Times New Roman"/>
          <w:sz w:val="20"/>
          <w:szCs w:val="20"/>
        </w:rPr>
        <w:t>has</w:t>
      </w:r>
      <w:r w:rsidR="00CB4219" w:rsidRPr="00B950EB">
        <w:rPr>
          <w:rFonts w:ascii="Times New Roman" w:hAnsi="Times New Roman" w:cs="Times New Roman"/>
          <w:sz w:val="20"/>
          <w:szCs w:val="20"/>
        </w:rPr>
        <w:t xml:space="preserve"> more antibacterial potential than chloroform </w:t>
      </w:r>
      <w:r w:rsidR="00BC7B22" w:rsidRPr="00B950EB">
        <w:rPr>
          <w:rFonts w:ascii="Times New Roman" w:hAnsi="Times New Roman" w:cs="Times New Roman"/>
          <w:sz w:val="20"/>
          <w:szCs w:val="20"/>
        </w:rPr>
        <w:t>removal</w:t>
      </w:r>
      <w:r w:rsidR="00A90AB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[12]</w:t>
      </w:r>
      <w:r w:rsidR="00A90AB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r w:rsidR="00A90AB1" w:rsidRPr="00B950EB">
        <w:rPr>
          <w:rFonts w:ascii="Times New Roman" w:hAnsi="Times New Roman" w:cs="Times New Roman"/>
          <w:sz w:val="20"/>
          <w:szCs w:val="20"/>
        </w:rPr>
        <w:t xml:space="preserve"> </w:t>
      </w:r>
    </w:p>
    <w:p w14:paraId="49389E37" w14:textId="77777777" w:rsidR="00AF11DF" w:rsidRPr="00B950EB" w:rsidRDefault="00AF11DF" w:rsidP="005B2EB3">
      <w:pPr>
        <w:tabs>
          <w:tab w:val="left" w:pos="1751"/>
        </w:tabs>
        <w:spacing w:after="0" w:line="240" w:lineRule="auto"/>
        <w:jc w:val="both"/>
        <w:rPr>
          <w:rFonts w:ascii="Times New Roman" w:hAnsi="Times New Roman" w:cs="Times New Roman"/>
          <w:sz w:val="20"/>
          <w:szCs w:val="20"/>
        </w:rPr>
      </w:pPr>
    </w:p>
    <w:p w14:paraId="46E3133B" w14:textId="05639CAF" w:rsidR="00CB4219" w:rsidRPr="00B950EB" w:rsidRDefault="005D7C74" w:rsidP="00D22CA1">
      <w:pPr>
        <w:pStyle w:val="ListParagraph"/>
        <w:numPr>
          <w:ilvl w:val="0"/>
          <w:numId w:val="4"/>
        </w:numPr>
        <w:spacing w:after="0" w:line="240" w:lineRule="auto"/>
        <w:jc w:val="both"/>
        <w:rPr>
          <w:rFonts w:ascii="Times New Roman" w:hAnsi="Times New Roman" w:cs="Times New Roman"/>
          <w:b/>
          <w:bCs/>
          <w:sz w:val="20"/>
          <w:szCs w:val="20"/>
        </w:rPr>
      </w:pPr>
      <w:r w:rsidRPr="00B950EB">
        <w:rPr>
          <w:rFonts w:ascii="Times New Roman" w:hAnsi="Times New Roman" w:cs="Times New Roman"/>
          <w:b/>
          <w:bCs/>
          <w:sz w:val="20"/>
          <w:szCs w:val="20"/>
        </w:rPr>
        <w:t>A</w:t>
      </w:r>
      <w:r w:rsidR="00CB4219" w:rsidRPr="00B950EB">
        <w:rPr>
          <w:rFonts w:ascii="Times New Roman" w:hAnsi="Times New Roman" w:cs="Times New Roman"/>
          <w:b/>
          <w:bCs/>
          <w:sz w:val="20"/>
          <w:szCs w:val="20"/>
        </w:rPr>
        <w:t xml:space="preserve">ntimutagenic properties </w:t>
      </w:r>
    </w:p>
    <w:p w14:paraId="10659B93" w14:textId="34FDA485" w:rsidR="005D7C74" w:rsidRPr="00B950EB" w:rsidRDefault="00D22CA1" w:rsidP="005B2EB3">
      <w:pPr>
        <w:tabs>
          <w:tab w:val="left" w:pos="1751"/>
        </w:tabs>
        <w:spacing w:after="0" w:line="240" w:lineRule="auto"/>
        <w:jc w:val="both"/>
        <w:rPr>
          <w:rFonts w:ascii="Times New Roman" w:hAnsi="Times New Roman" w:cs="Times New Roman"/>
          <w:sz w:val="20"/>
          <w:szCs w:val="20"/>
        </w:rPr>
      </w:pPr>
      <w:r w:rsidRPr="00B950EB">
        <w:rPr>
          <w:rFonts w:ascii="Times New Roman" w:hAnsi="Times New Roman" w:cs="Times New Roman"/>
          <w:sz w:val="20"/>
          <w:szCs w:val="20"/>
        </w:rPr>
        <w:tab/>
      </w:r>
      <w:r w:rsidR="005D7C74" w:rsidRPr="00B950EB">
        <w:rPr>
          <w:rFonts w:ascii="Times New Roman" w:hAnsi="Times New Roman" w:cs="Times New Roman"/>
          <w:sz w:val="20"/>
          <w:szCs w:val="20"/>
        </w:rPr>
        <w:t>The study using</w:t>
      </w:r>
      <w:r w:rsidR="00DE18CC" w:rsidRPr="00B950EB">
        <w:rPr>
          <w:rFonts w:ascii="Times New Roman" w:hAnsi="Times New Roman" w:cs="Times New Roman"/>
          <w:sz w:val="20"/>
          <w:szCs w:val="20"/>
        </w:rPr>
        <w:t xml:space="preserve"> </w:t>
      </w:r>
      <w:r w:rsidR="002227F1" w:rsidRPr="002227F1">
        <w:rPr>
          <w:rFonts w:ascii="Times New Roman" w:hAnsi="Times New Roman" w:cs="Times New Roman"/>
          <w:i/>
          <w:sz w:val="20"/>
          <w:szCs w:val="20"/>
        </w:rPr>
        <w:t>Chrozophora rottleri</w:t>
      </w:r>
      <w:r w:rsidR="008709CD" w:rsidRPr="00B950EB">
        <w:rPr>
          <w:rFonts w:ascii="Times New Roman" w:hAnsi="Times New Roman" w:cs="Times New Roman"/>
          <w:i/>
          <w:sz w:val="20"/>
          <w:szCs w:val="20"/>
        </w:rPr>
        <w:t xml:space="preserve"> </w:t>
      </w:r>
      <w:r w:rsidR="005D7C74" w:rsidRPr="00B950EB">
        <w:rPr>
          <w:rFonts w:ascii="Times New Roman" w:hAnsi="Times New Roman" w:cs="Times New Roman"/>
          <w:sz w:val="20"/>
          <w:szCs w:val="20"/>
        </w:rPr>
        <w:t xml:space="preserve">leaf extract on albino mice demonstrated its effectiveness against mutations brought on by EMS (Ethyl </w:t>
      </w:r>
      <w:proofErr w:type="spellStart"/>
      <w:r w:rsidR="005D7C74" w:rsidRPr="00B950EB">
        <w:rPr>
          <w:rFonts w:ascii="Times New Roman" w:hAnsi="Times New Roman" w:cs="Times New Roman"/>
          <w:sz w:val="20"/>
          <w:szCs w:val="20"/>
        </w:rPr>
        <w:t>methanesulfonate</w:t>
      </w:r>
      <w:proofErr w:type="spellEnd"/>
      <w:r w:rsidR="005D7C74" w:rsidRPr="00B950EB">
        <w:rPr>
          <w:rFonts w:ascii="Times New Roman" w:hAnsi="Times New Roman" w:cs="Times New Roman"/>
          <w:sz w:val="20"/>
          <w:szCs w:val="20"/>
        </w:rPr>
        <w:t xml:space="preserve">). The strong antimutagenic ability of the crude extract of </w:t>
      </w:r>
      <w:r w:rsidR="002227F1" w:rsidRPr="002227F1">
        <w:rPr>
          <w:rFonts w:ascii="Times New Roman" w:hAnsi="Times New Roman" w:cs="Times New Roman"/>
          <w:i/>
          <w:sz w:val="20"/>
          <w:szCs w:val="20"/>
        </w:rPr>
        <w:t>Chrozophora rottleri</w:t>
      </w:r>
      <w:r w:rsidR="008709CD" w:rsidRPr="00B950EB">
        <w:rPr>
          <w:rFonts w:ascii="Times New Roman" w:hAnsi="Times New Roman" w:cs="Times New Roman"/>
          <w:i/>
          <w:sz w:val="20"/>
          <w:szCs w:val="20"/>
        </w:rPr>
        <w:t xml:space="preserve"> </w:t>
      </w:r>
      <w:r w:rsidR="005D7C74" w:rsidRPr="00B950EB">
        <w:rPr>
          <w:rFonts w:ascii="Times New Roman" w:hAnsi="Times New Roman" w:cs="Times New Roman"/>
          <w:sz w:val="20"/>
          <w:szCs w:val="20"/>
        </w:rPr>
        <w:t>leaf in the mouse bone chromosomal aberration experiment served as a demonstration of the extract's efficacy.</w:t>
      </w:r>
      <w:r w:rsidR="0087213A" w:rsidRPr="00B950EB">
        <w:rPr>
          <w:rFonts w:ascii="Times New Roman" w:hAnsi="Times New Roman" w:cs="Times New Roman"/>
          <w:sz w:val="20"/>
          <w:szCs w:val="20"/>
        </w:rPr>
        <w:t xml:space="preserve"> </w:t>
      </w:r>
      <w:r w:rsidR="005D7C74" w:rsidRPr="00B950EB">
        <w:rPr>
          <w:rFonts w:ascii="Times New Roman" w:hAnsi="Times New Roman" w:cs="Times New Roman"/>
          <w:sz w:val="20"/>
          <w:szCs w:val="20"/>
        </w:rPr>
        <w:t>It is thought that the antioxidant elements in</w:t>
      </w:r>
      <w:r w:rsidR="00CE1B5A" w:rsidRPr="00B950EB">
        <w:rPr>
          <w:rFonts w:ascii="Times New Roman" w:hAnsi="Times New Roman" w:cs="Times New Roman"/>
          <w:sz w:val="20"/>
          <w:szCs w:val="20"/>
        </w:rPr>
        <w:t xml:space="preserve"> </w:t>
      </w:r>
      <w:r w:rsidR="002227F1" w:rsidRPr="002227F1">
        <w:rPr>
          <w:rFonts w:ascii="Times New Roman" w:hAnsi="Times New Roman" w:cs="Times New Roman"/>
          <w:i/>
          <w:sz w:val="20"/>
          <w:szCs w:val="20"/>
        </w:rPr>
        <w:t>Chrozophora rottleri</w:t>
      </w:r>
      <w:r w:rsidR="008709CD" w:rsidRPr="00B950EB">
        <w:rPr>
          <w:rFonts w:ascii="Times New Roman" w:hAnsi="Times New Roman" w:cs="Times New Roman"/>
          <w:i/>
          <w:sz w:val="20"/>
          <w:szCs w:val="20"/>
        </w:rPr>
        <w:t xml:space="preserve"> </w:t>
      </w:r>
      <w:r w:rsidR="005D7C74" w:rsidRPr="00B950EB">
        <w:rPr>
          <w:rFonts w:ascii="Times New Roman" w:hAnsi="Times New Roman" w:cs="Times New Roman"/>
          <w:sz w:val="20"/>
          <w:szCs w:val="20"/>
        </w:rPr>
        <w:t xml:space="preserve">such as polyphenolic compounds, flavonoids, and other micronutrients, are responsible for the antimutagenic action seen in this organism against EMS. These bioactive substances most likely cooperate to provide their anti-mutational actions. The distinct elements found in the extract and their combined effects on fending off mutagenic agents like EMS would have an impact on the level of protection offered by the </w:t>
      </w:r>
      <w:r w:rsidR="002227F1" w:rsidRPr="002227F1">
        <w:rPr>
          <w:rFonts w:ascii="Times New Roman" w:hAnsi="Times New Roman" w:cs="Times New Roman"/>
          <w:i/>
          <w:sz w:val="20"/>
          <w:szCs w:val="20"/>
        </w:rPr>
        <w:t>Chrozophora rottleri</w:t>
      </w:r>
      <w:r w:rsidR="008709CD" w:rsidRPr="00B950EB">
        <w:rPr>
          <w:rFonts w:ascii="Times New Roman" w:hAnsi="Times New Roman" w:cs="Times New Roman"/>
          <w:i/>
          <w:sz w:val="20"/>
          <w:szCs w:val="20"/>
        </w:rPr>
        <w:t xml:space="preserve"> </w:t>
      </w:r>
      <w:r w:rsidR="005D7C74" w:rsidRPr="00B950EB">
        <w:rPr>
          <w:rFonts w:ascii="Times New Roman" w:hAnsi="Times New Roman" w:cs="Times New Roman"/>
          <w:sz w:val="20"/>
          <w:szCs w:val="20"/>
        </w:rPr>
        <w:t>extract</w:t>
      </w:r>
      <w:r w:rsidR="00B477F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[17]</w:t>
      </w:r>
      <w:r w:rsidR="00A90AB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250E016A" w14:textId="77777777" w:rsidR="00404A68" w:rsidRPr="00B950EB" w:rsidRDefault="00404A68" w:rsidP="005B2EB3">
      <w:pPr>
        <w:tabs>
          <w:tab w:val="left" w:pos="1751"/>
        </w:tabs>
        <w:spacing w:after="0" w:line="240" w:lineRule="auto"/>
        <w:rPr>
          <w:rFonts w:ascii="Times New Roman" w:hAnsi="Times New Roman" w:cs="Times New Roman"/>
          <w:sz w:val="20"/>
          <w:szCs w:val="20"/>
        </w:rPr>
      </w:pPr>
    </w:p>
    <w:p w14:paraId="42EECE15" w14:textId="090E2870" w:rsidR="00F815A4" w:rsidRPr="00B950EB" w:rsidRDefault="00D22CA1" w:rsidP="005B2EB3">
      <w:pPr>
        <w:pStyle w:val="ListParagraph"/>
        <w:numPr>
          <w:ilvl w:val="0"/>
          <w:numId w:val="4"/>
        </w:numPr>
        <w:tabs>
          <w:tab w:val="left" w:pos="1751"/>
        </w:tabs>
        <w:spacing w:after="0" w:line="240" w:lineRule="auto"/>
        <w:rPr>
          <w:rFonts w:ascii="Times New Roman" w:hAnsi="Times New Roman" w:cs="Times New Roman"/>
          <w:b/>
          <w:bCs/>
          <w:sz w:val="20"/>
          <w:szCs w:val="20"/>
        </w:rPr>
      </w:pPr>
      <w:r w:rsidRPr="00B950EB">
        <w:rPr>
          <w:rFonts w:ascii="Times New Roman" w:hAnsi="Times New Roman" w:cs="Times New Roman"/>
          <w:b/>
          <w:bCs/>
          <w:sz w:val="20"/>
          <w:szCs w:val="20"/>
        </w:rPr>
        <w:t xml:space="preserve">Antioxidant Activity of </w:t>
      </w:r>
      <w:r w:rsidR="002227F1" w:rsidRPr="002227F1">
        <w:rPr>
          <w:rFonts w:ascii="Times New Roman" w:hAnsi="Times New Roman" w:cs="Times New Roman"/>
          <w:b/>
          <w:bCs/>
          <w:i/>
          <w:sz w:val="20"/>
          <w:szCs w:val="20"/>
        </w:rPr>
        <w:t>Chrozophora rottleri</w:t>
      </w:r>
      <w:r w:rsidR="008709CD" w:rsidRPr="00B950EB">
        <w:rPr>
          <w:rFonts w:ascii="Times New Roman" w:hAnsi="Times New Roman" w:cs="Times New Roman"/>
          <w:b/>
          <w:bCs/>
          <w:i/>
          <w:sz w:val="20"/>
          <w:szCs w:val="20"/>
        </w:rPr>
        <w:t xml:space="preserve"> </w:t>
      </w:r>
      <w:r w:rsidRPr="00B950EB">
        <w:rPr>
          <w:rFonts w:ascii="Times New Roman" w:hAnsi="Times New Roman" w:cs="Times New Roman"/>
          <w:b/>
          <w:bCs/>
          <w:sz w:val="20"/>
          <w:szCs w:val="20"/>
        </w:rPr>
        <w:t>Extracts</w:t>
      </w:r>
    </w:p>
    <w:p w14:paraId="3C10D7BA" w14:textId="3B442E8A" w:rsidR="00C8602F" w:rsidRPr="00B950EB" w:rsidRDefault="00D22CA1" w:rsidP="0039768F">
      <w:pPr>
        <w:tabs>
          <w:tab w:val="left" w:pos="1751"/>
        </w:tabs>
        <w:spacing w:after="0" w:line="240" w:lineRule="auto"/>
        <w:jc w:val="both"/>
        <w:rPr>
          <w:rFonts w:ascii="Times New Roman" w:hAnsi="Times New Roman" w:cs="Times New Roman"/>
          <w:sz w:val="20"/>
          <w:szCs w:val="20"/>
        </w:rPr>
      </w:pPr>
      <w:r w:rsidRPr="00B950EB">
        <w:rPr>
          <w:rFonts w:ascii="Times New Roman" w:hAnsi="Times New Roman" w:cs="Times New Roman"/>
          <w:sz w:val="20"/>
          <w:szCs w:val="20"/>
        </w:rPr>
        <w:tab/>
      </w:r>
      <w:r w:rsidR="0039768F" w:rsidRPr="00B950EB">
        <w:rPr>
          <w:rFonts w:ascii="Times New Roman" w:hAnsi="Times New Roman" w:cs="Times New Roman"/>
          <w:sz w:val="20"/>
          <w:szCs w:val="20"/>
        </w:rPr>
        <w:t xml:space="preserve">The antioxidant activity of </w:t>
      </w:r>
      <w:r w:rsidR="002227F1" w:rsidRPr="002227F1">
        <w:rPr>
          <w:rFonts w:ascii="Times New Roman" w:hAnsi="Times New Roman" w:cs="Times New Roman"/>
          <w:i/>
          <w:sz w:val="20"/>
          <w:szCs w:val="20"/>
        </w:rPr>
        <w:t>Chrozophora rottleri</w:t>
      </w:r>
      <w:r w:rsidR="0039768F" w:rsidRPr="00B950EB">
        <w:rPr>
          <w:rFonts w:ascii="Times New Roman" w:hAnsi="Times New Roman" w:cs="Times New Roman"/>
          <w:i/>
          <w:sz w:val="20"/>
          <w:szCs w:val="20"/>
        </w:rPr>
        <w:t xml:space="preserve"> </w:t>
      </w:r>
      <w:r w:rsidR="0039768F" w:rsidRPr="00B950EB">
        <w:rPr>
          <w:rFonts w:ascii="Times New Roman" w:hAnsi="Times New Roman" w:cs="Times New Roman"/>
          <w:sz w:val="20"/>
          <w:szCs w:val="20"/>
        </w:rPr>
        <w:t>extracts was evaluated using methanolic, hexane, and aqueous leaf extracts.</w:t>
      </w:r>
      <w:r w:rsidR="0039768F" w:rsidRPr="00B950EB">
        <w:rPr>
          <w:rFonts w:ascii="Times New Roman" w:hAnsi="Times New Roman" w:cs="Times New Roman"/>
          <w:sz w:val="20"/>
          <w:szCs w:val="20"/>
          <w:shd w:val="clear" w:color="auto" w:fill="F7F7F8"/>
        </w:rPr>
        <w:t xml:space="preserve"> </w:t>
      </w:r>
      <w:r w:rsidR="0039768F" w:rsidRPr="00B950EB">
        <w:rPr>
          <w:rFonts w:ascii="Times New Roman" w:hAnsi="Times New Roman" w:cs="Times New Roman"/>
          <w:sz w:val="20"/>
          <w:szCs w:val="20"/>
        </w:rPr>
        <w:t>All of these extracts exhibited concentration-dependent scavenging activity against several free radicals</w:t>
      </w:r>
      <w:r w:rsidR="0003119B">
        <w:rPr>
          <w:rFonts w:ascii="Times New Roman" w:hAnsi="Times New Roman" w:cs="Times New Roman"/>
          <w:sz w:val="20"/>
          <w:szCs w:val="20"/>
        </w:rPr>
        <w:t>.</w:t>
      </w:r>
      <w:r w:rsidR="0039768F"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[16]</w:t>
      </w:r>
      <w:r w:rsidR="00A90AB1" w:rsidRPr="00B950EB">
        <w:rPr>
          <w:rFonts w:ascii="Times New Roman" w:hAnsi="Times New Roman" w:cs="Times New Roman"/>
          <w:sz w:val="20"/>
          <w:szCs w:val="20"/>
        </w:rPr>
        <w:fldChar w:fldCharType="end"/>
      </w:r>
      <w:r w:rsidR="00A90AB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[18]</w:t>
      </w:r>
      <w:r w:rsidR="00A90AB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68706790" w14:textId="1D843230" w:rsidR="0039768F" w:rsidRPr="00B950EB" w:rsidRDefault="0039768F" w:rsidP="0039768F">
      <w:pPr>
        <w:tabs>
          <w:tab w:val="left" w:pos="1751"/>
        </w:tabs>
        <w:spacing w:after="0" w:line="240" w:lineRule="auto"/>
        <w:jc w:val="both"/>
        <w:rPr>
          <w:rFonts w:ascii="Times New Roman" w:hAnsi="Times New Roman" w:cs="Times New Roman"/>
          <w:sz w:val="20"/>
          <w:szCs w:val="20"/>
        </w:rPr>
      </w:pPr>
      <w:r w:rsidRPr="00B950EB">
        <w:rPr>
          <w:rFonts w:ascii="Times New Roman" w:hAnsi="Times New Roman" w:cs="Times New Roman"/>
          <w:sz w:val="20"/>
          <w:szCs w:val="20"/>
        </w:rPr>
        <w:tab/>
      </w:r>
      <w:r w:rsidR="00C8602F">
        <w:rPr>
          <w:rFonts w:ascii="Times New Roman" w:hAnsi="Times New Roman" w:cs="Times New Roman"/>
          <w:sz w:val="20"/>
          <w:szCs w:val="20"/>
        </w:rPr>
        <w:t xml:space="preserve">The plant contains a lot of phytochemicals </w:t>
      </w:r>
      <w:r w:rsidR="00C8602F" w:rsidRPr="00070CBB">
        <w:rPr>
          <w:rFonts w:ascii="Times New Roman" w:hAnsi="Times New Roman" w:cs="Times New Roman"/>
          <w:sz w:val="20"/>
          <w:szCs w:val="20"/>
          <w:lang w:val="en-US"/>
        </w:rPr>
        <w:t xml:space="preserve">Alkaloids, sugars, glycosides, tannins, steroids, flavonoids, and saponins are among the primary phytochemicals found in C. rottleri. </w:t>
      </w:r>
      <w:proofErr w:type="spellStart"/>
      <w:r w:rsidR="00C8602F" w:rsidRPr="00070CBB">
        <w:rPr>
          <w:rFonts w:ascii="Times New Roman" w:hAnsi="Times New Roman" w:cs="Times New Roman"/>
          <w:sz w:val="20"/>
          <w:szCs w:val="20"/>
          <w:lang w:val="en-US"/>
        </w:rPr>
        <w:t>Rutin</w:t>
      </w:r>
      <w:proofErr w:type="spellEnd"/>
      <w:r w:rsidR="00C8602F" w:rsidRPr="00070CBB">
        <w:rPr>
          <w:rFonts w:ascii="Times New Roman" w:hAnsi="Times New Roman" w:cs="Times New Roman"/>
          <w:sz w:val="20"/>
          <w:szCs w:val="20"/>
          <w:lang w:val="en-US"/>
        </w:rPr>
        <w:t xml:space="preserve">, acacetin 7-o-rutinoside, and </w:t>
      </w:r>
      <w:proofErr w:type="spellStart"/>
      <w:r w:rsidR="00C8602F" w:rsidRPr="00070CBB">
        <w:rPr>
          <w:rFonts w:ascii="Times New Roman" w:hAnsi="Times New Roman" w:cs="Times New Roman"/>
          <w:sz w:val="20"/>
          <w:szCs w:val="20"/>
          <w:lang w:val="en-US"/>
        </w:rPr>
        <w:t>chrozo</w:t>
      </w:r>
      <w:proofErr w:type="spellEnd"/>
      <w:r w:rsidR="00C8602F" w:rsidRPr="00070CBB">
        <w:rPr>
          <w:rFonts w:ascii="Times New Roman" w:hAnsi="Times New Roman" w:cs="Times New Roman"/>
          <w:sz w:val="20"/>
          <w:szCs w:val="20"/>
          <w:lang w:val="en-US"/>
        </w:rPr>
        <w:t xml:space="preserve"> </w:t>
      </w:r>
      <w:proofErr w:type="spellStart"/>
      <w:r w:rsidR="00C8602F" w:rsidRPr="00070CBB">
        <w:rPr>
          <w:rFonts w:ascii="Times New Roman" w:hAnsi="Times New Roman" w:cs="Times New Roman"/>
          <w:sz w:val="20"/>
          <w:szCs w:val="20"/>
          <w:lang w:val="en-US"/>
        </w:rPr>
        <w:t>phorin</w:t>
      </w:r>
      <w:proofErr w:type="spellEnd"/>
      <w:r w:rsidR="00C8602F" w:rsidRPr="00070CBB">
        <w:rPr>
          <w:rFonts w:ascii="Times New Roman" w:hAnsi="Times New Roman" w:cs="Times New Roman"/>
          <w:sz w:val="20"/>
          <w:szCs w:val="20"/>
          <w:lang w:val="en-US"/>
        </w:rPr>
        <w:t xml:space="preserve"> are all notable chemicals. Apigenin, apigenin 7-O-methyl ether, apigenin 7-O--D glucopyranoside, apigenin 7-O-(6-E-p-coumaroyl)- -D glucopyranoside and apigenin 7-O-(3-E-p-coumaroyl)- -D glucopyranoside</w:t>
      </w:r>
      <w:r w:rsidRPr="00070CBB">
        <w:rPr>
          <w:rFonts w:ascii="Times New Roman" w:hAnsi="Times New Roman" w:cs="Times New Roman"/>
          <w:sz w:val="20"/>
          <w:szCs w:val="20"/>
        </w:rPr>
        <w:t xml:space="preserve"> </w:t>
      </w:r>
      <w:r w:rsidR="00A90AB1" w:rsidRPr="00070CBB">
        <w:rPr>
          <w:rFonts w:ascii="Times New Roman" w:hAnsi="Times New Roman" w:cs="Times New Roman"/>
          <w:sz w:val="20"/>
          <w:szCs w:val="20"/>
        </w:rPr>
        <w:fldChar w:fldCharType="begin" w:fldLock="1"/>
      </w:r>
      <w:r w:rsidR="00A90AB1" w:rsidRPr="00070CB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070CBB">
        <w:rPr>
          <w:rFonts w:ascii="Times New Roman" w:hAnsi="Times New Roman" w:cs="Times New Roman"/>
          <w:sz w:val="20"/>
          <w:szCs w:val="20"/>
        </w:rPr>
        <w:fldChar w:fldCharType="separate"/>
      </w:r>
      <w:r w:rsidR="00A90AB1" w:rsidRPr="00070CBB">
        <w:rPr>
          <w:rFonts w:ascii="Times New Roman" w:hAnsi="Times New Roman" w:cs="Times New Roman"/>
          <w:noProof/>
          <w:sz w:val="20"/>
          <w:szCs w:val="20"/>
        </w:rPr>
        <w:t>[1</w:t>
      </w:r>
      <w:r w:rsidR="00C8602F" w:rsidRPr="00070CBB">
        <w:rPr>
          <w:rFonts w:ascii="Times New Roman" w:hAnsi="Times New Roman" w:cs="Times New Roman"/>
          <w:noProof/>
          <w:sz w:val="20"/>
          <w:szCs w:val="20"/>
        </w:rPr>
        <w:t>1</w:t>
      </w:r>
      <w:r w:rsidR="00A90AB1" w:rsidRPr="00070CBB">
        <w:rPr>
          <w:rFonts w:ascii="Times New Roman" w:hAnsi="Times New Roman" w:cs="Times New Roman"/>
          <w:noProof/>
          <w:sz w:val="20"/>
          <w:szCs w:val="20"/>
        </w:rPr>
        <w:t>]</w:t>
      </w:r>
      <w:r w:rsidR="00A90AB1" w:rsidRPr="00070CBB">
        <w:rPr>
          <w:rFonts w:ascii="Times New Roman" w:hAnsi="Times New Roman" w:cs="Times New Roman"/>
          <w:sz w:val="20"/>
          <w:szCs w:val="20"/>
        </w:rPr>
        <w:fldChar w:fldCharType="end"/>
      </w:r>
      <w:r w:rsidRPr="00B950EB">
        <w:rPr>
          <w:rFonts w:ascii="Times New Roman" w:hAnsi="Times New Roman" w:cs="Times New Roman"/>
          <w:sz w:val="20"/>
          <w:szCs w:val="20"/>
        </w:rPr>
        <w:t>.</w:t>
      </w:r>
      <w:r w:rsidR="0003119B">
        <w:rPr>
          <w:rFonts w:ascii="Times New Roman" w:hAnsi="Times New Roman" w:cs="Times New Roman"/>
          <w:sz w:val="20"/>
          <w:szCs w:val="20"/>
        </w:rPr>
        <w:t xml:space="preserve"> </w:t>
      </w:r>
      <w:r w:rsidRPr="00B950EB">
        <w:rPr>
          <w:rFonts w:ascii="Times New Roman" w:hAnsi="Times New Roman" w:cs="Times New Roman"/>
          <w:sz w:val="20"/>
          <w:szCs w:val="20"/>
        </w:rPr>
        <w:t xml:space="preserve">The main phytochemicals found in </w:t>
      </w:r>
      <w:r w:rsidR="002227F1" w:rsidRPr="002227F1">
        <w:rPr>
          <w:rFonts w:ascii="Times New Roman" w:hAnsi="Times New Roman" w:cs="Times New Roman"/>
          <w:i/>
          <w:sz w:val="20"/>
          <w:szCs w:val="20"/>
        </w:rPr>
        <w:t>Chrozophora rottleri</w:t>
      </w:r>
      <w:r w:rsidRPr="00B950EB">
        <w:rPr>
          <w:rFonts w:ascii="Times New Roman" w:hAnsi="Times New Roman" w:cs="Times New Roman"/>
          <w:i/>
          <w:sz w:val="20"/>
          <w:szCs w:val="20"/>
        </w:rPr>
        <w:t xml:space="preserve"> </w:t>
      </w:r>
      <w:r w:rsidRPr="00B950EB">
        <w:rPr>
          <w:rFonts w:ascii="Times New Roman" w:hAnsi="Times New Roman" w:cs="Times New Roman"/>
          <w:sz w:val="20"/>
          <w:szCs w:val="20"/>
        </w:rPr>
        <w:t>are apigenin and naringenin, according to earlier findings. Natural flavonoid apigenin has a range of biological benefits, including anti-inflammatory, anti-cancer, anti-oxidative, and neuroprotective actions.</w:t>
      </w:r>
    </w:p>
    <w:p w14:paraId="5D97C3AA" w14:textId="6BEB0298" w:rsidR="00674560" w:rsidRPr="00B950EB" w:rsidRDefault="0039768F" w:rsidP="00001B2A">
      <w:pPr>
        <w:tabs>
          <w:tab w:val="left" w:pos="1751"/>
        </w:tabs>
        <w:spacing w:after="0" w:line="240" w:lineRule="auto"/>
        <w:jc w:val="both"/>
        <w:rPr>
          <w:rFonts w:ascii="Times New Roman" w:hAnsi="Times New Roman" w:cs="Times New Roman"/>
          <w:sz w:val="20"/>
          <w:szCs w:val="20"/>
        </w:rPr>
      </w:pPr>
      <w:r w:rsidRPr="00B950EB">
        <w:rPr>
          <w:rFonts w:ascii="Times New Roman" w:hAnsi="Times New Roman" w:cs="Times New Roman"/>
          <w:sz w:val="20"/>
          <w:szCs w:val="20"/>
        </w:rPr>
        <w:tab/>
      </w:r>
      <w:r w:rsidR="002227F1" w:rsidRPr="002227F1">
        <w:rPr>
          <w:rFonts w:ascii="Times New Roman" w:hAnsi="Times New Roman" w:cs="Times New Roman"/>
          <w:i/>
          <w:sz w:val="20"/>
          <w:szCs w:val="20"/>
        </w:rPr>
        <w:t>Chrozophora rottleri</w:t>
      </w:r>
      <w:r w:rsidRPr="00B950EB">
        <w:rPr>
          <w:rFonts w:ascii="Times New Roman" w:hAnsi="Times New Roman" w:cs="Times New Roman"/>
          <w:i/>
          <w:sz w:val="20"/>
          <w:szCs w:val="20"/>
        </w:rPr>
        <w:t xml:space="preserve"> </w:t>
      </w:r>
      <w:r w:rsidRPr="00B950EB">
        <w:rPr>
          <w:rFonts w:ascii="Times New Roman" w:hAnsi="Times New Roman" w:cs="Times New Roman"/>
          <w:sz w:val="20"/>
          <w:szCs w:val="20"/>
        </w:rPr>
        <w:t>promotes its prospective usage as a natural source of therapeutic chemicals with a variety of health-promoting benefits</w:t>
      </w:r>
      <w:r w:rsidR="002A0BF2">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[16]</w:t>
      </w:r>
      <w:r w:rsidR="00A90AB1" w:rsidRPr="00B950EB">
        <w:rPr>
          <w:rFonts w:ascii="Times New Roman" w:hAnsi="Times New Roman" w:cs="Times New Roman"/>
          <w:sz w:val="20"/>
          <w:szCs w:val="20"/>
        </w:rPr>
        <w:fldChar w:fldCharType="end"/>
      </w:r>
      <w:r w:rsidRPr="00B950EB">
        <w:rPr>
          <w:rFonts w:ascii="Times New Roman" w:hAnsi="Times New Roman" w:cs="Times New Roman"/>
          <w:sz w:val="20"/>
          <w:szCs w:val="20"/>
        </w:rPr>
        <w:t xml:space="preserve">. The combination of these phytochemicals in </w:t>
      </w:r>
      <w:r w:rsidR="002227F1" w:rsidRPr="002227F1">
        <w:rPr>
          <w:rFonts w:ascii="Times New Roman" w:hAnsi="Times New Roman" w:cs="Times New Roman"/>
          <w:i/>
          <w:sz w:val="20"/>
          <w:szCs w:val="20"/>
        </w:rPr>
        <w:t>Chrozophora rottleri</w:t>
      </w:r>
      <w:r w:rsidRPr="00B950EB">
        <w:rPr>
          <w:rFonts w:ascii="Times New Roman" w:hAnsi="Times New Roman" w:cs="Times New Roman"/>
          <w:i/>
          <w:sz w:val="20"/>
          <w:szCs w:val="20"/>
        </w:rPr>
        <w:t xml:space="preserve"> </w:t>
      </w:r>
      <w:r w:rsidRPr="00B950EB">
        <w:rPr>
          <w:rFonts w:ascii="Times New Roman" w:hAnsi="Times New Roman" w:cs="Times New Roman"/>
          <w:sz w:val="20"/>
          <w:szCs w:val="20"/>
        </w:rPr>
        <w:t xml:space="preserve">extracts leads to its total antioxidant activity, making it a good candidate for prospective application in a variety of health and medicine disciplines. Based on this, the plant is rich in antioxidant agents. </w:t>
      </w:r>
    </w:p>
    <w:p w14:paraId="2F0AA407" w14:textId="77777777" w:rsidR="00674560" w:rsidRPr="00B950EB" w:rsidRDefault="00674560" w:rsidP="00001B2A">
      <w:pPr>
        <w:tabs>
          <w:tab w:val="left" w:pos="1751"/>
        </w:tabs>
        <w:spacing w:after="0" w:line="240" w:lineRule="auto"/>
        <w:jc w:val="both"/>
        <w:rPr>
          <w:rFonts w:ascii="Times New Roman" w:hAnsi="Times New Roman" w:cs="Times New Roman"/>
          <w:sz w:val="20"/>
          <w:szCs w:val="20"/>
        </w:rPr>
      </w:pPr>
    </w:p>
    <w:p w14:paraId="6918C27F" w14:textId="643FA145" w:rsidR="00201953" w:rsidRPr="00B950EB" w:rsidRDefault="00AC3701" w:rsidP="00001B2A">
      <w:pPr>
        <w:pStyle w:val="ListParagraph"/>
        <w:numPr>
          <w:ilvl w:val="0"/>
          <w:numId w:val="4"/>
        </w:numPr>
        <w:tabs>
          <w:tab w:val="left" w:pos="1751"/>
        </w:tabs>
        <w:spacing w:after="0" w:line="240" w:lineRule="auto"/>
        <w:rPr>
          <w:rFonts w:ascii="Times New Roman" w:eastAsia="Times New Roman" w:hAnsi="Times New Roman" w:cs="Times New Roman"/>
          <w:b/>
          <w:bCs/>
          <w:sz w:val="20"/>
          <w:szCs w:val="20"/>
          <w:lang w:eastAsia="en-IN"/>
        </w:rPr>
      </w:pPr>
      <w:r w:rsidRPr="00B950EB">
        <w:rPr>
          <w:rFonts w:ascii="Times New Roman" w:eastAsia="Times New Roman" w:hAnsi="Times New Roman" w:cs="Times New Roman"/>
          <w:b/>
          <w:bCs/>
          <w:sz w:val="20"/>
          <w:szCs w:val="20"/>
          <w:lang w:eastAsia="en-IN"/>
        </w:rPr>
        <w:t>Antioxidants</w:t>
      </w:r>
    </w:p>
    <w:p w14:paraId="59F0637F" w14:textId="758810C3" w:rsidR="00AF11DF" w:rsidRPr="00B950EB" w:rsidRDefault="00001B2A" w:rsidP="00AF11DF">
      <w:pPr>
        <w:spacing w:after="0"/>
        <w:jc w:val="both"/>
        <w:rPr>
          <w:rFonts w:ascii="Times New Roman" w:hAnsi="Times New Roman" w:cs="Times New Roman"/>
          <w:sz w:val="20"/>
          <w:szCs w:val="20"/>
        </w:rPr>
      </w:pPr>
      <w:r w:rsidRPr="00B950EB">
        <w:rPr>
          <w:rFonts w:ascii="Times New Roman" w:hAnsi="Times New Roman" w:cs="Times New Roman"/>
          <w:sz w:val="20"/>
          <w:szCs w:val="20"/>
        </w:rPr>
        <w:lastRenderedPageBreak/>
        <w:tab/>
      </w:r>
      <w:r w:rsidR="00705EED" w:rsidRPr="00705EED">
        <w:rPr>
          <w:rFonts w:ascii="Times New Roman" w:hAnsi="Times New Roman" w:cs="Times New Roman"/>
          <w:color w:val="212121"/>
          <w:sz w:val="20"/>
          <w:szCs w:val="20"/>
          <w:shd w:val="clear" w:color="auto" w:fill="FFFFFF"/>
        </w:rPr>
        <w:t>An antioxidant is a molecule stable enough to donate an electron to a rampaging free radical and neutralize it, thus reducing its capacity to damage</w:t>
      </w:r>
      <w:r w:rsidR="00150978" w:rsidRPr="00B950EB">
        <w:rPr>
          <w:rFonts w:ascii="Times New Roman" w:hAnsi="Times New Roman" w:cs="Times New Roman"/>
          <w:sz w:val="20"/>
          <w:szCs w:val="20"/>
        </w:rPr>
        <w:t xml:space="preserve"> </w:t>
      </w:r>
      <w:r w:rsidR="00150978" w:rsidRPr="00B950EB">
        <w:rPr>
          <w:rFonts w:ascii="Times New Roman" w:hAnsi="Times New Roman" w:cs="Times New Roman"/>
          <w:sz w:val="20"/>
          <w:szCs w:val="20"/>
        </w:rPr>
        <w:fldChar w:fldCharType="begin" w:fldLock="1"/>
      </w:r>
      <w:r w:rsidR="00150978"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150978" w:rsidRPr="00B950EB">
        <w:rPr>
          <w:rFonts w:ascii="Times New Roman" w:hAnsi="Times New Roman" w:cs="Times New Roman"/>
          <w:sz w:val="20"/>
          <w:szCs w:val="20"/>
        </w:rPr>
        <w:fldChar w:fldCharType="separate"/>
      </w:r>
      <w:r w:rsidR="00150978" w:rsidRPr="00B950EB">
        <w:rPr>
          <w:rFonts w:ascii="Times New Roman" w:hAnsi="Times New Roman" w:cs="Times New Roman"/>
          <w:noProof/>
          <w:sz w:val="20"/>
          <w:szCs w:val="20"/>
        </w:rPr>
        <w:t>[</w:t>
      </w:r>
      <w:r w:rsidR="00705EED">
        <w:rPr>
          <w:rFonts w:ascii="Times New Roman" w:hAnsi="Times New Roman" w:cs="Times New Roman"/>
          <w:noProof/>
          <w:sz w:val="20"/>
          <w:szCs w:val="20"/>
        </w:rPr>
        <w:t>4</w:t>
      </w:r>
      <w:r w:rsidR="00150978" w:rsidRPr="00B950EB">
        <w:rPr>
          <w:rFonts w:ascii="Times New Roman" w:hAnsi="Times New Roman" w:cs="Times New Roman"/>
          <w:noProof/>
          <w:sz w:val="20"/>
          <w:szCs w:val="20"/>
        </w:rPr>
        <w:t>8]</w:t>
      </w:r>
      <w:r w:rsidR="00150978" w:rsidRPr="00B950EB">
        <w:rPr>
          <w:rFonts w:ascii="Times New Roman" w:hAnsi="Times New Roman" w:cs="Times New Roman"/>
          <w:sz w:val="20"/>
          <w:szCs w:val="20"/>
        </w:rPr>
        <w:fldChar w:fldCharType="end"/>
      </w:r>
      <w:r w:rsidR="00705EED">
        <w:rPr>
          <w:rFonts w:ascii="Times New Roman" w:hAnsi="Times New Roman" w:cs="Times New Roman"/>
          <w:sz w:val="20"/>
          <w:szCs w:val="20"/>
        </w:rPr>
        <w:t>.</w:t>
      </w:r>
      <w:r w:rsidR="0039768F" w:rsidRPr="00B950EB">
        <w:rPr>
          <w:rFonts w:ascii="Times New Roman" w:hAnsi="Times New Roman" w:cs="Times New Roman"/>
          <w:sz w:val="20"/>
          <w:szCs w:val="20"/>
        </w:rPr>
        <w:t xml:space="preserve"> Antioxidants prevent damage by scavenging free radicals and preventing their interaction with dietary components. although antioxidants inhibit peroxidation initiators, chelating metals, inhibiting reactive species production, quenching peroxides, breaking autoxidation chains, and decreasing local O2 levels. and quenching chain initiators and eradicating reactive oxygen and nitrogen species. Free radicals are formed by the reaction of oxygen, nitrogen, and sulphur molecules, resulting in reactive oxygen, nitrogen, and </w:t>
      </w:r>
      <w:proofErr w:type="spellStart"/>
      <w:r w:rsidR="0039768F" w:rsidRPr="00B950EB">
        <w:rPr>
          <w:rFonts w:ascii="Times New Roman" w:hAnsi="Times New Roman" w:cs="Times New Roman"/>
          <w:sz w:val="20"/>
          <w:szCs w:val="20"/>
        </w:rPr>
        <w:t>sulfur</w:t>
      </w:r>
      <w:proofErr w:type="spellEnd"/>
      <w:r w:rsidR="0039768F" w:rsidRPr="00B950EB">
        <w:rPr>
          <w:rFonts w:ascii="Times New Roman" w:hAnsi="Times New Roman" w:cs="Times New Roman"/>
          <w:sz w:val="20"/>
          <w:szCs w:val="20"/>
        </w:rPr>
        <w:t xml:space="preserve"> species. Superoxide anion, hydrogen peroxide, </w:t>
      </w:r>
      <w:proofErr w:type="spellStart"/>
      <w:r w:rsidR="00C931BC" w:rsidRPr="00B950EB">
        <w:rPr>
          <w:rFonts w:ascii="Times New Roman" w:hAnsi="Times New Roman" w:cs="Times New Roman"/>
          <w:sz w:val="20"/>
          <w:szCs w:val="20"/>
        </w:rPr>
        <w:t>peroxynitrite</w:t>
      </w:r>
      <w:proofErr w:type="spellEnd"/>
      <w:r w:rsidR="00C931BC" w:rsidRPr="00B950EB">
        <w:rPr>
          <w:rFonts w:ascii="Times New Roman" w:hAnsi="Times New Roman" w:cs="Times New Roman"/>
          <w:sz w:val="20"/>
          <w:szCs w:val="20"/>
        </w:rPr>
        <w:t xml:space="preserve"> </w:t>
      </w:r>
      <w:r w:rsidR="00C931BC">
        <w:rPr>
          <w:rFonts w:ascii="Times New Roman" w:hAnsi="Times New Roman" w:cs="Times New Roman"/>
          <w:sz w:val="20"/>
          <w:szCs w:val="20"/>
        </w:rPr>
        <w:t xml:space="preserve">as well as </w:t>
      </w:r>
      <w:r w:rsidR="00C931BC" w:rsidRPr="00B950EB">
        <w:rPr>
          <w:rFonts w:ascii="Times New Roman" w:hAnsi="Times New Roman" w:cs="Times New Roman"/>
          <w:sz w:val="20"/>
          <w:szCs w:val="20"/>
        </w:rPr>
        <w:t xml:space="preserve">singlet oxygen </w:t>
      </w:r>
      <w:r w:rsidR="0039768F" w:rsidRPr="00B950EB">
        <w:rPr>
          <w:rFonts w:ascii="Times New Roman" w:hAnsi="Times New Roman" w:cs="Times New Roman"/>
          <w:sz w:val="20"/>
          <w:szCs w:val="20"/>
        </w:rPr>
        <w:t xml:space="preserve">are all examples of </w:t>
      </w:r>
      <w:r w:rsidR="00B234C6">
        <w:rPr>
          <w:rFonts w:ascii="Times New Roman" w:hAnsi="Times New Roman" w:cs="Times New Roman"/>
          <w:sz w:val="20"/>
          <w:szCs w:val="20"/>
        </w:rPr>
        <w:t>reactive oxygen speci</w:t>
      </w:r>
      <w:r w:rsidR="00D67837">
        <w:rPr>
          <w:rFonts w:ascii="Times New Roman" w:hAnsi="Times New Roman" w:cs="Times New Roman"/>
          <w:sz w:val="20"/>
          <w:szCs w:val="20"/>
        </w:rPr>
        <w:t>es (</w:t>
      </w:r>
      <w:r w:rsidR="0039768F" w:rsidRPr="00B950EB">
        <w:rPr>
          <w:rFonts w:ascii="Times New Roman" w:hAnsi="Times New Roman" w:cs="Times New Roman"/>
          <w:sz w:val="20"/>
          <w:szCs w:val="20"/>
        </w:rPr>
        <w:t>ROS</w:t>
      </w:r>
      <w:r w:rsidR="00D67837">
        <w:rPr>
          <w:rFonts w:ascii="Times New Roman" w:hAnsi="Times New Roman" w:cs="Times New Roman"/>
          <w:sz w:val="20"/>
          <w:szCs w:val="20"/>
        </w:rPr>
        <w:t>)</w:t>
      </w:r>
      <w:r w:rsidR="0039768F" w:rsidRPr="00B950EB">
        <w:rPr>
          <w:rFonts w:ascii="Times New Roman" w:hAnsi="Times New Roman" w:cs="Times New Roman"/>
          <w:sz w:val="20"/>
          <w:szCs w:val="20"/>
        </w:rPr>
        <w:t xml:space="preserve">. </w:t>
      </w:r>
      <w:r w:rsidR="00D67837">
        <w:rPr>
          <w:rFonts w:ascii="Times New Roman" w:hAnsi="Times New Roman" w:cs="Times New Roman"/>
          <w:sz w:val="20"/>
          <w:szCs w:val="20"/>
        </w:rPr>
        <w:t>Reactive nitrogen species (</w:t>
      </w:r>
      <w:r w:rsidR="0039768F" w:rsidRPr="00B950EB">
        <w:rPr>
          <w:rFonts w:ascii="Times New Roman" w:hAnsi="Times New Roman" w:cs="Times New Roman"/>
          <w:sz w:val="20"/>
          <w:szCs w:val="20"/>
        </w:rPr>
        <w:t>RNS</w:t>
      </w:r>
      <w:r w:rsidR="00D67837">
        <w:rPr>
          <w:rFonts w:ascii="Times New Roman" w:hAnsi="Times New Roman" w:cs="Times New Roman"/>
          <w:sz w:val="20"/>
          <w:szCs w:val="20"/>
        </w:rPr>
        <w:t>)</w:t>
      </w:r>
      <w:r w:rsidR="0039768F" w:rsidRPr="00B950EB">
        <w:rPr>
          <w:rFonts w:ascii="Times New Roman" w:hAnsi="Times New Roman" w:cs="Times New Roman"/>
          <w:sz w:val="20"/>
          <w:szCs w:val="20"/>
        </w:rPr>
        <w:t xml:space="preserve"> is formed when nitric oxide reacts with superoxide to generate </w:t>
      </w:r>
      <w:proofErr w:type="spellStart"/>
      <w:r w:rsidR="0039768F" w:rsidRPr="00B950EB">
        <w:rPr>
          <w:rFonts w:ascii="Times New Roman" w:hAnsi="Times New Roman" w:cs="Times New Roman"/>
          <w:sz w:val="20"/>
          <w:szCs w:val="20"/>
        </w:rPr>
        <w:t>peroxynitrite</w:t>
      </w:r>
      <w:proofErr w:type="spellEnd"/>
      <w:r w:rsidR="0039768F" w:rsidRPr="00B950EB">
        <w:rPr>
          <w:rFonts w:ascii="Times New Roman" w:hAnsi="Times New Roman" w:cs="Times New Roman"/>
          <w:sz w:val="20"/>
          <w:szCs w:val="20"/>
        </w:rPr>
        <w:t>, whereas RSS is formed when thiol reacts with ROS</w:t>
      </w:r>
      <w:r w:rsidR="00A90AB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[20]</w:t>
      </w:r>
      <w:r w:rsidR="00A90AB1" w:rsidRPr="00B950EB">
        <w:rPr>
          <w:rFonts w:ascii="Times New Roman" w:hAnsi="Times New Roman" w:cs="Times New Roman"/>
          <w:sz w:val="20"/>
          <w:szCs w:val="20"/>
        </w:rPr>
        <w:fldChar w:fldCharType="end"/>
      </w:r>
      <w:r w:rsidR="00A90AB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[21]</w:t>
      </w:r>
      <w:r w:rsidR="00A90AB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74888A51" w14:textId="002AC64A" w:rsidR="0039768F" w:rsidRPr="00B950EB" w:rsidRDefault="0039768F" w:rsidP="00AF11DF">
      <w:pPr>
        <w:spacing w:after="0"/>
        <w:ind w:firstLine="720"/>
        <w:jc w:val="both"/>
        <w:rPr>
          <w:rFonts w:ascii="Times New Roman" w:hAnsi="Times New Roman" w:cs="Times New Roman"/>
          <w:sz w:val="20"/>
          <w:szCs w:val="20"/>
        </w:rPr>
      </w:pPr>
      <w:r w:rsidRPr="00B950EB">
        <w:rPr>
          <w:rFonts w:ascii="Times New Roman" w:hAnsi="Times New Roman" w:cs="Times New Roman"/>
          <w:sz w:val="20"/>
          <w:szCs w:val="20"/>
          <w:lang w:val="en-US"/>
        </w:rPr>
        <w:t>When</w:t>
      </w:r>
      <w:r w:rsidR="00C746E0">
        <w:rPr>
          <w:rFonts w:ascii="Times New Roman" w:hAnsi="Times New Roman" w:cs="Times New Roman"/>
          <w:sz w:val="20"/>
          <w:szCs w:val="20"/>
          <w:lang w:val="en-US"/>
        </w:rPr>
        <w:t xml:space="preserve"> </w:t>
      </w:r>
      <w:r w:rsidR="00C746E0" w:rsidRPr="00C746E0">
        <w:rPr>
          <w:rFonts w:ascii="Times New Roman" w:hAnsi="Times New Roman" w:cs="Times New Roman"/>
          <w:sz w:val="20"/>
          <w:szCs w:val="20"/>
          <w:lang w:val="en-US"/>
        </w:rPr>
        <w:t>oxidative species</w:t>
      </w:r>
      <w:r w:rsidRPr="00B950EB">
        <w:rPr>
          <w:rFonts w:ascii="Times New Roman" w:hAnsi="Times New Roman" w:cs="Times New Roman"/>
          <w:sz w:val="20"/>
          <w:szCs w:val="20"/>
          <w:lang w:val="en-US"/>
        </w:rPr>
        <w:t xml:space="preserve">, whether ROS or RNS, are regulated, they have </w:t>
      </w:r>
      <w:proofErr w:type="spellStart"/>
      <w:r w:rsidRPr="00B950EB">
        <w:rPr>
          <w:rFonts w:ascii="Times New Roman" w:hAnsi="Times New Roman" w:cs="Times New Roman"/>
          <w:sz w:val="20"/>
          <w:szCs w:val="20"/>
          <w:lang w:val="en-US"/>
        </w:rPr>
        <w:t>favourable</w:t>
      </w:r>
      <w:proofErr w:type="spellEnd"/>
      <w:r w:rsidRPr="00B950EB">
        <w:rPr>
          <w:rFonts w:ascii="Times New Roman" w:hAnsi="Times New Roman" w:cs="Times New Roman"/>
          <w:sz w:val="20"/>
          <w:szCs w:val="20"/>
          <w:lang w:val="en-US"/>
        </w:rPr>
        <w:t xml:space="preserve"> benefits. They aid in cellular homeostasis, act as </w:t>
      </w:r>
      <w:proofErr w:type="spellStart"/>
      <w:r w:rsidRPr="00B950EB">
        <w:rPr>
          <w:rFonts w:ascii="Times New Roman" w:hAnsi="Times New Roman" w:cs="Times New Roman"/>
          <w:sz w:val="20"/>
          <w:szCs w:val="20"/>
          <w:lang w:val="en-US"/>
        </w:rPr>
        <w:t>signalling</w:t>
      </w:r>
      <w:proofErr w:type="spellEnd"/>
      <w:r w:rsidRPr="00B950EB">
        <w:rPr>
          <w:rFonts w:ascii="Times New Roman" w:hAnsi="Times New Roman" w:cs="Times New Roman"/>
          <w:sz w:val="20"/>
          <w:szCs w:val="20"/>
          <w:lang w:val="en-US"/>
        </w:rPr>
        <w:t xml:space="preserve"> molecules, promote ATP generation in mitochondria, and allow the body to perform apoptosis, phagocytosis, and xenobiotic detoxification. Excessive oxidant production, on the other hand, upsets homeostasis, resulting in oxidative damage in essential biomolecules such as lipids, DNA, and proteins. This damage is at the root of many human diseases, including cardiovascular disease, some malignancies, autoimmune disorders, arthritis, and neurological issues. The pathogenic effects on Alzheimer's disease and the ageing process are particularly significant</w:t>
      </w:r>
      <w:r w:rsidR="002A0BF2">
        <w:rPr>
          <w:rFonts w:ascii="Times New Roman" w:hAnsi="Times New Roman" w:cs="Times New Roman"/>
          <w:sz w:val="20"/>
          <w:szCs w:val="20"/>
          <w:lang w:val="en-US"/>
        </w:rPr>
        <w:t xml:space="preserve"> </w:t>
      </w:r>
      <w:r w:rsidR="002A0BF2" w:rsidRPr="00B950EB">
        <w:rPr>
          <w:rFonts w:ascii="Times New Roman" w:hAnsi="Times New Roman" w:cs="Times New Roman"/>
          <w:sz w:val="20"/>
          <w:szCs w:val="20"/>
        </w:rPr>
        <w:fldChar w:fldCharType="begin" w:fldLock="1"/>
      </w:r>
      <w:r w:rsidR="002A0BF2"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2A0BF2" w:rsidRPr="00B950EB">
        <w:rPr>
          <w:rFonts w:ascii="Times New Roman" w:hAnsi="Times New Roman" w:cs="Times New Roman"/>
          <w:sz w:val="20"/>
          <w:szCs w:val="20"/>
        </w:rPr>
        <w:fldChar w:fldCharType="separate"/>
      </w:r>
      <w:r w:rsidR="002A0BF2" w:rsidRPr="00B950EB">
        <w:rPr>
          <w:rFonts w:ascii="Times New Roman" w:hAnsi="Times New Roman" w:cs="Times New Roman"/>
          <w:noProof/>
          <w:sz w:val="20"/>
          <w:szCs w:val="20"/>
        </w:rPr>
        <w:t>[2</w:t>
      </w:r>
      <w:r w:rsidR="002A0BF2">
        <w:rPr>
          <w:rFonts w:ascii="Times New Roman" w:hAnsi="Times New Roman" w:cs="Times New Roman"/>
          <w:noProof/>
          <w:sz w:val="20"/>
          <w:szCs w:val="20"/>
        </w:rPr>
        <w:t>2</w:t>
      </w:r>
      <w:r w:rsidR="002A0BF2" w:rsidRPr="00B950EB">
        <w:rPr>
          <w:rFonts w:ascii="Times New Roman" w:hAnsi="Times New Roman" w:cs="Times New Roman"/>
          <w:noProof/>
          <w:sz w:val="20"/>
          <w:szCs w:val="20"/>
        </w:rPr>
        <w:t>]</w:t>
      </w:r>
      <w:r w:rsidR="002A0BF2" w:rsidRPr="00B950EB">
        <w:rPr>
          <w:rFonts w:ascii="Times New Roman" w:hAnsi="Times New Roman" w:cs="Times New Roman"/>
          <w:sz w:val="20"/>
          <w:szCs w:val="20"/>
        </w:rPr>
        <w:fldChar w:fldCharType="end"/>
      </w:r>
      <w:r w:rsidR="002A0BF2" w:rsidRPr="00B950EB">
        <w:rPr>
          <w:rFonts w:ascii="Times New Roman" w:hAnsi="Times New Roman" w:cs="Times New Roman"/>
          <w:sz w:val="20"/>
          <w:szCs w:val="20"/>
        </w:rPr>
        <w:t xml:space="preserve"> </w:t>
      </w:r>
      <w:r w:rsidR="002A0BF2" w:rsidRPr="00B950EB">
        <w:rPr>
          <w:rFonts w:ascii="Times New Roman" w:hAnsi="Times New Roman" w:cs="Times New Roman"/>
          <w:sz w:val="20"/>
          <w:szCs w:val="20"/>
        </w:rPr>
        <w:fldChar w:fldCharType="begin" w:fldLock="1"/>
      </w:r>
      <w:r w:rsidR="002A0BF2"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2A0BF2" w:rsidRPr="00B950EB">
        <w:rPr>
          <w:rFonts w:ascii="Times New Roman" w:hAnsi="Times New Roman" w:cs="Times New Roman"/>
          <w:sz w:val="20"/>
          <w:szCs w:val="20"/>
        </w:rPr>
        <w:fldChar w:fldCharType="separate"/>
      </w:r>
      <w:r w:rsidR="002A0BF2" w:rsidRPr="00B950EB">
        <w:rPr>
          <w:rFonts w:ascii="Times New Roman" w:hAnsi="Times New Roman" w:cs="Times New Roman"/>
          <w:noProof/>
          <w:sz w:val="20"/>
          <w:szCs w:val="20"/>
        </w:rPr>
        <w:t>[</w:t>
      </w:r>
      <w:r w:rsidR="002A0BF2">
        <w:rPr>
          <w:rFonts w:ascii="Times New Roman" w:hAnsi="Times New Roman" w:cs="Times New Roman"/>
          <w:noProof/>
          <w:sz w:val="20"/>
          <w:szCs w:val="20"/>
        </w:rPr>
        <w:t>43</w:t>
      </w:r>
      <w:r w:rsidR="002A0BF2" w:rsidRPr="00B950EB">
        <w:rPr>
          <w:rFonts w:ascii="Times New Roman" w:hAnsi="Times New Roman" w:cs="Times New Roman"/>
          <w:noProof/>
          <w:sz w:val="20"/>
          <w:szCs w:val="20"/>
        </w:rPr>
        <w:t>]</w:t>
      </w:r>
      <w:r w:rsidR="002A0BF2"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352F4DA5" w14:textId="163DECC4" w:rsidR="0039768F" w:rsidRPr="00B950EB" w:rsidRDefault="0039768F" w:rsidP="00AF11DF">
      <w:pPr>
        <w:spacing w:after="0"/>
        <w:ind w:firstLine="720"/>
        <w:jc w:val="both"/>
        <w:rPr>
          <w:rFonts w:ascii="Times New Roman" w:hAnsi="Times New Roman" w:cs="Times New Roman"/>
          <w:sz w:val="20"/>
          <w:szCs w:val="20"/>
        </w:rPr>
      </w:pPr>
      <w:r w:rsidRPr="00B950EB">
        <w:rPr>
          <w:rFonts w:ascii="Times New Roman" w:hAnsi="Times New Roman" w:cs="Times New Roman"/>
          <w:sz w:val="20"/>
          <w:szCs w:val="20"/>
          <w:lang w:val="en-US"/>
        </w:rPr>
        <w:t xml:space="preserve">Although antioxidants, which have bioactive qualities that improve food quality and consumer health. They preserve sensory and nutritional properties while extending shelf life despite not being nutrients. Antioxidant </w:t>
      </w:r>
      <w:proofErr w:type="spellStart"/>
      <w:r w:rsidRPr="00B950EB">
        <w:rPr>
          <w:rFonts w:ascii="Times New Roman" w:hAnsi="Times New Roman" w:cs="Times New Roman"/>
          <w:sz w:val="20"/>
          <w:szCs w:val="20"/>
          <w:lang w:val="en-US"/>
        </w:rPr>
        <w:t>emphasises</w:t>
      </w:r>
      <w:proofErr w:type="spellEnd"/>
      <w:r w:rsidRPr="00B950EB">
        <w:rPr>
          <w:rFonts w:ascii="Times New Roman" w:hAnsi="Times New Roman" w:cs="Times New Roman"/>
          <w:sz w:val="20"/>
          <w:szCs w:val="20"/>
          <w:lang w:val="en-US"/>
        </w:rPr>
        <w:t xml:space="preserve"> their importance as food additives, protecting goods without sacrificing their sensory or nutritional value. Reactive species formation is prevented by antioxidants in both food systems and the human body. The difference between lab-produced and natural substances is that the latter is derived from organic sources like plants, animals, and microorganisms. Although both have a role in food preservation, their effectiveness varies. </w:t>
      </w:r>
      <w:r w:rsidRPr="00B950EB">
        <w:rPr>
          <w:rFonts w:ascii="Times New Roman" w:hAnsi="Times New Roman" w:cs="Times New Roman"/>
          <w:sz w:val="20"/>
          <w:szCs w:val="20"/>
        </w:rPr>
        <w:t xml:space="preserve">Natural and synthetic antioxidants protect food quality by combating oxidative damage during storage and processing, preserving nutrients, colour, taste, and attractiveness. </w:t>
      </w:r>
      <w:r w:rsidRPr="00B950EB">
        <w:rPr>
          <w:rFonts w:ascii="Times New Roman" w:hAnsi="Times New Roman" w:cs="Times New Roman"/>
          <w:sz w:val="20"/>
          <w:szCs w:val="20"/>
          <w:lang w:val="en-US"/>
        </w:rPr>
        <w:t xml:space="preserve">While synthetic antioxidants excel at maintaining high-lipid foods, natural antioxidants excel at reducing negative effects and preventing chronic diseases. concur, pointing out that natural antioxidants prefer less rancid products while synthetic antioxidants </w:t>
      </w:r>
      <w:proofErr w:type="spellStart"/>
      <w:r w:rsidRPr="00B950EB">
        <w:rPr>
          <w:rFonts w:ascii="Times New Roman" w:hAnsi="Times New Roman" w:cs="Times New Roman"/>
          <w:sz w:val="20"/>
          <w:szCs w:val="20"/>
          <w:lang w:val="en-US"/>
        </w:rPr>
        <w:t>favour</w:t>
      </w:r>
      <w:proofErr w:type="spellEnd"/>
      <w:r w:rsidRPr="00B950EB">
        <w:rPr>
          <w:rFonts w:ascii="Times New Roman" w:hAnsi="Times New Roman" w:cs="Times New Roman"/>
          <w:sz w:val="20"/>
          <w:szCs w:val="20"/>
          <w:lang w:val="en-US"/>
        </w:rPr>
        <w:t xml:space="preserve"> foods with greater levels of rancidity</w:t>
      </w:r>
      <w:r w:rsidR="00A90AB1" w:rsidRPr="00B950EB">
        <w:rPr>
          <w:rFonts w:ascii="Times New Roman" w:hAnsi="Times New Roman" w:cs="Times New Roman"/>
          <w:sz w:val="20"/>
          <w:szCs w:val="20"/>
          <w:lang w:val="en-US"/>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[23]</w:t>
      </w:r>
      <w:r w:rsidR="00A90AB1" w:rsidRPr="00B950EB">
        <w:rPr>
          <w:rFonts w:ascii="Times New Roman" w:hAnsi="Times New Roman" w:cs="Times New Roman"/>
          <w:sz w:val="20"/>
          <w:szCs w:val="20"/>
        </w:rPr>
        <w:fldChar w:fldCharType="end"/>
      </w:r>
      <w:r w:rsidR="00A90AB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[24]</w:t>
      </w:r>
      <w:r w:rsidR="00A90AB1" w:rsidRPr="00B950EB">
        <w:rPr>
          <w:rFonts w:ascii="Times New Roman" w:hAnsi="Times New Roman" w:cs="Times New Roman"/>
          <w:sz w:val="20"/>
          <w:szCs w:val="20"/>
        </w:rPr>
        <w:fldChar w:fldCharType="end"/>
      </w:r>
      <w:r w:rsidR="00A90AB1" w:rsidRPr="00B950EB">
        <w:rPr>
          <w:rFonts w:ascii="Times New Roman" w:hAnsi="Times New Roman" w:cs="Times New Roman"/>
          <w:sz w:val="20"/>
          <w:szCs w:val="20"/>
        </w:rPr>
        <w:t>.</w:t>
      </w:r>
    </w:p>
    <w:p w14:paraId="72C29578" w14:textId="03F218FB" w:rsidR="0039768F" w:rsidRPr="00B950EB" w:rsidRDefault="0039768F" w:rsidP="00AF11DF">
      <w:pPr>
        <w:spacing w:after="0"/>
        <w:ind w:firstLine="720"/>
        <w:jc w:val="both"/>
        <w:rPr>
          <w:rFonts w:ascii="Times New Roman" w:hAnsi="Times New Roman" w:cs="Times New Roman"/>
          <w:sz w:val="20"/>
          <w:szCs w:val="20"/>
          <w:lang w:val="en-US"/>
        </w:rPr>
      </w:pPr>
      <w:r w:rsidRPr="00B950EB">
        <w:rPr>
          <w:rFonts w:ascii="Times New Roman" w:hAnsi="Times New Roman" w:cs="Times New Roman"/>
          <w:sz w:val="20"/>
          <w:szCs w:val="20"/>
          <w:lang w:val="en-US"/>
        </w:rPr>
        <w:t>The desire to combat free radicals and halt food degradation is driving the increased interest in using antioxidants for food preservation. Synthetic antioxidants work as preservatives but indirectly influence the body's processes</w:t>
      </w:r>
      <w:r w:rsidR="00A90AB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[24]</w:t>
      </w:r>
      <w:r w:rsidR="00A90AB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6D0BB386" w14:textId="7BDAC805" w:rsidR="00001B2A" w:rsidRPr="00B950EB" w:rsidRDefault="00001B2A" w:rsidP="0039768F">
      <w:pPr>
        <w:tabs>
          <w:tab w:val="left" w:pos="1751"/>
        </w:tabs>
        <w:spacing w:after="0" w:line="240" w:lineRule="auto"/>
        <w:jc w:val="both"/>
        <w:rPr>
          <w:rFonts w:ascii="Times New Roman" w:hAnsi="Times New Roman" w:cs="Times New Roman"/>
          <w:noProof/>
          <w:sz w:val="20"/>
          <w:szCs w:val="20"/>
        </w:rPr>
      </w:pPr>
    </w:p>
    <w:p w14:paraId="46E3860C" w14:textId="331FFBCD" w:rsidR="0037163A" w:rsidRPr="00B950EB" w:rsidRDefault="00001B2A" w:rsidP="001B0DC2">
      <w:pPr>
        <w:tabs>
          <w:tab w:val="left" w:pos="1751"/>
        </w:tabs>
        <w:spacing w:after="0" w:line="240" w:lineRule="auto"/>
        <w:jc w:val="center"/>
        <w:rPr>
          <w:rFonts w:ascii="Times New Roman" w:hAnsi="Times New Roman" w:cs="Times New Roman"/>
          <w:sz w:val="20"/>
          <w:szCs w:val="20"/>
        </w:rPr>
      </w:pPr>
      <w:r w:rsidRPr="00B950EB">
        <w:rPr>
          <w:rFonts w:ascii="Times New Roman" w:hAnsi="Times New Roman" w:cs="Times New Roman"/>
          <w:noProof/>
          <w:sz w:val="20"/>
          <w:szCs w:val="20"/>
        </w:rPr>
        <w:drawing>
          <wp:inline distT="0" distB="0" distL="0" distR="0" wp14:anchorId="74A3E0D5" wp14:editId="1FF0AD1F">
            <wp:extent cx="3998794" cy="2404109"/>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141" t="8639" r="10955"/>
                    <a:stretch/>
                  </pic:blipFill>
                  <pic:spPr bwMode="auto">
                    <a:xfrm>
                      <a:off x="0" y="0"/>
                      <a:ext cx="4132194" cy="2484310"/>
                    </a:xfrm>
                    <a:prstGeom prst="rect">
                      <a:avLst/>
                    </a:prstGeom>
                    <a:ln>
                      <a:noFill/>
                    </a:ln>
                    <a:extLst>
                      <a:ext uri="{53640926-AAD7-44D8-BBD7-CCE9431645EC}">
                        <a14:shadowObscured xmlns:a14="http://schemas.microsoft.com/office/drawing/2010/main"/>
                      </a:ext>
                    </a:extLst>
                  </pic:spPr>
                </pic:pic>
              </a:graphicData>
            </a:graphic>
          </wp:inline>
        </w:drawing>
      </w:r>
    </w:p>
    <w:p w14:paraId="410A5866" w14:textId="77777777" w:rsidR="00001B2A" w:rsidRPr="00B950EB" w:rsidRDefault="00001B2A" w:rsidP="00001B2A">
      <w:pPr>
        <w:pStyle w:val="NormalWeb"/>
        <w:spacing w:before="0" w:beforeAutospacing="0" w:after="0" w:afterAutospacing="0"/>
        <w:rPr>
          <w:b/>
          <w:bCs/>
          <w:kern w:val="24"/>
          <w:sz w:val="22"/>
          <w:szCs w:val="22"/>
        </w:rPr>
      </w:pPr>
    </w:p>
    <w:p w14:paraId="074F6008" w14:textId="06C6D6C5" w:rsidR="00001B2A" w:rsidRPr="00B950EB" w:rsidRDefault="00001B2A" w:rsidP="00001B2A">
      <w:pPr>
        <w:pStyle w:val="NormalWeb"/>
        <w:spacing w:before="0" w:beforeAutospacing="0" w:after="0" w:afterAutospacing="0"/>
        <w:jc w:val="center"/>
        <w:rPr>
          <w:b/>
          <w:bCs/>
          <w:sz w:val="20"/>
          <w:szCs w:val="20"/>
        </w:rPr>
      </w:pPr>
      <w:r w:rsidRPr="00B950EB">
        <w:rPr>
          <w:b/>
          <w:bCs/>
          <w:kern w:val="24"/>
          <w:sz w:val="20"/>
          <w:szCs w:val="20"/>
        </w:rPr>
        <w:t xml:space="preserve">Figure 3: </w:t>
      </w:r>
      <w:r w:rsidR="00AF686F" w:rsidRPr="00B950EB">
        <w:rPr>
          <w:b/>
          <w:bCs/>
          <w:kern w:val="24"/>
          <w:sz w:val="20"/>
          <w:szCs w:val="20"/>
        </w:rPr>
        <w:t>Various antioxidant classes (natural and synthetic antioxidants)</w:t>
      </w:r>
      <w:r w:rsidR="0042024E" w:rsidRPr="00B950EB">
        <w:rPr>
          <w:b/>
          <w:bCs/>
          <w:kern w:val="24"/>
          <w:sz w:val="20"/>
          <w:szCs w:val="20"/>
        </w:rPr>
        <w:t xml:space="preserve"> [40]</w:t>
      </w:r>
    </w:p>
    <w:p w14:paraId="219A4703" w14:textId="359943CD" w:rsidR="0037163A" w:rsidRPr="00B950EB" w:rsidRDefault="0037163A" w:rsidP="00001B2A">
      <w:pPr>
        <w:tabs>
          <w:tab w:val="left" w:pos="1751"/>
        </w:tabs>
        <w:spacing w:after="0" w:line="240" w:lineRule="auto"/>
        <w:jc w:val="center"/>
        <w:rPr>
          <w:rFonts w:ascii="Times New Roman" w:hAnsi="Times New Roman" w:cs="Times New Roman"/>
          <w:b/>
          <w:bCs/>
          <w:sz w:val="20"/>
          <w:szCs w:val="20"/>
        </w:rPr>
      </w:pPr>
    </w:p>
    <w:p w14:paraId="06817C46" w14:textId="518C2BD3" w:rsidR="002339B1" w:rsidRPr="00B950EB" w:rsidRDefault="002339B1" w:rsidP="002339B1">
      <w:pPr>
        <w:pStyle w:val="NormalWeb"/>
        <w:spacing w:before="0" w:beforeAutospacing="0" w:after="0" w:afterAutospacing="0"/>
        <w:rPr>
          <w:sz w:val="20"/>
          <w:szCs w:val="20"/>
        </w:rPr>
      </w:pPr>
      <w:r w:rsidRPr="00B950EB">
        <w:rPr>
          <w:kern w:val="24"/>
          <w:sz w:val="20"/>
          <w:szCs w:val="20"/>
          <w:lang w:val="en-US"/>
        </w:rPr>
        <w:t xml:space="preserve">Source: </w:t>
      </w:r>
      <w:proofErr w:type="spellStart"/>
      <w:r w:rsidR="0042024E" w:rsidRPr="00B950EB">
        <w:rPr>
          <w:sz w:val="20"/>
          <w:szCs w:val="20"/>
          <w:shd w:val="clear" w:color="auto" w:fill="FFFFFF"/>
        </w:rPr>
        <w:t>Bensid</w:t>
      </w:r>
      <w:proofErr w:type="spellEnd"/>
      <w:r w:rsidR="0042024E" w:rsidRPr="00B950EB">
        <w:rPr>
          <w:sz w:val="20"/>
          <w:szCs w:val="20"/>
          <w:shd w:val="clear" w:color="auto" w:fill="FFFFFF"/>
        </w:rPr>
        <w:t xml:space="preserve">, A., El Abed, N., </w:t>
      </w:r>
      <w:proofErr w:type="spellStart"/>
      <w:r w:rsidR="0042024E" w:rsidRPr="00B950EB">
        <w:rPr>
          <w:sz w:val="20"/>
          <w:szCs w:val="20"/>
          <w:shd w:val="clear" w:color="auto" w:fill="FFFFFF"/>
        </w:rPr>
        <w:t>Houicher</w:t>
      </w:r>
      <w:proofErr w:type="spellEnd"/>
      <w:r w:rsidR="0042024E" w:rsidRPr="00B950EB">
        <w:rPr>
          <w:sz w:val="20"/>
          <w:szCs w:val="20"/>
          <w:shd w:val="clear" w:color="auto" w:fill="FFFFFF"/>
        </w:rPr>
        <w:t xml:space="preserve">, A., Regenstein, J. M., &amp; </w:t>
      </w:r>
      <w:proofErr w:type="spellStart"/>
      <w:r w:rsidR="0042024E" w:rsidRPr="00B950EB">
        <w:rPr>
          <w:sz w:val="20"/>
          <w:szCs w:val="20"/>
          <w:shd w:val="clear" w:color="auto" w:fill="FFFFFF"/>
        </w:rPr>
        <w:t>Özogul</w:t>
      </w:r>
      <w:proofErr w:type="spellEnd"/>
      <w:r w:rsidR="0042024E" w:rsidRPr="00B950EB">
        <w:rPr>
          <w:sz w:val="20"/>
          <w:szCs w:val="20"/>
          <w:shd w:val="clear" w:color="auto" w:fill="FFFFFF"/>
        </w:rPr>
        <w:t>, F. (2022). Antioxidant and antimicrobial preservatives: Properties, mechanism of action and applications in food–a review. </w:t>
      </w:r>
      <w:r w:rsidR="0042024E" w:rsidRPr="00B950EB">
        <w:rPr>
          <w:i/>
          <w:iCs/>
          <w:sz w:val="20"/>
          <w:szCs w:val="20"/>
          <w:shd w:val="clear" w:color="auto" w:fill="FFFFFF"/>
        </w:rPr>
        <w:t>Critical Reviews in Food Science and Nutrition</w:t>
      </w:r>
      <w:r w:rsidR="0042024E" w:rsidRPr="00B950EB">
        <w:rPr>
          <w:sz w:val="20"/>
          <w:szCs w:val="20"/>
          <w:shd w:val="clear" w:color="auto" w:fill="FFFFFF"/>
        </w:rPr>
        <w:t>, </w:t>
      </w:r>
      <w:r w:rsidR="0042024E" w:rsidRPr="00B950EB">
        <w:rPr>
          <w:i/>
          <w:iCs/>
          <w:sz w:val="20"/>
          <w:szCs w:val="20"/>
          <w:shd w:val="clear" w:color="auto" w:fill="FFFFFF"/>
        </w:rPr>
        <w:t>62</w:t>
      </w:r>
      <w:r w:rsidR="0042024E" w:rsidRPr="00B950EB">
        <w:rPr>
          <w:sz w:val="20"/>
          <w:szCs w:val="20"/>
          <w:shd w:val="clear" w:color="auto" w:fill="FFFFFF"/>
        </w:rPr>
        <w:t>(11), 2985-3001.</w:t>
      </w:r>
    </w:p>
    <w:p w14:paraId="301CEF60" w14:textId="77777777" w:rsidR="00705583" w:rsidRPr="00B950EB" w:rsidRDefault="00705583" w:rsidP="005B2EB3">
      <w:pPr>
        <w:tabs>
          <w:tab w:val="left" w:pos="1751"/>
        </w:tabs>
        <w:spacing w:after="0" w:line="240" w:lineRule="auto"/>
        <w:jc w:val="both"/>
        <w:rPr>
          <w:rFonts w:ascii="Times New Roman" w:hAnsi="Times New Roman" w:cs="Times New Roman"/>
          <w:b/>
          <w:sz w:val="20"/>
          <w:szCs w:val="20"/>
        </w:rPr>
      </w:pPr>
    </w:p>
    <w:p w14:paraId="18E16F2E" w14:textId="53D2E436" w:rsidR="00201953" w:rsidRPr="00B950EB" w:rsidRDefault="00422929" w:rsidP="00705583">
      <w:pPr>
        <w:pStyle w:val="ListParagraph"/>
        <w:numPr>
          <w:ilvl w:val="0"/>
          <w:numId w:val="4"/>
        </w:numPr>
        <w:tabs>
          <w:tab w:val="left" w:pos="1751"/>
        </w:tabs>
        <w:spacing w:after="0" w:line="240" w:lineRule="auto"/>
        <w:jc w:val="both"/>
        <w:rPr>
          <w:rFonts w:ascii="Times New Roman" w:hAnsi="Times New Roman" w:cs="Times New Roman"/>
          <w:b/>
          <w:sz w:val="20"/>
          <w:szCs w:val="20"/>
        </w:rPr>
      </w:pPr>
      <w:r w:rsidRPr="00B950EB">
        <w:rPr>
          <w:rFonts w:ascii="Times New Roman" w:hAnsi="Times New Roman" w:cs="Times New Roman"/>
          <w:b/>
          <w:sz w:val="20"/>
          <w:szCs w:val="20"/>
        </w:rPr>
        <w:t>Synthetic Antioxidants</w:t>
      </w:r>
    </w:p>
    <w:p w14:paraId="2D6115AC" w14:textId="4E08674A" w:rsidR="0039768F" w:rsidRPr="00B950EB" w:rsidRDefault="00705583" w:rsidP="00AF11DF">
      <w:pPr>
        <w:spacing w:after="0"/>
        <w:jc w:val="both"/>
        <w:rPr>
          <w:rFonts w:ascii="Times New Roman" w:hAnsi="Times New Roman" w:cs="Times New Roman"/>
          <w:sz w:val="20"/>
          <w:szCs w:val="20"/>
        </w:rPr>
      </w:pPr>
      <w:r w:rsidRPr="00B950EB">
        <w:rPr>
          <w:rFonts w:ascii="Times New Roman" w:hAnsi="Times New Roman" w:cs="Times New Roman"/>
          <w:sz w:val="20"/>
          <w:szCs w:val="20"/>
        </w:rPr>
        <w:tab/>
      </w:r>
      <w:r w:rsidR="0039768F" w:rsidRPr="00B950EB">
        <w:rPr>
          <w:rFonts w:ascii="Times New Roman" w:hAnsi="Times New Roman" w:cs="Times New Roman"/>
          <w:sz w:val="20"/>
          <w:szCs w:val="20"/>
        </w:rPr>
        <w:t xml:space="preserve">Synthetic antioxidants are made in laboratories by chemical reactions. Synthetic antioxidants have gained popularity because they are more stable, work better, and are less expensive They're widely used as food additives to prevent rancidification, and they're regarded for their great efficacy and widespread availability. Synthetic antioxidants are added to food as preservatives, primarily to prevent lipid oxidation. Because natural antioxidants are unstable, they are used as food preservatives. </w:t>
      </w:r>
      <w:r w:rsidR="000F05D7" w:rsidRPr="000F05D7">
        <w:rPr>
          <w:rFonts w:ascii="Times New Roman" w:hAnsi="Times New Roman" w:cs="Times New Roman"/>
          <w:sz w:val="20"/>
          <w:szCs w:val="20"/>
        </w:rPr>
        <w:t xml:space="preserve">BHA, BHT, PG, and TBHQ are examples of artificial antioxidants. </w:t>
      </w:r>
      <w:r w:rsidR="0039768F" w:rsidRPr="00B950EB">
        <w:rPr>
          <w:rFonts w:ascii="Times New Roman" w:hAnsi="Times New Roman" w:cs="Times New Roman"/>
          <w:sz w:val="20"/>
          <w:szCs w:val="20"/>
        </w:rPr>
        <w:t xml:space="preserve">are important synthetic antioxidants in the food sector, whereas 2-naphthol, 4-phenylphenol, and 2,4-dichlorophenoxyacetic acid are extensively employed in fruits and vegetables. </w:t>
      </w:r>
    </w:p>
    <w:p w14:paraId="00892F6B" w14:textId="31CC450D" w:rsidR="0039768F" w:rsidRPr="00B950EB" w:rsidRDefault="0039768F" w:rsidP="00AF11DF">
      <w:pPr>
        <w:spacing w:after="0"/>
        <w:ind w:firstLine="720"/>
        <w:jc w:val="both"/>
        <w:rPr>
          <w:rFonts w:ascii="Times New Roman" w:hAnsi="Times New Roman" w:cs="Times New Roman"/>
          <w:sz w:val="20"/>
          <w:szCs w:val="20"/>
        </w:rPr>
      </w:pPr>
      <w:r w:rsidRPr="00B950EB">
        <w:rPr>
          <w:rFonts w:ascii="Times New Roman" w:hAnsi="Times New Roman" w:cs="Times New Roman"/>
          <w:sz w:val="20"/>
          <w:szCs w:val="20"/>
        </w:rPr>
        <w:t>Despite widespread adoption, safety concerns have arisen over time. Long-term consumption of synthetic antioxidants has been linked to health difficulties such as skin allergies, gastrointestinal problems, and even an increased risk of cancer. High dosages have been linked to DNA damage and accelerated ageing. BHA and BHT have been linked to liver issues and carcinogenesis in animal studies. Furthermore, the environmental impact and fate of these chemicals are still unknown</w:t>
      </w:r>
      <w:r w:rsidR="00A90AB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[24]</w:t>
      </w:r>
      <w:r w:rsidR="00A90AB1" w:rsidRPr="00B950EB">
        <w:rPr>
          <w:rFonts w:ascii="Times New Roman" w:hAnsi="Times New Roman" w:cs="Times New Roman"/>
          <w:sz w:val="20"/>
          <w:szCs w:val="20"/>
        </w:rPr>
        <w:fldChar w:fldCharType="end"/>
      </w:r>
      <w:r w:rsidR="00A90AB1" w:rsidRPr="00B950EB">
        <w:rPr>
          <w:rFonts w:ascii="Times New Roman" w:hAnsi="Times New Roman" w:cs="Times New Roman"/>
          <w:sz w:val="20"/>
          <w:szCs w:val="20"/>
        </w:rPr>
        <w:t xml:space="preserve"> </w:t>
      </w:r>
      <w:r w:rsidR="00A90AB1" w:rsidRPr="00B950EB">
        <w:rPr>
          <w:rFonts w:ascii="Times New Roman" w:hAnsi="Times New Roman" w:cs="Times New Roman"/>
          <w:sz w:val="20"/>
          <w:szCs w:val="20"/>
        </w:rPr>
        <w:fldChar w:fldCharType="begin" w:fldLock="1"/>
      </w:r>
      <w:r w:rsidR="00A90AB1"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A90AB1" w:rsidRPr="00B950EB">
        <w:rPr>
          <w:rFonts w:ascii="Times New Roman" w:hAnsi="Times New Roman" w:cs="Times New Roman"/>
          <w:sz w:val="20"/>
          <w:szCs w:val="20"/>
        </w:rPr>
        <w:fldChar w:fldCharType="separate"/>
      </w:r>
      <w:r w:rsidR="00A90AB1" w:rsidRPr="00B950EB">
        <w:rPr>
          <w:rFonts w:ascii="Times New Roman" w:hAnsi="Times New Roman" w:cs="Times New Roman"/>
          <w:noProof/>
          <w:sz w:val="20"/>
          <w:szCs w:val="20"/>
        </w:rPr>
        <w:t>[</w:t>
      </w:r>
      <w:r w:rsidR="003762BF" w:rsidRPr="00B950EB">
        <w:rPr>
          <w:rFonts w:ascii="Times New Roman" w:hAnsi="Times New Roman" w:cs="Times New Roman"/>
          <w:noProof/>
          <w:sz w:val="20"/>
          <w:szCs w:val="20"/>
        </w:rPr>
        <w:t>26</w:t>
      </w:r>
      <w:r w:rsidR="00A90AB1" w:rsidRPr="00B950EB">
        <w:rPr>
          <w:rFonts w:ascii="Times New Roman" w:hAnsi="Times New Roman" w:cs="Times New Roman"/>
          <w:noProof/>
          <w:sz w:val="20"/>
          <w:szCs w:val="20"/>
        </w:rPr>
        <w:t>]</w:t>
      </w:r>
      <w:r w:rsidR="00A90AB1"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29ECDDBC" w14:textId="0140DB7A" w:rsidR="0039768F" w:rsidRPr="00B950EB" w:rsidRDefault="0039768F" w:rsidP="006B38E7">
      <w:pPr>
        <w:spacing w:after="0"/>
        <w:ind w:firstLine="720"/>
        <w:jc w:val="both"/>
        <w:rPr>
          <w:rFonts w:ascii="Times New Roman" w:hAnsi="Times New Roman" w:cs="Times New Roman"/>
          <w:sz w:val="20"/>
          <w:szCs w:val="20"/>
        </w:rPr>
      </w:pPr>
      <w:r w:rsidRPr="00B950EB">
        <w:rPr>
          <w:rFonts w:ascii="Times New Roman" w:hAnsi="Times New Roman" w:cs="Times New Roman"/>
          <w:sz w:val="20"/>
          <w:szCs w:val="20"/>
        </w:rPr>
        <w:t>Synthetic and natural food preservatives can both be employed alone or in combination. Both kinds of antioxidants are used in the food sector, however synthetic antioxidants may be carcinogenic. Natural alternatives, on the other hand, provide more advantages for human health with less adverse effects. As a result, there is an increasing emphasis on utilising fruits, vegetable waste, and plant extracts high in phenols as beneficial resources to improve food preservation techniques</w:t>
      </w:r>
      <w:r w:rsidR="003762BF" w:rsidRPr="00B950EB">
        <w:rPr>
          <w:rFonts w:ascii="Times New Roman" w:hAnsi="Times New Roman" w:cs="Times New Roman"/>
          <w:sz w:val="20"/>
          <w:szCs w:val="20"/>
        </w:rPr>
        <w:t xml:space="preserve">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[27]</w:t>
      </w:r>
      <w:r w:rsidR="003762BF"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7F03422C" w14:textId="77777777" w:rsidR="0039768F" w:rsidRPr="00B950EB" w:rsidRDefault="0039768F" w:rsidP="006B38E7">
      <w:pPr>
        <w:spacing w:after="0"/>
        <w:ind w:firstLine="720"/>
        <w:jc w:val="both"/>
        <w:rPr>
          <w:rFonts w:ascii="Times New Roman" w:hAnsi="Times New Roman" w:cs="Times New Roman"/>
          <w:sz w:val="20"/>
          <w:szCs w:val="20"/>
        </w:rPr>
      </w:pPr>
      <w:r w:rsidRPr="00B950EB">
        <w:rPr>
          <w:rFonts w:ascii="Times New Roman" w:hAnsi="Times New Roman" w:cs="Times New Roman"/>
          <w:sz w:val="20"/>
          <w:szCs w:val="20"/>
        </w:rPr>
        <w:lastRenderedPageBreak/>
        <w:t>Because of their health benefits and absence of negative effects, natural antioxidants obtained from plants, fruits, vegetables, and other natural sources are gaining favour. In food and cosmetics, natural antioxidants typically replace synthetic preservation. As a result, natural antioxidants are becoming increasingly popular as safer and healthier alternatives.</w:t>
      </w:r>
    </w:p>
    <w:p w14:paraId="4AA2E5B5" w14:textId="77777777" w:rsidR="00DB3F68" w:rsidRPr="00B950EB" w:rsidRDefault="00DB3F68" w:rsidP="005B2EB3">
      <w:pPr>
        <w:tabs>
          <w:tab w:val="left" w:pos="1751"/>
        </w:tabs>
        <w:spacing w:after="0" w:line="240" w:lineRule="auto"/>
        <w:jc w:val="both"/>
        <w:rPr>
          <w:rFonts w:ascii="Times New Roman" w:hAnsi="Times New Roman" w:cs="Times New Roman"/>
          <w:sz w:val="20"/>
          <w:szCs w:val="20"/>
        </w:rPr>
      </w:pPr>
    </w:p>
    <w:p w14:paraId="6653336F" w14:textId="5879439B" w:rsidR="00614A4C" w:rsidRPr="00B950EB" w:rsidRDefault="00C255F2" w:rsidP="00705583">
      <w:pPr>
        <w:pStyle w:val="ListParagraph"/>
        <w:numPr>
          <w:ilvl w:val="0"/>
          <w:numId w:val="4"/>
        </w:numPr>
        <w:tabs>
          <w:tab w:val="left" w:pos="1751"/>
        </w:tabs>
        <w:spacing w:after="0" w:line="240" w:lineRule="auto"/>
        <w:jc w:val="both"/>
        <w:rPr>
          <w:rFonts w:ascii="Times New Roman" w:hAnsi="Times New Roman" w:cs="Times New Roman"/>
          <w:b/>
          <w:sz w:val="20"/>
          <w:szCs w:val="20"/>
        </w:rPr>
      </w:pPr>
      <w:r w:rsidRPr="00B950EB">
        <w:rPr>
          <w:rFonts w:ascii="Times New Roman" w:hAnsi="Times New Roman" w:cs="Times New Roman"/>
          <w:b/>
          <w:sz w:val="20"/>
          <w:szCs w:val="20"/>
        </w:rPr>
        <w:t>Replacing Synthetic Antioxidants with Natural Antioxidants</w:t>
      </w:r>
    </w:p>
    <w:p w14:paraId="53FF0E49" w14:textId="2C473D60" w:rsidR="00705583" w:rsidRPr="001B0DC2" w:rsidRDefault="00705583" w:rsidP="001B0DC2">
      <w:pPr>
        <w:jc w:val="both"/>
        <w:rPr>
          <w:rFonts w:ascii="Times New Roman" w:hAnsi="Times New Roman" w:cs="Times New Roman"/>
          <w:sz w:val="20"/>
          <w:szCs w:val="20"/>
          <w:lang w:val="en-US"/>
        </w:rPr>
      </w:pPr>
      <w:r w:rsidRPr="00B950EB">
        <w:rPr>
          <w:rFonts w:ascii="Times New Roman" w:hAnsi="Times New Roman" w:cs="Times New Roman"/>
          <w:sz w:val="20"/>
          <w:szCs w:val="20"/>
        </w:rPr>
        <w:tab/>
      </w:r>
      <w:r w:rsidR="0039768F" w:rsidRPr="00B950EB">
        <w:rPr>
          <w:rFonts w:ascii="Times New Roman" w:hAnsi="Times New Roman" w:cs="Times New Roman"/>
          <w:sz w:val="20"/>
          <w:szCs w:val="20"/>
          <w:lang w:val="en-US"/>
        </w:rPr>
        <w:t xml:space="preserve">Phytochemicals are important sources of antioxidants since they help to maintain redox balance and are classified as antioxidants due to their redox activity. Plant chemicals are divided into two categories: primary constituents (sugars, amino acids, and so on) and secondary constituents (alkaloids, terpenes, and phenolics). Carotenoids, flavonoids, acids, vitamins, and tocopherols are antioxidant </w:t>
      </w:r>
      <w:proofErr w:type="spellStart"/>
      <w:r w:rsidR="0039768F" w:rsidRPr="00B950EB">
        <w:rPr>
          <w:rFonts w:ascii="Times New Roman" w:hAnsi="Times New Roman" w:cs="Times New Roman"/>
          <w:sz w:val="20"/>
          <w:szCs w:val="20"/>
          <w:lang w:val="en-US"/>
        </w:rPr>
        <w:t>phyto</w:t>
      </w:r>
      <w:proofErr w:type="spellEnd"/>
      <w:r w:rsidR="0039768F" w:rsidRPr="00B950EB">
        <w:rPr>
          <w:rFonts w:ascii="Times New Roman" w:hAnsi="Times New Roman" w:cs="Times New Roman"/>
          <w:sz w:val="20"/>
          <w:szCs w:val="20"/>
          <w:lang w:val="en-US"/>
        </w:rPr>
        <w:t>-constituents found in plants such as fruits and vegetables. Because of their compatibility with human physiology, these plant-based antioxidants are thought to be biologically more potent than synthetics. Plant extracts and phytoconstituents have been shown in studies to be effective regulators of lipid peroxidation and oxidative stress, potentially providing health benefits</w:t>
      </w:r>
      <w:r w:rsidR="002A0BF2">
        <w:rPr>
          <w:rFonts w:ascii="Times New Roman" w:hAnsi="Times New Roman" w:cs="Times New Roman"/>
          <w:sz w:val="20"/>
          <w:szCs w:val="20"/>
          <w:lang w:val="en-US"/>
        </w:rPr>
        <w:t xml:space="preserve">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[28]</w:t>
      </w:r>
      <w:r w:rsidR="003762BF"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r w:rsidR="003762BF" w:rsidRPr="00B950EB">
        <w:rPr>
          <w:rFonts w:ascii="Times New Roman" w:hAnsi="Times New Roman" w:cs="Times New Roman"/>
          <w:sz w:val="20"/>
          <w:szCs w:val="20"/>
        </w:rPr>
        <w:t xml:space="preserve">  </w:t>
      </w:r>
      <w:r w:rsidR="0039768F" w:rsidRPr="00B950EB">
        <w:rPr>
          <w:rFonts w:ascii="Times New Roman" w:hAnsi="Times New Roman" w:cs="Times New Roman"/>
          <w:sz w:val="20"/>
          <w:szCs w:val="20"/>
          <w:lang w:val="en-US"/>
        </w:rPr>
        <w:t xml:space="preserve">Plant-based antioxidants are classified into three types: phenolic chemicals, vitamins, and carotenoids. Phenolic compounds not only have antioxidant capabilities, but they also have antibacterial and antifungal activities, which influence food </w:t>
      </w:r>
      <w:proofErr w:type="spellStart"/>
      <w:r w:rsidR="0039768F" w:rsidRPr="00B950EB">
        <w:rPr>
          <w:rFonts w:ascii="Times New Roman" w:hAnsi="Times New Roman" w:cs="Times New Roman"/>
          <w:sz w:val="20"/>
          <w:szCs w:val="20"/>
          <w:lang w:val="en-US"/>
        </w:rPr>
        <w:t>flavours</w:t>
      </w:r>
      <w:proofErr w:type="spellEnd"/>
      <w:r w:rsidR="0039768F" w:rsidRPr="00B950EB">
        <w:rPr>
          <w:rFonts w:ascii="Times New Roman" w:hAnsi="Times New Roman" w:cs="Times New Roman"/>
          <w:sz w:val="20"/>
          <w:szCs w:val="20"/>
          <w:lang w:val="en-US"/>
        </w:rPr>
        <w:t xml:space="preserve"> and textures. Vitamins E and C, which are soluble in lipids and water, respectively, play important roles. Carotenoids, which are present in fruits and vegetables, have antioxidant properties and the potential to be used as food </w:t>
      </w:r>
      <w:proofErr w:type="spellStart"/>
      <w:r w:rsidR="0039768F" w:rsidRPr="00B950EB">
        <w:rPr>
          <w:rFonts w:ascii="Times New Roman" w:hAnsi="Times New Roman" w:cs="Times New Roman"/>
          <w:sz w:val="20"/>
          <w:szCs w:val="20"/>
          <w:lang w:val="en-US"/>
        </w:rPr>
        <w:t>colouring</w:t>
      </w:r>
      <w:proofErr w:type="spellEnd"/>
      <w:r w:rsidR="0039768F" w:rsidRPr="00B950EB">
        <w:rPr>
          <w:rFonts w:ascii="Times New Roman" w:hAnsi="Times New Roman" w:cs="Times New Roman"/>
          <w:sz w:val="20"/>
          <w:szCs w:val="20"/>
          <w:lang w:val="en-US"/>
        </w:rPr>
        <w:t>. Food-grade antioxidants must meet regulatory-approved safety standards. Apart from efficacy, they should not alter sensory properties and must be stable during processing and storage. While certain natural antioxidants have lower activity than synthetics, they can still be beneficial when used within regulatory guidelines. Organoleptic properties are taken</w:t>
      </w:r>
      <w:r w:rsidR="00A34D80" w:rsidRPr="00B950EB">
        <w:rPr>
          <w:rFonts w:ascii="Times New Roman" w:hAnsi="Times New Roman" w:cs="Times New Roman"/>
          <w:sz w:val="20"/>
          <w:szCs w:val="20"/>
          <w:lang w:val="en-US"/>
        </w:rPr>
        <w:t xml:space="preserve"> </w:t>
      </w:r>
      <w:r w:rsidR="0039768F" w:rsidRPr="00B950EB">
        <w:rPr>
          <w:rFonts w:ascii="Times New Roman" w:hAnsi="Times New Roman" w:cs="Times New Roman"/>
          <w:sz w:val="20"/>
          <w:szCs w:val="20"/>
          <w:lang w:val="en-US"/>
        </w:rPr>
        <w:t>into</w:t>
      </w:r>
      <w:r w:rsidR="00A34D80" w:rsidRPr="00B950EB">
        <w:rPr>
          <w:rFonts w:ascii="Times New Roman" w:hAnsi="Times New Roman" w:cs="Times New Roman"/>
          <w:sz w:val="20"/>
          <w:szCs w:val="20"/>
          <w:lang w:val="en-US"/>
        </w:rPr>
        <w:t xml:space="preserve"> </w:t>
      </w:r>
      <w:r w:rsidR="0039768F" w:rsidRPr="00B950EB">
        <w:rPr>
          <w:rFonts w:ascii="Times New Roman" w:hAnsi="Times New Roman" w:cs="Times New Roman"/>
          <w:sz w:val="20"/>
          <w:szCs w:val="20"/>
          <w:lang w:val="en-US"/>
        </w:rPr>
        <w:t>account when selecting natural extracts. According to studies, natural extracts such as chamomile and fennel have higher antioxidant activity than synthetic counterparts.</w:t>
      </w:r>
      <w:r w:rsidR="0039768F" w:rsidRPr="00B950EB">
        <w:rPr>
          <w:rFonts w:ascii="Times New Roman" w:hAnsi="Times New Roman" w:cs="Times New Roman"/>
          <w:sz w:val="20"/>
          <w:szCs w:val="20"/>
        </w:rPr>
        <w:t xml:space="preserve"> </w:t>
      </w:r>
      <w:r w:rsidR="0039768F" w:rsidRPr="00B950EB">
        <w:rPr>
          <w:rFonts w:ascii="Times New Roman" w:hAnsi="Times New Roman" w:cs="Times New Roman"/>
          <w:sz w:val="20"/>
          <w:szCs w:val="20"/>
          <w:lang w:val="en-US"/>
        </w:rPr>
        <w:t>Plant extracts made from rosemary, grape seeds, green tea, and other sources are also promising. As a result of this trend, functional meals with added value are being developed by investigating the antioxidant potential of agricultural and food byproducts</w:t>
      </w:r>
      <w:r w:rsidR="002A0BF2">
        <w:rPr>
          <w:rFonts w:ascii="Times New Roman" w:hAnsi="Times New Roman" w:cs="Times New Roman"/>
          <w:sz w:val="20"/>
          <w:szCs w:val="20"/>
          <w:lang w:val="en-US"/>
        </w:rPr>
        <w:t xml:space="preserve">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[26]</w:t>
      </w:r>
      <w:r w:rsidR="003762BF" w:rsidRPr="00B950EB">
        <w:rPr>
          <w:rFonts w:ascii="Times New Roman" w:hAnsi="Times New Roman" w:cs="Times New Roman"/>
          <w:sz w:val="20"/>
          <w:szCs w:val="20"/>
        </w:rPr>
        <w:fldChar w:fldCharType="end"/>
      </w:r>
      <w:r w:rsidR="002A0BF2">
        <w:rPr>
          <w:rFonts w:ascii="Times New Roman" w:hAnsi="Times New Roman" w:cs="Times New Roman"/>
          <w:sz w:val="20"/>
          <w:szCs w:val="20"/>
        </w:rPr>
        <w:t>.</w:t>
      </w:r>
    </w:p>
    <w:p w14:paraId="7499178F" w14:textId="77777777" w:rsidR="001B0DC2" w:rsidRDefault="0039768F" w:rsidP="001B0DC2">
      <w:pPr>
        <w:spacing w:after="0"/>
        <w:jc w:val="both"/>
        <w:rPr>
          <w:rFonts w:ascii="Times New Roman" w:hAnsi="Times New Roman" w:cs="Times New Roman"/>
          <w:b/>
          <w:sz w:val="20"/>
          <w:szCs w:val="20"/>
          <w:lang w:val="en-US"/>
        </w:rPr>
      </w:pPr>
      <w:r w:rsidRPr="002A0BF2">
        <w:rPr>
          <w:rFonts w:ascii="Times New Roman" w:hAnsi="Times New Roman" w:cs="Times New Roman"/>
          <w:b/>
          <w:sz w:val="20"/>
          <w:szCs w:val="20"/>
          <w:lang w:val="en-US"/>
        </w:rPr>
        <w:t>Poly phenols</w:t>
      </w:r>
    </w:p>
    <w:p w14:paraId="64F78EBB" w14:textId="5D788BD3" w:rsidR="0039768F" w:rsidRPr="001B0DC2" w:rsidRDefault="0039768F" w:rsidP="001B0DC2">
      <w:pPr>
        <w:spacing w:after="0"/>
        <w:ind w:firstLine="720"/>
        <w:jc w:val="both"/>
        <w:rPr>
          <w:rFonts w:ascii="Times New Roman" w:hAnsi="Times New Roman" w:cs="Times New Roman"/>
          <w:b/>
          <w:sz w:val="20"/>
          <w:szCs w:val="20"/>
          <w:lang w:val="en-US"/>
        </w:rPr>
      </w:pPr>
      <w:r w:rsidRPr="00B950EB">
        <w:rPr>
          <w:rFonts w:ascii="Times New Roman" w:hAnsi="Times New Roman" w:cs="Times New Roman"/>
          <w:sz w:val="20"/>
          <w:szCs w:val="20"/>
          <w:lang w:val="en-US"/>
        </w:rPr>
        <w:t>Polyphenols are substances having many hydroxyl groups on aromatic rings that are found in plants. They can be divided into four groups: lignans, flavonoids, phenolic acids, and hydroxycinnamic acids. Anthocyanins, flavanols, and flavanones are a few of the types of flavonoids that are further broken down. Tannic and ellagic acids are phenolic acids. The three types of tannins are complex tannins, condensed tannins (</w:t>
      </w:r>
      <w:proofErr w:type="spellStart"/>
      <w:r w:rsidRPr="00B950EB">
        <w:rPr>
          <w:rFonts w:ascii="Times New Roman" w:hAnsi="Times New Roman" w:cs="Times New Roman"/>
          <w:sz w:val="20"/>
          <w:szCs w:val="20"/>
          <w:lang w:val="en-US"/>
        </w:rPr>
        <w:t>proanthocyanidins</w:t>
      </w:r>
      <w:proofErr w:type="spellEnd"/>
      <w:r w:rsidRPr="00B950EB">
        <w:rPr>
          <w:rFonts w:ascii="Times New Roman" w:hAnsi="Times New Roman" w:cs="Times New Roman"/>
          <w:sz w:val="20"/>
          <w:szCs w:val="20"/>
          <w:lang w:val="en-US"/>
        </w:rPr>
        <w:t xml:space="preserve">), and </w:t>
      </w:r>
      <w:proofErr w:type="spellStart"/>
      <w:r w:rsidRPr="00B950EB">
        <w:rPr>
          <w:rFonts w:ascii="Times New Roman" w:hAnsi="Times New Roman" w:cs="Times New Roman"/>
          <w:sz w:val="20"/>
          <w:szCs w:val="20"/>
          <w:lang w:val="en-US"/>
        </w:rPr>
        <w:t>hydrolyzable</w:t>
      </w:r>
      <w:proofErr w:type="spellEnd"/>
      <w:r w:rsidRPr="00B950EB">
        <w:rPr>
          <w:rFonts w:ascii="Times New Roman" w:hAnsi="Times New Roman" w:cs="Times New Roman"/>
          <w:sz w:val="20"/>
          <w:szCs w:val="20"/>
          <w:lang w:val="en-US"/>
        </w:rPr>
        <w:t xml:space="preserve"> tannins (</w:t>
      </w:r>
      <w:proofErr w:type="spellStart"/>
      <w:r w:rsidRPr="00B950EB">
        <w:rPr>
          <w:rFonts w:ascii="Times New Roman" w:hAnsi="Times New Roman" w:cs="Times New Roman"/>
          <w:sz w:val="20"/>
          <w:szCs w:val="20"/>
          <w:lang w:val="en-US"/>
        </w:rPr>
        <w:t>gallotannins</w:t>
      </w:r>
      <w:proofErr w:type="spellEnd"/>
      <w:r w:rsidRPr="00B950EB">
        <w:rPr>
          <w:rFonts w:ascii="Times New Roman" w:hAnsi="Times New Roman" w:cs="Times New Roman"/>
          <w:sz w:val="20"/>
          <w:szCs w:val="20"/>
          <w:lang w:val="en-US"/>
        </w:rPr>
        <w:t>, ellagitannins). Condensation and cyclization processes, which provide a variety of structural variations, are used in the synthesis of flavonoids. Cinnamic acid undergoes hydroxylation and methylation to produce phenylpropanoids, which serve as precursors for numerous other chemicals. Phenylpropanoid dimers make up lignans. These polyphenols have a range of physiological and dietary impacts</w:t>
      </w:r>
      <w:r w:rsidR="00BF2B0D">
        <w:rPr>
          <w:rFonts w:ascii="Times New Roman" w:hAnsi="Times New Roman" w:cs="Times New Roman"/>
          <w:sz w:val="20"/>
          <w:szCs w:val="20"/>
          <w:lang w:val="en-US"/>
        </w:rPr>
        <w:t xml:space="preserve">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[29]</w:t>
      </w:r>
      <w:r w:rsidR="003762BF" w:rsidRPr="00B950EB">
        <w:rPr>
          <w:rFonts w:ascii="Times New Roman" w:hAnsi="Times New Roman" w:cs="Times New Roman"/>
          <w:sz w:val="20"/>
          <w:szCs w:val="20"/>
        </w:rPr>
        <w:fldChar w:fldCharType="end"/>
      </w:r>
      <w:r w:rsidR="003762BF" w:rsidRPr="00B950EB">
        <w:rPr>
          <w:rFonts w:ascii="Times New Roman" w:hAnsi="Times New Roman" w:cs="Times New Roman"/>
          <w:sz w:val="20"/>
          <w:szCs w:val="20"/>
        </w:rPr>
        <w:t xml:space="preserve"> </w:t>
      </w:r>
      <w:r w:rsidRPr="00B950EB">
        <w:rPr>
          <w:rFonts w:ascii="Times New Roman" w:hAnsi="Times New Roman" w:cs="Times New Roman"/>
          <w:sz w:val="20"/>
          <w:szCs w:val="20"/>
          <w:lang w:val="en-US"/>
        </w:rPr>
        <w:t xml:space="preserve">and also have Antibiotic resistance, a global health concern, which has motivated the quest for new antimicrobial chemicals as bacterial resistance has increased. Polyphenols, terpenoids, alkaloids, and peptides are examples of plant chemicals that have demonstrated antimicrobial activity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[30]</w:t>
      </w:r>
      <w:r w:rsidR="003762BF" w:rsidRPr="00B950EB">
        <w:rPr>
          <w:rFonts w:ascii="Times New Roman" w:hAnsi="Times New Roman" w:cs="Times New Roman"/>
          <w:sz w:val="20"/>
          <w:szCs w:val="20"/>
        </w:rPr>
        <w:fldChar w:fldCharType="end"/>
      </w:r>
      <w:r w:rsidR="00BF2B0D">
        <w:rPr>
          <w:rFonts w:ascii="Times New Roman" w:hAnsi="Times New Roman" w:cs="Times New Roman"/>
          <w:sz w:val="20"/>
          <w:szCs w:val="20"/>
        </w:rPr>
        <w:t>.</w:t>
      </w:r>
    </w:p>
    <w:p w14:paraId="082B80B7" w14:textId="7DF07F73" w:rsidR="0039768F" w:rsidRPr="00B950EB" w:rsidRDefault="005E5D25" w:rsidP="00D00DE0">
      <w:pPr>
        <w:spacing w:after="0"/>
        <w:ind w:firstLine="720"/>
        <w:jc w:val="both"/>
        <w:rPr>
          <w:rFonts w:ascii="Times New Roman" w:hAnsi="Times New Roman" w:cs="Times New Roman"/>
          <w:sz w:val="20"/>
          <w:szCs w:val="20"/>
          <w:lang w:val="en-US"/>
        </w:rPr>
      </w:pPr>
      <w:r w:rsidRPr="00004562">
        <w:rPr>
          <w:rFonts w:ascii="Times New Roman" w:hAnsi="Times New Roman" w:cs="Times New Roman"/>
          <w:color w:val="FF0000"/>
          <w:sz w:val="20"/>
          <w:szCs w:val="20"/>
        </w:rPr>
        <w:t xml:space="preserve"> </w:t>
      </w:r>
      <w:r w:rsidR="00BF182C" w:rsidRPr="00D65D11">
        <w:rPr>
          <w:rFonts w:ascii="Times New Roman" w:hAnsi="Times New Roman" w:cs="Times New Roman"/>
          <w:sz w:val="20"/>
          <w:szCs w:val="20"/>
        </w:rPr>
        <w:t>Plant extracts high in phenolics are preferred over synthetic antimicrobials due to the rising demand for natural antimicrobials brought on by health and environmental concerns. Enhancing food safety and preservation through controlled release in coatings and packaging is consistent with sustainability and quality concerns.</w:t>
      </w:r>
      <w:r w:rsidRPr="00D65D11">
        <w:rPr>
          <w:rFonts w:ascii="Times New Roman" w:hAnsi="Times New Roman" w:cs="Times New Roman"/>
          <w:sz w:val="20"/>
          <w:szCs w:val="20"/>
        </w:rPr>
        <w:t>.</w:t>
      </w:r>
      <w:r w:rsidR="003762BF" w:rsidRPr="00D65D11">
        <w:rPr>
          <w:rFonts w:ascii="Times New Roman" w:hAnsi="Times New Roman" w:cs="Times New Roman"/>
          <w:sz w:val="20"/>
          <w:szCs w:val="20"/>
        </w:rPr>
        <w:fldChar w:fldCharType="begin" w:fldLock="1"/>
      </w:r>
      <w:r w:rsidR="003762BF" w:rsidRPr="00D65D11">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D65D11">
        <w:rPr>
          <w:rFonts w:ascii="Times New Roman" w:hAnsi="Times New Roman" w:cs="Times New Roman"/>
          <w:sz w:val="20"/>
          <w:szCs w:val="20"/>
        </w:rPr>
        <w:fldChar w:fldCharType="separate"/>
      </w:r>
      <w:r w:rsidR="003762BF" w:rsidRPr="00D65D11">
        <w:rPr>
          <w:rFonts w:ascii="Times New Roman" w:hAnsi="Times New Roman" w:cs="Times New Roman"/>
          <w:noProof/>
          <w:sz w:val="20"/>
          <w:szCs w:val="20"/>
        </w:rPr>
        <w:t>[</w:t>
      </w:r>
      <w:r w:rsidR="00BF182C" w:rsidRPr="00D65D11">
        <w:rPr>
          <w:rFonts w:ascii="Times New Roman" w:hAnsi="Times New Roman" w:cs="Times New Roman"/>
          <w:noProof/>
          <w:sz w:val="20"/>
          <w:szCs w:val="20"/>
        </w:rPr>
        <w:t>44</w:t>
      </w:r>
      <w:r w:rsidR="003762BF" w:rsidRPr="00D65D11">
        <w:rPr>
          <w:rFonts w:ascii="Times New Roman" w:hAnsi="Times New Roman" w:cs="Times New Roman"/>
          <w:noProof/>
          <w:sz w:val="20"/>
          <w:szCs w:val="20"/>
        </w:rPr>
        <w:t>]</w:t>
      </w:r>
      <w:r w:rsidR="003762BF" w:rsidRPr="00D65D11">
        <w:rPr>
          <w:rFonts w:ascii="Times New Roman" w:hAnsi="Times New Roman" w:cs="Times New Roman"/>
          <w:sz w:val="20"/>
          <w:szCs w:val="20"/>
        </w:rPr>
        <w:fldChar w:fldCharType="end"/>
      </w:r>
      <w:r w:rsidR="00BF2B0D" w:rsidRPr="00D65D11">
        <w:rPr>
          <w:rFonts w:ascii="Times New Roman" w:hAnsi="Times New Roman" w:cs="Times New Roman"/>
          <w:sz w:val="20"/>
          <w:szCs w:val="20"/>
        </w:rPr>
        <w:t>.</w:t>
      </w:r>
    </w:p>
    <w:p w14:paraId="07F5ABB9" w14:textId="72AAF294" w:rsidR="0039768F" w:rsidRPr="00B950EB" w:rsidRDefault="0039768F" w:rsidP="00D00DE0">
      <w:pPr>
        <w:spacing w:after="0"/>
        <w:ind w:firstLine="720"/>
        <w:jc w:val="both"/>
        <w:rPr>
          <w:rFonts w:ascii="Times New Roman" w:hAnsi="Times New Roman" w:cs="Times New Roman"/>
          <w:sz w:val="20"/>
          <w:szCs w:val="20"/>
          <w:lang w:val="en-US"/>
        </w:rPr>
      </w:pPr>
      <w:r w:rsidRPr="00B950EB">
        <w:rPr>
          <w:rFonts w:ascii="Times New Roman" w:hAnsi="Times New Roman" w:cs="Times New Roman"/>
          <w:sz w:val="20"/>
          <w:szCs w:val="20"/>
          <w:lang w:val="en-US"/>
        </w:rPr>
        <w:t>The combination of well-known antioxidants and antimicrobials, such as phenolic compounds, with bio-based and synthetic polymers opens up fascinating possibilities for extending the shelf life of food applications. This can happen either directly through food contact or as a result of an all-encompassing plan. However, depending on the details of the diet, their effectiveness varies, necessitating thorough assessment procedures. For instance, pomegranate peel extract successfully reduces the oxidation of lipids and proteins in beef meatballs and prevents the growth of microorganisms, including melanosis, in chilled Pacific white prawns. Bee pollen, cocoa, and grape seed extract all show promise in various applications, moderating oxidation and improving product quality. It also improves the colour and quality of foods like strawberries and red radishes. Similar to oregano, phenolic-enriched extracts improve the frying abilities of vegetable oils by maintaining their natural antioxidants</w:t>
      </w:r>
      <w:r w:rsidR="003762BF" w:rsidRPr="00B950EB">
        <w:rPr>
          <w:rFonts w:ascii="Times New Roman" w:hAnsi="Times New Roman" w:cs="Times New Roman"/>
          <w:sz w:val="20"/>
          <w:szCs w:val="20"/>
        </w:rPr>
        <w:t xml:space="preserve">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[31]</w:t>
      </w:r>
      <w:r w:rsidR="003762BF" w:rsidRPr="00B950EB">
        <w:rPr>
          <w:rFonts w:ascii="Times New Roman" w:hAnsi="Times New Roman" w:cs="Times New Roman"/>
          <w:sz w:val="20"/>
          <w:szCs w:val="20"/>
        </w:rPr>
        <w:fldChar w:fldCharType="end"/>
      </w:r>
      <w:r w:rsidR="00BF2B0D">
        <w:rPr>
          <w:rFonts w:ascii="Times New Roman" w:hAnsi="Times New Roman" w:cs="Times New Roman"/>
          <w:sz w:val="20"/>
          <w:szCs w:val="20"/>
        </w:rPr>
        <w:t>.</w:t>
      </w:r>
    </w:p>
    <w:p w14:paraId="1DFBA54B" w14:textId="3FBD8180" w:rsidR="00E92AA1" w:rsidRPr="00B950EB" w:rsidRDefault="00705583" w:rsidP="00705583">
      <w:pPr>
        <w:tabs>
          <w:tab w:val="left" w:pos="1751"/>
        </w:tabs>
        <w:spacing w:after="0" w:line="240" w:lineRule="auto"/>
        <w:jc w:val="center"/>
        <w:rPr>
          <w:rFonts w:ascii="Times New Roman" w:hAnsi="Times New Roman" w:cs="Times New Roman"/>
          <w:sz w:val="20"/>
          <w:szCs w:val="20"/>
        </w:rPr>
      </w:pPr>
      <w:r w:rsidRPr="00B950EB">
        <w:rPr>
          <w:rFonts w:ascii="Times New Roman" w:hAnsi="Times New Roman" w:cs="Times New Roman"/>
          <w:noProof/>
          <w:sz w:val="20"/>
          <w:szCs w:val="20"/>
        </w:rPr>
        <w:drawing>
          <wp:inline distT="0" distB="0" distL="0" distR="0" wp14:anchorId="641DD9E0" wp14:editId="69E06EF3">
            <wp:extent cx="3650776" cy="2884647"/>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0909" cy="2900555"/>
                    </a:xfrm>
                    <a:prstGeom prst="rect">
                      <a:avLst/>
                    </a:prstGeom>
                  </pic:spPr>
                </pic:pic>
              </a:graphicData>
            </a:graphic>
          </wp:inline>
        </w:drawing>
      </w:r>
    </w:p>
    <w:p w14:paraId="5A00F487" w14:textId="1D009022" w:rsidR="00CA5F13" w:rsidRPr="00B950EB" w:rsidRDefault="00CA5F13" w:rsidP="00705583">
      <w:pPr>
        <w:tabs>
          <w:tab w:val="left" w:pos="1751"/>
        </w:tabs>
        <w:spacing w:after="0" w:line="240" w:lineRule="auto"/>
        <w:jc w:val="center"/>
        <w:rPr>
          <w:rFonts w:ascii="Times New Roman" w:hAnsi="Times New Roman" w:cs="Times New Roman"/>
          <w:sz w:val="20"/>
          <w:szCs w:val="20"/>
        </w:rPr>
      </w:pPr>
    </w:p>
    <w:p w14:paraId="71B1D5CD" w14:textId="29A457B4" w:rsidR="00723814" w:rsidRPr="00B950EB" w:rsidRDefault="00705583" w:rsidP="00D00DE0">
      <w:pPr>
        <w:pStyle w:val="NormalWeb"/>
        <w:spacing w:before="0" w:beforeAutospacing="0" w:after="0" w:afterAutospacing="0"/>
        <w:jc w:val="center"/>
        <w:rPr>
          <w:b/>
          <w:bCs/>
          <w:sz w:val="20"/>
          <w:szCs w:val="20"/>
        </w:rPr>
      </w:pPr>
      <w:r w:rsidRPr="00B950EB">
        <w:rPr>
          <w:b/>
          <w:bCs/>
          <w:kern w:val="24"/>
          <w:sz w:val="20"/>
          <w:szCs w:val="20"/>
        </w:rPr>
        <w:t xml:space="preserve">Figure </w:t>
      </w:r>
      <w:r w:rsidR="00C60B56">
        <w:rPr>
          <w:b/>
          <w:bCs/>
          <w:kern w:val="24"/>
          <w:sz w:val="20"/>
          <w:szCs w:val="20"/>
        </w:rPr>
        <w:t>4</w:t>
      </w:r>
      <w:r w:rsidRPr="00B950EB">
        <w:rPr>
          <w:b/>
          <w:bCs/>
          <w:kern w:val="24"/>
          <w:sz w:val="20"/>
          <w:szCs w:val="20"/>
        </w:rPr>
        <w:t>:</w:t>
      </w:r>
      <w:r w:rsidRPr="00B950EB">
        <w:rPr>
          <w:b/>
          <w:bCs/>
          <w:sz w:val="20"/>
          <w:szCs w:val="20"/>
        </w:rPr>
        <w:t xml:space="preserve"> Classification of phenolic compounds</w:t>
      </w:r>
      <w:r w:rsidR="0042024E" w:rsidRPr="00B950EB">
        <w:rPr>
          <w:b/>
          <w:bCs/>
          <w:sz w:val="20"/>
          <w:szCs w:val="20"/>
        </w:rPr>
        <w:t xml:space="preserve"> </w:t>
      </w:r>
      <w:r w:rsidR="00184CC2" w:rsidRPr="00B950EB">
        <w:rPr>
          <w:b/>
          <w:bCs/>
          <w:sz w:val="20"/>
          <w:szCs w:val="20"/>
        </w:rPr>
        <w:t>[42]</w:t>
      </w:r>
      <w:r w:rsidR="00BF2B0D">
        <w:rPr>
          <w:b/>
          <w:bCs/>
          <w:sz w:val="20"/>
          <w:szCs w:val="20"/>
        </w:rPr>
        <w:t>.</w:t>
      </w:r>
    </w:p>
    <w:p w14:paraId="67BA95D1" w14:textId="77777777" w:rsidR="00D00DE0" w:rsidRPr="00B950EB" w:rsidRDefault="00D00DE0" w:rsidP="00D00DE0">
      <w:pPr>
        <w:pStyle w:val="NormalWeb"/>
        <w:spacing w:before="0" w:beforeAutospacing="0" w:after="0" w:afterAutospacing="0"/>
        <w:jc w:val="center"/>
        <w:rPr>
          <w:b/>
          <w:bCs/>
          <w:sz w:val="20"/>
          <w:szCs w:val="20"/>
        </w:rPr>
      </w:pPr>
    </w:p>
    <w:p w14:paraId="7FE88358" w14:textId="762F29B4" w:rsidR="00705583" w:rsidRPr="00B950EB" w:rsidRDefault="00705583" w:rsidP="00705583">
      <w:pPr>
        <w:pStyle w:val="NormalWeb"/>
        <w:spacing w:before="0" w:beforeAutospacing="0" w:after="0" w:afterAutospacing="0"/>
        <w:rPr>
          <w:sz w:val="20"/>
          <w:szCs w:val="20"/>
        </w:rPr>
      </w:pPr>
      <w:r w:rsidRPr="00B950EB">
        <w:rPr>
          <w:b/>
          <w:bCs/>
          <w:kern w:val="24"/>
          <w:sz w:val="20"/>
          <w:szCs w:val="20"/>
          <w:lang w:val="en-US"/>
        </w:rPr>
        <w:t>Source</w:t>
      </w:r>
      <w:r w:rsidRPr="00B950EB">
        <w:rPr>
          <w:kern w:val="24"/>
          <w:sz w:val="20"/>
          <w:szCs w:val="20"/>
          <w:lang w:val="en-US"/>
        </w:rPr>
        <w:t xml:space="preserve">: </w:t>
      </w:r>
      <w:r w:rsidR="0042024E" w:rsidRPr="00B950EB">
        <w:rPr>
          <w:sz w:val="20"/>
          <w:szCs w:val="20"/>
          <w:shd w:val="clear" w:color="auto" w:fill="FFFFFF"/>
        </w:rPr>
        <w:t xml:space="preserve">Maqsood, S., </w:t>
      </w:r>
      <w:proofErr w:type="spellStart"/>
      <w:r w:rsidR="0042024E" w:rsidRPr="00B950EB">
        <w:rPr>
          <w:sz w:val="20"/>
          <w:szCs w:val="20"/>
          <w:shd w:val="clear" w:color="auto" w:fill="FFFFFF"/>
        </w:rPr>
        <w:t>Benjakul</w:t>
      </w:r>
      <w:proofErr w:type="spellEnd"/>
      <w:r w:rsidR="0042024E" w:rsidRPr="00B950EB">
        <w:rPr>
          <w:sz w:val="20"/>
          <w:szCs w:val="20"/>
          <w:shd w:val="clear" w:color="auto" w:fill="FFFFFF"/>
        </w:rPr>
        <w:t>, S., &amp; Shahidi, F. (2013). Emerging role of phenolic compounds as natural food additives in fish and fish products. </w:t>
      </w:r>
      <w:r w:rsidR="0042024E" w:rsidRPr="00B950EB">
        <w:rPr>
          <w:i/>
          <w:iCs/>
          <w:sz w:val="20"/>
          <w:szCs w:val="20"/>
          <w:shd w:val="clear" w:color="auto" w:fill="FFFFFF"/>
        </w:rPr>
        <w:t>Critical reviews in food science and nutrition</w:t>
      </w:r>
      <w:r w:rsidR="0042024E" w:rsidRPr="00B950EB">
        <w:rPr>
          <w:sz w:val="20"/>
          <w:szCs w:val="20"/>
          <w:shd w:val="clear" w:color="auto" w:fill="FFFFFF"/>
        </w:rPr>
        <w:t>, </w:t>
      </w:r>
      <w:r w:rsidR="0042024E" w:rsidRPr="00B950EB">
        <w:rPr>
          <w:i/>
          <w:iCs/>
          <w:sz w:val="20"/>
          <w:szCs w:val="20"/>
          <w:shd w:val="clear" w:color="auto" w:fill="FFFFFF"/>
        </w:rPr>
        <w:t>53</w:t>
      </w:r>
      <w:r w:rsidR="0042024E" w:rsidRPr="00B950EB">
        <w:rPr>
          <w:sz w:val="20"/>
          <w:szCs w:val="20"/>
          <w:shd w:val="clear" w:color="auto" w:fill="FFFFFF"/>
        </w:rPr>
        <w:t>(2), 162-179.</w:t>
      </w:r>
    </w:p>
    <w:p w14:paraId="4E6415DA" w14:textId="6D5563F4" w:rsidR="00723814" w:rsidRPr="00B950EB" w:rsidRDefault="00723814" w:rsidP="005B2EB3">
      <w:pPr>
        <w:tabs>
          <w:tab w:val="left" w:pos="1751"/>
        </w:tabs>
        <w:spacing w:after="0" w:line="240" w:lineRule="auto"/>
        <w:rPr>
          <w:rFonts w:ascii="Times New Roman" w:hAnsi="Times New Roman" w:cs="Times New Roman"/>
          <w:sz w:val="20"/>
          <w:szCs w:val="20"/>
        </w:rPr>
      </w:pPr>
    </w:p>
    <w:p w14:paraId="3B0EB488" w14:textId="61CEE9EE" w:rsidR="0039768F" w:rsidRPr="00B950EB" w:rsidRDefault="006A4D26" w:rsidP="0039768F">
      <w:pPr>
        <w:pStyle w:val="ListParagraph"/>
        <w:numPr>
          <w:ilvl w:val="0"/>
          <w:numId w:val="4"/>
        </w:numPr>
        <w:tabs>
          <w:tab w:val="left" w:pos="1751"/>
        </w:tabs>
        <w:spacing w:after="0" w:line="240" w:lineRule="auto"/>
        <w:rPr>
          <w:rFonts w:ascii="Times New Roman" w:hAnsi="Times New Roman" w:cs="Times New Roman"/>
          <w:b/>
          <w:sz w:val="20"/>
          <w:szCs w:val="20"/>
        </w:rPr>
      </w:pPr>
      <w:r w:rsidRPr="00B950EB">
        <w:rPr>
          <w:rFonts w:ascii="Times New Roman" w:hAnsi="Times New Roman" w:cs="Times New Roman"/>
          <w:b/>
          <w:sz w:val="20"/>
          <w:szCs w:val="20"/>
        </w:rPr>
        <w:t xml:space="preserve">Tannins </w:t>
      </w:r>
    </w:p>
    <w:p w14:paraId="4718A059" w14:textId="4D78F5C4" w:rsidR="006A4D26" w:rsidRPr="00B950EB" w:rsidRDefault="0039768F" w:rsidP="00A82666">
      <w:pPr>
        <w:ind w:firstLine="360"/>
        <w:jc w:val="both"/>
        <w:rPr>
          <w:rFonts w:ascii="Times New Roman" w:hAnsi="Times New Roman" w:cs="Times New Roman"/>
          <w:b/>
          <w:sz w:val="20"/>
          <w:szCs w:val="20"/>
          <w:lang w:val="en-US"/>
        </w:rPr>
      </w:pPr>
      <w:r w:rsidRPr="00B950EB">
        <w:rPr>
          <w:rFonts w:ascii="Times New Roman" w:hAnsi="Times New Roman" w:cs="Times New Roman"/>
          <w:sz w:val="20"/>
          <w:szCs w:val="20"/>
          <w:lang w:val="en-US"/>
        </w:rPr>
        <w:t xml:space="preserve">Tannins are mostly present in foods and drinks made from plants. These substances have historically been used in the leather tanning process, hence the term "tannin". They are extracted from various plant components, including algae, and some of them have medicinal and aesthetic uses, such as </w:t>
      </w:r>
      <w:proofErr w:type="spellStart"/>
      <w:r w:rsidRPr="00B950EB">
        <w:rPr>
          <w:rFonts w:ascii="Times New Roman" w:hAnsi="Times New Roman" w:cs="Times New Roman"/>
          <w:sz w:val="20"/>
          <w:szCs w:val="20"/>
          <w:lang w:val="en-US"/>
        </w:rPr>
        <w:t>phlorotannins</w:t>
      </w:r>
      <w:proofErr w:type="spellEnd"/>
      <w:r w:rsidRPr="00B950EB">
        <w:rPr>
          <w:rFonts w:ascii="Times New Roman" w:hAnsi="Times New Roman" w:cs="Times New Roman"/>
          <w:sz w:val="20"/>
          <w:szCs w:val="20"/>
          <w:lang w:val="en-US"/>
        </w:rPr>
        <w:t xml:space="preserve">. Tannins are phenolic substances with a high molecular weight that can form potent interactions with proteins. </w:t>
      </w:r>
      <w:r w:rsidR="00527FA3" w:rsidRPr="00527FA3">
        <w:rPr>
          <w:rFonts w:ascii="Times New Roman" w:hAnsi="Times New Roman" w:cs="Times New Roman"/>
          <w:sz w:val="20"/>
          <w:szCs w:val="20"/>
          <w:lang w:val="en-US"/>
        </w:rPr>
        <w:t xml:space="preserve">They may be classified </w:t>
      </w:r>
      <w:r w:rsidR="00527FA3">
        <w:rPr>
          <w:rFonts w:ascii="Times New Roman" w:hAnsi="Times New Roman" w:cs="Times New Roman"/>
          <w:sz w:val="20"/>
          <w:szCs w:val="20"/>
          <w:lang w:val="en-US"/>
        </w:rPr>
        <w:t>in to</w:t>
      </w:r>
      <w:r w:rsidR="00527FA3" w:rsidRPr="00527FA3">
        <w:rPr>
          <w:rFonts w:ascii="Times New Roman" w:hAnsi="Times New Roman" w:cs="Times New Roman"/>
          <w:sz w:val="20"/>
          <w:szCs w:val="20"/>
          <w:lang w:val="en-US"/>
        </w:rPr>
        <w:t xml:space="preserve"> </w:t>
      </w:r>
      <w:r w:rsidRPr="00B950EB">
        <w:rPr>
          <w:rFonts w:ascii="Times New Roman" w:hAnsi="Times New Roman" w:cs="Times New Roman"/>
          <w:sz w:val="20"/>
          <w:szCs w:val="20"/>
          <w:lang w:val="en-US"/>
        </w:rPr>
        <w:t xml:space="preserve">three subgroups: </w:t>
      </w:r>
      <w:proofErr w:type="spellStart"/>
      <w:r w:rsidRPr="00B950EB">
        <w:rPr>
          <w:rFonts w:ascii="Times New Roman" w:hAnsi="Times New Roman" w:cs="Times New Roman"/>
          <w:sz w:val="20"/>
          <w:szCs w:val="20"/>
          <w:lang w:val="en-US"/>
        </w:rPr>
        <w:t>phlorotannins</w:t>
      </w:r>
      <w:proofErr w:type="spellEnd"/>
      <w:r w:rsidRPr="00B950EB">
        <w:rPr>
          <w:rFonts w:ascii="Times New Roman" w:hAnsi="Times New Roman" w:cs="Times New Roman"/>
          <w:sz w:val="20"/>
          <w:szCs w:val="20"/>
          <w:lang w:val="en-US"/>
        </w:rPr>
        <w:t>, hydrolysable tannins,</w:t>
      </w:r>
      <w:r w:rsidR="007545D8">
        <w:rPr>
          <w:rFonts w:ascii="Times New Roman" w:hAnsi="Times New Roman" w:cs="Times New Roman"/>
          <w:sz w:val="20"/>
          <w:szCs w:val="20"/>
          <w:lang w:val="en-US"/>
        </w:rPr>
        <w:t xml:space="preserve"> as well as</w:t>
      </w:r>
      <w:r w:rsidRPr="00B950EB">
        <w:rPr>
          <w:rFonts w:ascii="Times New Roman" w:hAnsi="Times New Roman" w:cs="Times New Roman"/>
          <w:sz w:val="20"/>
          <w:szCs w:val="20"/>
          <w:lang w:val="en-US"/>
        </w:rPr>
        <w:t xml:space="preserve"> condensed tannins. Water-soluble hydrolysable tannins have glucose cores that have been esterified with phenolic chemicals like gallic or ellagic acid. In contrast to </w:t>
      </w:r>
      <w:proofErr w:type="spellStart"/>
      <w:r w:rsidRPr="00B950EB">
        <w:rPr>
          <w:rFonts w:ascii="Times New Roman" w:hAnsi="Times New Roman" w:cs="Times New Roman"/>
          <w:sz w:val="20"/>
          <w:szCs w:val="20"/>
          <w:lang w:val="en-US"/>
        </w:rPr>
        <w:t>phlorotannins</w:t>
      </w:r>
      <w:proofErr w:type="spellEnd"/>
      <w:r w:rsidRPr="00B950EB">
        <w:rPr>
          <w:rFonts w:ascii="Times New Roman" w:hAnsi="Times New Roman" w:cs="Times New Roman"/>
          <w:sz w:val="20"/>
          <w:szCs w:val="20"/>
          <w:lang w:val="en-US"/>
        </w:rPr>
        <w:t xml:space="preserve">, which are present in brown seaweed and have antioxidant and other qualities, condensed tannins are polymers of flavan-3-ol units. Tannins are used in a variety of sectors, including leather, medicines, wood and food preserver. Food shelf-life is seriously threatened by microorganisms, fungi, yeasts, viruses, pollens, and chemicals both at home and in markets. It has been demonstrated that the tannins in foods like pomegranates, strawberries, and walnuts prevent the formation of microorganisms like methicillin-resistant Staphylococcus aureus. Pomegranate peel punicalagin exhibits powerful antibacterial activity against Staphylococcus aureus. Tannin-rich substances, such those found in pomegranate peel, also stop the development of the human norovirus. Tannins may function as antiviral agents, prolonging the shelf life of food. Guava, a fruit that ripens for example, benefits from tannin-based coatings that extend shelf life and maintain fruit quality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[33]</w:t>
      </w:r>
      <w:r w:rsidR="003762BF" w:rsidRPr="00B950EB">
        <w:rPr>
          <w:rFonts w:ascii="Times New Roman" w:hAnsi="Times New Roman" w:cs="Times New Roman"/>
          <w:sz w:val="20"/>
          <w:szCs w:val="20"/>
        </w:rPr>
        <w:fldChar w:fldCharType="end"/>
      </w:r>
      <w:r w:rsidR="00BF2B0D">
        <w:rPr>
          <w:rFonts w:ascii="Times New Roman" w:hAnsi="Times New Roman" w:cs="Times New Roman"/>
          <w:sz w:val="20"/>
          <w:szCs w:val="20"/>
        </w:rPr>
        <w:t>.</w:t>
      </w:r>
    </w:p>
    <w:p w14:paraId="16CC5A37" w14:textId="61853B7A" w:rsidR="008E4C21" w:rsidRPr="0099025A" w:rsidRDefault="008E4C21" w:rsidP="0036626C">
      <w:pPr>
        <w:pStyle w:val="ListParagraph"/>
        <w:numPr>
          <w:ilvl w:val="0"/>
          <w:numId w:val="4"/>
        </w:numPr>
        <w:tabs>
          <w:tab w:val="left" w:pos="1751"/>
        </w:tabs>
        <w:spacing w:after="0" w:line="240" w:lineRule="auto"/>
        <w:rPr>
          <w:rFonts w:ascii="Times New Roman" w:hAnsi="Times New Roman" w:cs="Times New Roman"/>
          <w:b/>
          <w:sz w:val="20"/>
          <w:szCs w:val="20"/>
        </w:rPr>
      </w:pPr>
      <w:r w:rsidRPr="00B950EB">
        <w:rPr>
          <w:rFonts w:ascii="Times New Roman" w:hAnsi="Times New Roman" w:cs="Times New Roman"/>
          <w:b/>
          <w:sz w:val="20"/>
          <w:szCs w:val="20"/>
        </w:rPr>
        <w:t>Fla</w:t>
      </w:r>
      <w:r w:rsidRPr="0099025A">
        <w:rPr>
          <w:rFonts w:ascii="Times New Roman" w:hAnsi="Times New Roman" w:cs="Times New Roman"/>
          <w:b/>
          <w:sz w:val="20"/>
          <w:szCs w:val="20"/>
        </w:rPr>
        <w:t xml:space="preserve">vonoids </w:t>
      </w:r>
    </w:p>
    <w:p w14:paraId="37105F38" w14:textId="1A4BC482" w:rsidR="0036626C" w:rsidRPr="00B950EB" w:rsidRDefault="0036626C" w:rsidP="00D00DE0">
      <w:pPr>
        <w:jc w:val="both"/>
        <w:rPr>
          <w:rFonts w:ascii="Times New Roman" w:hAnsi="Times New Roman" w:cs="Times New Roman"/>
          <w:sz w:val="20"/>
          <w:szCs w:val="20"/>
          <w:lang w:val="en-US"/>
        </w:rPr>
      </w:pPr>
      <w:r w:rsidRPr="0099025A">
        <w:rPr>
          <w:rFonts w:ascii="Times New Roman" w:hAnsi="Times New Roman" w:cs="Times New Roman"/>
          <w:sz w:val="20"/>
          <w:szCs w:val="20"/>
        </w:rPr>
        <w:tab/>
      </w:r>
      <w:r w:rsidR="00AD767D" w:rsidRPr="0099025A">
        <w:rPr>
          <w:rFonts w:ascii="Times New Roman" w:hAnsi="Times New Roman" w:cs="Times New Roman"/>
          <w:sz w:val="20"/>
          <w:szCs w:val="20"/>
        </w:rPr>
        <w:t xml:space="preserve">Flavonoids are a large family of aromatic chemicals that are often prevalent among plant phenolics. They may be found in seeds, flowers, fruits, leaves, and bark. The Kingdom Plantae has about 10,000 classes, which support a wide range of plant functions. These secondary metabolites, which come from fruits, vegetables, wine, and teas, provide vibrant colours.  Flavonoid subclasses including flavones, flavanols, and anthocyanins, each of which plays a unique function in the vitality and health benefits [45]. </w:t>
      </w:r>
      <w:r w:rsidR="0039768F" w:rsidRPr="00B950EB">
        <w:rPr>
          <w:rFonts w:ascii="Times New Roman" w:hAnsi="Times New Roman" w:cs="Times New Roman"/>
          <w:sz w:val="20"/>
          <w:szCs w:val="20"/>
          <w:lang w:val="en-US"/>
        </w:rPr>
        <w:t xml:space="preserve">Based on their distinctive chemical structures, these substances provide </w:t>
      </w:r>
      <w:r w:rsidR="00EA2E68" w:rsidRPr="00EA2E68">
        <w:rPr>
          <w:rFonts w:ascii="Times New Roman" w:hAnsi="Times New Roman" w:cs="Times New Roman"/>
          <w:sz w:val="20"/>
          <w:szCs w:val="20"/>
          <w:lang w:val="en-US"/>
        </w:rPr>
        <w:t>a</w:t>
      </w:r>
      <w:r w:rsidR="00EA2E68">
        <w:rPr>
          <w:rFonts w:ascii="Times New Roman" w:hAnsi="Times New Roman" w:cs="Times New Roman"/>
          <w:sz w:val="20"/>
          <w:szCs w:val="20"/>
          <w:lang w:val="en-US"/>
        </w:rPr>
        <w:t xml:space="preserve"> </w:t>
      </w:r>
      <w:r w:rsidR="00EA2E68" w:rsidRPr="00EA2E68">
        <w:rPr>
          <w:rFonts w:ascii="Times New Roman" w:hAnsi="Times New Roman" w:cs="Times New Roman"/>
          <w:sz w:val="20"/>
          <w:szCs w:val="20"/>
          <w:lang w:val="en-US"/>
        </w:rPr>
        <w:t>variety of</w:t>
      </w:r>
      <w:r w:rsidR="0039768F" w:rsidRPr="00B950EB">
        <w:rPr>
          <w:rFonts w:ascii="Times New Roman" w:hAnsi="Times New Roman" w:cs="Times New Roman"/>
          <w:sz w:val="20"/>
          <w:szCs w:val="20"/>
          <w:lang w:val="en-US"/>
        </w:rPr>
        <w:t xml:space="preserve"> health benefits,</w:t>
      </w:r>
      <w:r w:rsidR="00C83DB1">
        <w:rPr>
          <w:rFonts w:ascii="Times New Roman" w:hAnsi="Times New Roman" w:cs="Times New Roman"/>
          <w:sz w:val="20"/>
          <w:szCs w:val="20"/>
          <w:lang w:val="en-US"/>
        </w:rPr>
        <w:t xml:space="preserve"> </w:t>
      </w:r>
      <w:r w:rsidR="00EA2E68">
        <w:rPr>
          <w:rFonts w:ascii="Times New Roman" w:hAnsi="Times New Roman" w:cs="Times New Roman"/>
          <w:sz w:val="20"/>
          <w:szCs w:val="20"/>
          <w:lang w:val="en-US"/>
        </w:rPr>
        <w:t>like anti</w:t>
      </w:r>
      <w:r w:rsidR="00C83DB1">
        <w:rPr>
          <w:rFonts w:ascii="Times New Roman" w:hAnsi="Times New Roman" w:cs="Times New Roman"/>
          <w:sz w:val="20"/>
          <w:szCs w:val="20"/>
          <w:lang w:val="en-US"/>
        </w:rPr>
        <w:t>-inflammatory, antioxidant,</w:t>
      </w:r>
      <w:r w:rsidR="0039768F" w:rsidRPr="00B950EB">
        <w:rPr>
          <w:rFonts w:ascii="Times New Roman" w:hAnsi="Times New Roman" w:cs="Times New Roman"/>
          <w:sz w:val="20"/>
          <w:szCs w:val="20"/>
          <w:lang w:val="en-US"/>
        </w:rPr>
        <w:t xml:space="preserve"> cardiovascular protection, and more. Due to their varied health-promoting properties, several flavonoids as quercetin, kaempferol, and genistein are the subject of intensive investigation. In addition to its importance in nutrition and ecology, flavonoids also aid in plant </w:t>
      </w:r>
      <w:proofErr w:type="spellStart"/>
      <w:r w:rsidR="0039768F" w:rsidRPr="00B950EB">
        <w:rPr>
          <w:rFonts w:ascii="Times New Roman" w:hAnsi="Times New Roman" w:cs="Times New Roman"/>
          <w:sz w:val="20"/>
          <w:szCs w:val="20"/>
          <w:lang w:val="en-US"/>
        </w:rPr>
        <w:t>defence</w:t>
      </w:r>
      <w:proofErr w:type="spellEnd"/>
      <w:r w:rsidR="0039768F" w:rsidRPr="00B950EB">
        <w:rPr>
          <w:rFonts w:ascii="Times New Roman" w:hAnsi="Times New Roman" w:cs="Times New Roman"/>
          <w:sz w:val="20"/>
          <w:szCs w:val="20"/>
          <w:lang w:val="en-US"/>
        </w:rPr>
        <w:t>, pollination, and UV protection</w:t>
      </w:r>
      <w:r w:rsidR="003762BF" w:rsidRPr="00B950EB">
        <w:rPr>
          <w:rFonts w:ascii="Times New Roman" w:hAnsi="Times New Roman" w:cs="Times New Roman"/>
          <w:sz w:val="20"/>
          <w:szCs w:val="20"/>
          <w:lang w:val="en-US"/>
        </w:rPr>
        <w:t xml:space="preserve">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[34]</w:t>
      </w:r>
      <w:r w:rsidR="003762BF" w:rsidRPr="00B950EB">
        <w:rPr>
          <w:rFonts w:ascii="Times New Roman" w:hAnsi="Times New Roman" w:cs="Times New Roman"/>
          <w:sz w:val="20"/>
          <w:szCs w:val="20"/>
        </w:rPr>
        <w:fldChar w:fldCharType="end"/>
      </w:r>
      <w:r w:rsidR="0039768F" w:rsidRPr="00B950EB">
        <w:rPr>
          <w:rFonts w:ascii="Times New Roman" w:hAnsi="Times New Roman" w:cs="Times New Roman"/>
          <w:sz w:val="20"/>
          <w:szCs w:val="20"/>
          <w:lang w:val="en-US"/>
        </w:rPr>
        <w:t xml:space="preserve"> Flavonoids are important micronutrients and antioxidants found in fruits and vegetables. They have the potential to be natural additives in food production, reducing synthetic substances and improving human health. These bioactive chemicals protect foods by inhibiting oxidation and microbial development. They limit lipid oxidation, protect quality, and inhibit spoilage bacteria in red meats and poultry in particular</w:t>
      </w:r>
      <w:r w:rsidR="00BF2B0D">
        <w:rPr>
          <w:rFonts w:ascii="Times New Roman" w:hAnsi="Times New Roman" w:cs="Times New Roman"/>
          <w:sz w:val="20"/>
          <w:szCs w:val="20"/>
          <w:lang w:val="en-US"/>
        </w:rPr>
        <w:t xml:space="preserve">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[32]</w:t>
      </w:r>
      <w:r w:rsidR="003762BF" w:rsidRPr="00B950EB">
        <w:rPr>
          <w:rFonts w:ascii="Times New Roman" w:hAnsi="Times New Roman" w:cs="Times New Roman"/>
          <w:sz w:val="20"/>
          <w:szCs w:val="20"/>
        </w:rPr>
        <w:fldChar w:fldCharType="end"/>
      </w:r>
      <w:r w:rsidR="00BF2B0D">
        <w:rPr>
          <w:rFonts w:ascii="Times New Roman" w:hAnsi="Times New Roman" w:cs="Times New Roman"/>
          <w:sz w:val="20"/>
          <w:szCs w:val="20"/>
        </w:rPr>
        <w:t>.</w:t>
      </w:r>
    </w:p>
    <w:p w14:paraId="383D791E" w14:textId="6764BEBC" w:rsidR="00AC0C3E" w:rsidRPr="0099025A" w:rsidRDefault="00AC0C3E" w:rsidP="0036626C">
      <w:pPr>
        <w:pStyle w:val="ListParagraph"/>
        <w:numPr>
          <w:ilvl w:val="0"/>
          <w:numId w:val="4"/>
        </w:numPr>
        <w:tabs>
          <w:tab w:val="left" w:pos="1751"/>
        </w:tabs>
        <w:spacing w:after="0" w:line="240" w:lineRule="auto"/>
        <w:rPr>
          <w:rFonts w:ascii="Times New Roman" w:hAnsi="Times New Roman" w:cs="Times New Roman"/>
          <w:b/>
          <w:sz w:val="20"/>
          <w:szCs w:val="20"/>
        </w:rPr>
      </w:pPr>
      <w:r w:rsidRPr="0099025A">
        <w:rPr>
          <w:rFonts w:ascii="Times New Roman" w:hAnsi="Times New Roman" w:cs="Times New Roman"/>
          <w:b/>
          <w:sz w:val="20"/>
          <w:szCs w:val="20"/>
        </w:rPr>
        <w:t>Carotenoids</w:t>
      </w:r>
    </w:p>
    <w:p w14:paraId="79CE18AA" w14:textId="6CF8D21B" w:rsidR="0039768F" w:rsidRPr="00B950EB" w:rsidRDefault="0036626C" w:rsidP="0039768F">
      <w:pPr>
        <w:jc w:val="both"/>
        <w:rPr>
          <w:rFonts w:ascii="Times New Roman" w:hAnsi="Times New Roman" w:cs="Times New Roman"/>
          <w:sz w:val="20"/>
          <w:szCs w:val="20"/>
          <w:lang w:val="en-US"/>
        </w:rPr>
      </w:pPr>
      <w:r w:rsidRPr="0099025A">
        <w:rPr>
          <w:rFonts w:ascii="Times New Roman" w:hAnsi="Times New Roman" w:cs="Times New Roman"/>
          <w:sz w:val="20"/>
          <w:szCs w:val="20"/>
        </w:rPr>
        <w:tab/>
      </w:r>
      <w:r w:rsidR="0039768F" w:rsidRPr="0099025A">
        <w:rPr>
          <w:rFonts w:ascii="Times New Roman" w:hAnsi="Times New Roman" w:cs="Times New Roman"/>
          <w:sz w:val="20"/>
          <w:szCs w:val="20"/>
          <w:lang w:val="en-US"/>
        </w:rPr>
        <w:t>Carotenoids are found in plants, animals, and microbes, and there are over 700 different types. They have a 40-carbon tetraterpene structure and undergo structural modifications via hydrogenation, isomerization, cyclic forms, side-group addition, and glycosylation. Aside from coloration, carotenoids are antioxidants due to their conjugated PUFA chains, which fight free radicals. Their lipophilicity protects cell membranes and lipoproteins against peroxyl radicals</w:t>
      </w:r>
      <w:r w:rsidR="003762BF" w:rsidRPr="0099025A">
        <w:rPr>
          <w:rFonts w:ascii="Times New Roman" w:hAnsi="Times New Roman" w:cs="Times New Roman"/>
          <w:sz w:val="20"/>
          <w:szCs w:val="20"/>
          <w:lang w:val="en-US"/>
        </w:rPr>
        <w:t xml:space="preserve"> </w:t>
      </w:r>
      <w:r w:rsidR="003762BF" w:rsidRPr="0099025A">
        <w:rPr>
          <w:rFonts w:ascii="Times New Roman" w:hAnsi="Times New Roman" w:cs="Times New Roman"/>
          <w:sz w:val="20"/>
          <w:szCs w:val="20"/>
        </w:rPr>
        <w:fldChar w:fldCharType="begin" w:fldLock="1"/>
      </w:r>
      <w:r w:rsidR="003762BF" w:rsidRPr="0099025A">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99025A">
        <w:rPr>
          <w:rFonts w:ascii="Times New Roman" w:hAnsi="Times New Roman" w:cs="Times New Roman"/>
          <w:sz w:val="20"/>
          <w:szCs w:val="20"/>
        </w:rPr>
        <w:fldChar w:fldCharType="separate"/>
      </w:r>
      <w:r w:rsidR="003762BF" w:rsidRPr="0099025A">
        <w:rPr>
          <w:rFonts w:ascii="Times New Roman" w:hAnsi="Times New Roman" w:cs="Times New Roman"/>
          <w:noProof/>
          <w:sz w:val="20"/>
          <w:szCs w:val="20"/>
        </w:rPr>
        <w:t>[35]</w:t>
      </w:r>
      <w:r w:rsidR="003762BF" w:rsidRPr="0099025A">
        <w:rPr>
          <w:rFonts w:ascii="Times New Roman" w:hAnsi="Times New Roman" w:cs="Times New Roman"/>
          <w:sz w:val="20"/>
          <w:szCs w:val="20"/>
        </w:rPr>
        <w:fldChar w:fldCharType="end"/>
      </w:r>
      <w:r w:rsidR="00BF2B0D" w:rsidRPr="0099025A">
        <w:rPr>
          <w:rFonts w:ascii="Times New Roman" w:hAnsi="Times New Roman" w:cs="Times New Roman"/>
          <w:sz w:val="20"/>
          <w:szCs w:val="20"/>
        </w:rPr>
        <w:t>.</w:t>
      </w:r>
      <w:r w:rsidR="0039768F" w:rsidRPr="00B950EB">
        <w:rPr>
          <w:rFonts w:ascii="Times New Roman" w:hAnsi="Times New Roman" w:cs="Times New Roman"/>
          <w:sz w:val="20"/>
          <w:szCs w:val="20"/>
          <w:lang w:val="en-US"/>
        </w:rPr>
        <w:t xml:space="preserve"> Food colour has significant sensory and nutritional value. Carotenoids are added to food either directly or indirectly through animal feed to improve colour and nutritional value. Carotenoids have been adopted by active packaging films, prolonging the shelf life of products and improving their nutritional value. Their stability and bioavailability are enhanced by encapsulation technologies such spray drying, emulsion, and nanotechnology. Carotenoid-rich feeding supplements improve nutritional value and antioxidant capacity in poultry and aquaculture. Carotenoids also maintain the integrity of packaging materials, shielding food from oxidation and UV ray damage</w:t>
      </w:r>
      <w:r w:rsidR="003762BF" w:rsidRPr="00B950EB">
        <w:rPr>
          <w:rFonts w:ascii="Times New Roman" w:hAnsi="Times New Roman" w:cs="Times New Roman"/>
          <w:sz w:val="20"/>
          <w:szCs w:val="20"/>
          <w:lang w:val="en-US"/>
        </w:rPr>
        <w:t xml:space="preserve"> </w:t>
      </w:r>
      <w:r w:rsidR="003762BF" w:rsidRPr="00B950EB">
        <w:rPr>
          <w:rFonts w:ascii="Times New Roman" w:hAnsi="Times New Roman" w:cs="Times New Roman"/>
          <w:sz w:val="20"/>
          <w:szCs w:val="20"/>
        </w:rPr>
        <w:fldChar w:fldCharType="begin" w:fldLock="1"/>
      </w:r>
      <w:r w:rsidR="003762BF"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762BF" w:rsidRPr="00B950EB">
        <w:rPr>
          <w:rFonts w:ascii="Times New Roman" w:hAnsi="Times New Roman" w:cs="Times New Roman"/>
          <w:sz w:val="20"/>
          <w:szCs w:val="20"/>
        </w:rPr>
        <w:fldChar w:fldCharType="separate"/>
      </w:r>
      <w:r w:rsidR="003762BF" w:rsidRPr="00B950EB">
        <w:rPr>
          <w:rFonts w:ascii="Times New Roman" w:hAnsi="Times New Roman" w:cs="Times New Roman"/>
          <w:noProof/>
          <w:sz w:val="20"/>
          <w:szCs w:val="20"/>
        </w:rPr>
        <w:t>[36]</w:t>
      </w:r>
      <w:r w:rsidR="003762BF" w:rsidRPr="00B950EB">
        <w:rPr>
          <w:rFonts w:ascii="Times New Roman" w:hAnsi="Times New Roman" w:cs="Times New Roman"/>
          <w:sz w:val="20"/>
          <w:szCs w:val="20"/>
        </w:rPr>
        <w:fldChar w:fldCharType="end"/>
      </w:r>
      <w:r w:rsidR="00BF2B0D">
        <w:rPr>
          <w:rFonts w:ascii="Times New Roman" w:hAnsi="Times New Roman" w:cs="Times New Roman"/>
          <w:sz w:val="20"/>
          <w:szCs w:val="20"/>
        </w:rPr>
        <w:t>.</w:t>
      </w:r>
    </w:p>
    <w:p w14:paraId="322D0609" w14:textId="620D5709" w:rsidR="00960602" w:rsidRPr="00B950EB" w:rsidRDefault="00707ACB" w:rsidP="0039768F">
      <w:pPr>
        <w:tabs>
          <w:tab w:val="left" w:pos="1751"/>
        </w:tabs>
        <w:spacing w:after="0" w:line="240" w:lineRule="auto"/>
        <w:jc w:val="both"/>
        <w:rPr>
          <w:rFonts w:ascii="Times New Roman" w:hAnsi="Times New Roman" w:cs="Times New Roman"/>
          <w:b/>
          <w:sz w:val="20"/>
          <w:szCs w:val="20"/>
        </w:rPr>
      </w:pPr>
      <w:r w:rsidRPr="00B950EB">
        <w:rPr>
          <w:rFonts w:ascii="Times New Roman" w:hAnsi="Times New Roman" w:cs="Times New Roman"/>
          <w:b/>
          <w:sz w:val="20"/>
          <w:szCs w:val="20"/>
        </w:rPr>
        <w:t>Vitamin C</w:t>
      </w:r>
    </w:p>
    <w:p w14:paraId="1472610B" w14:textId="73A687B5" w:rsidR="00D00DE0" w:rsidRPr="0064041A" w:rsidRDefault="0036626C" w:rsidP="006C7D3D">
      <w:pPr>
        <w:spacing w:after="0"/>
        <w:jc w:val="both"/>
        <w:rPr>
          <w:rFonts w:ascii="Times New Roman" w:hAnsi="Times New Roman" w:cs="Times New Roman"/>
          <w:sz w:val="20"/>
          <w:szCs w:val="20"/>
        </w:rPr>
      </w:pPr>
      <w:r w:rsidRPr="00B950EB">
        <w:rPr>
          <w:rFonts w:ascii="Times New Roman" w:hAnsi="Times New Roman" w:cs="Times New Roman"/>
          <w:sz w:val="20"/>
          <w:szCs w:val="20"/>
        </w:rPr>
        <w:tab/>
      </w:r>
      <w:r w:rsidR="001D4C6C" w:rsidRPr="0099025A">
        <w:rPr>
          <w:rFonts w:ascii="Times New Roman" w:hAnsi="Times New Roman" w:cs="Times New Roman"/>
          <w:sz w:val="20"/>
          <w:szCs w:val="20"/>
        </w:rPr>
        <w:t>Vitamin C, a water-soluble compound, is a natural antioxidant in many plant-based products</w:t>
      </w:r>
      <w:r w:rsidR="00765BE2" w:rsidRPr="0099025A">
        <w:rPr>
          <w:rFonts w:ascii="Arial" w:hAnsi="Arial" w:cs="Arial"/>
          <w:color w:val="222222"/>
          <w:sz w:val="20"/>
          <w:szCs w:val="20"/>
          <w:shd w:val="clear" w:color="auto" w:fill="FFFFFF"/>
        </w:rPr>
        <w:t>,</w:t>
      </w:r>
      <w:r w:rsidR="001D4C6C" w:rsidRPr="0099025A">
        <w:rPr>
          <w:rFonts w:ascii="Times New Roman" w:hAnsi="Times New Roman" w:cs="Times New Roman"/>
          <w:sz w:val="20"/>
          <w:szCs w:val="20"/>
        </w:rPr>
        <w:t xml:space="preserve"> </w:t>
      </w:r>
      <w:r w:rsidR="001D4C6C" w:rsidRPr="0099025A">
        <w:rPr>
          <w:rFonts w:ascii="Times New Roman" w:hAnsi="Times New Roman" w:cs="Times New Roman"/>
          <w:sz w:val="20"/>
          <w:szCs w:val="20"/>
        </w:rPr>
        <w:fldChar w:fldCharType="begin" w:fldLock="1"/>
      </w:r>
      <w:r w:rsidR="001D4C6C" w:rsidRPr="0099025A">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1D4C6C" w:rsidRPr="0099025A">
        <w:rPr>
          <w:rFonts w:ascii="Times New Roman" w:hAnsi="Times New Roman" w:cs="Times New Roman"/>
          <w:sz w:val="20"/>
          <w:szCs w:val="20"/>
        </w:rPr>
        <w:fldChar w:fldCharType="separate"/>
      </w:r>
      <w:r w:rsidR="001D4C6C" w:rsidRPr="0099025A">
        <w:rPr>
          <w:rFonts w:ascii="Times New Roman" w:hAnsi="Times New Roman" w:cs="Times New Roman"/>
          <w:noProof/>
          <w:sz w:val="20"/>
          <w:szCs w:val="20"/>
        </w:rPr>
        <w:t>[</w:t>
      </w:r>
      <w:r w:rsidR="0048749C" w:rsidRPr="0099025A">
        <w:rPr>
          <w:rFonts w:ascii="Times New Roman" w:hAnsi="Times New Roman" w:cs="Times New Roman"/>
          <w:noProof/>
          <w:sz w:val="20"/>
          <w:szCs w:val="20"/>
        </w:rPr>
        <w:t>47</w:t>
      </w:r>
      <w:r w:rsidR="001D4C6C" w:rsidRPr="0099025A">
        <w:rPr>
          <w:rFonts w:ascii="Times New Roman" w:hAnsi="Times New Roman" w:cs="Times New Roman"/>
          <w:noProof/>
          <w:sz w:val="20"/>
          <w:szCs w:val="20"/>
        </w:rPr>
        <w:t>]</w:t>
      </w:r>
      <w:r w:rsidR="001D4C6C" w:rsidRPr="0099025A">
        <w:rPr>
          <w:rFonts w:ascii="Times New Roman" w:hAnsi="Times New Roman" w:cs="Times New Roman"/>
          <w:sz w:val="20"/>
          <w:szCs w:val="20"/>
        </w:rPr>
        <w:fldChar w:fldCharType="end"/>
      </w:r>
      <w:r w:rsidR="001D4C6C" w:rsidRPr="0099025A">
        <w:rPr>
          <w:rFonts w:ascii="Arial" w:hAnsi="Arial" w:cs="Arial"/>
          <w:color w:val="222222"/>
          <w:sz w:val="20"/>
          <w:szCs w:val="20"/>
          <w:shd w:val="clear" w:color="auto" w:fill="FFFFFF"/>
        </w:rPr>
        <w:t xml:space="preserve"> </w:t>
      </w:r>
      <w:r w:rsidR="006C7D3D" w:rsidRPr="0099025A">
        <w:rPr>
          <w:rFonts w:ascii="Times New Roman" w:hAnsi="Times New Roman" w:cs="Times New Roman"/>
          <w:sz w:val="20"/>
          <w:szCs w:val="20"/>
        </w:rPr>
        <w:t xml:space="preserve">Vitamin C is found in citrus fruits, green peppers, </w:t>
      </w:r>
      <w:proofErr w:type="spellStart"/>
      <w:r w:rsidR="006C7D3D" w:rsidRPr="0099025A">
        <w:rPr>
          <w:rFonts w:ascii="Times New Roman" w:hAnsi="Times New Roman" w:cs="Times New Roman"/>
          <w:sz w:val="20"/>
          <w:szCs w:val="20"/>
        </w:rPr>
        <w:t>redpeppers</w:t>
      </w:r>
      <w:proofErr w:type="spellEnd"/>
      <w:r w:rsidR="006C7D3D" w:rsidRPr="0099025A">
        <w:rPr>
          <w:rFonts w:ascii="Times New Roman" w:hAnsi="Times New Roman" w:cs="Times New Roman"/>
          <w:sz w:val="20"/>
          <w:szCs w:val="20"/>
        </w:rPr>
        <w:t xml:space="preserve">, strawberries, tomatoes, broccoli, brussels </w:t>
      </w:r>
      <w:proofErr w:type="spellStart"/>
      <w:r w:rsidR="006C7D3D" w:rsidRPr="0099025A">
        <w:rPr>
          <w:rFonts w:ascii="Times New Roman" w:hAnsi="Times New Roman" w:cs="Times New Roman"/>
          <w:sz w:val="20"/>
          <w:szCs w:val="20"/>
        </w:rPr>
        <w:t>sprouts,turnip</w:t>
      </w:r>
      <w:proofErr w:type="spellEnd"/>
      <w:r w:rsidR="006C7D3D" w:rsidRPr="0099025A">
        <w:rPr>
          <w:rFonts w:ascii="Times New Roman" w:hAnsi="Times New Roman" w:cs="Times New Roman"/>
          <w:sz w:val="20"/>
          <w:szCs w:val="20"/>
        </w:rPr>
        <w:t>, Indian gooseberry and other leafy vegetables.</w:t>
      </w:r>
      <w:r w:rsidR="00312789" w:rsidRPr="0099025A">
        <w:rPr>
          <w:rFonts w:ascii="Times New Roman" w:hAnsi="Times New Roman" w:cs="Times New Roman"/>
          <w:sz w:val="20"/>
          <w:szCs w:val="20"/>
        </w:rPr>
        <w:fldChar w:fldCharType="begin" w:fldLock="1"/>
      </w:r>
      <w:r w:rsidR="00312789" w:rsidRPr="0099025A">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12789" w:rsidRPr="0099025A">
        <w:rPr>
          <w:rFonts w:ascii="Times New Roman" w:hAnsi="Times New Roman" w:cs="Times New Roman"/>
          <w:sz w:val="20"/>
          <w:szCs w:val="20"/>
        </w:rPr>
        <w:fldChar w:fldCharType="separate"/>
      </w:r>
      <w:r w:rsidR="00312789" w:rsidRPr="0099025A">
        <w:rPr>
          <w:rFonts w:ascii="Times New Roman" w:hAnsi="Times New Roman" w:cs="Times New Roman"/>
          <w:noProof/>
          <w:sz w:val="20"/>
          <w:szCs w:val="20"/>
        </w:rPr>
        <w:t>[</w:t>
      </w:r>
      <w:r w:rsidR="0064041A" w:rsidRPr="0099025A">
        <w:rPr>
          <w:rFonts w:ascii="Times New Roman" w:hAnsi="Times New Roman" w:cs="Times New Roman"/>
          <w:noProof/>
          <w:sz w:val="20"/>
          <w:szCs w:val="20"/>
        </w:rPr>
        <w:t>46</w:t>
      </w:r>
      <w:r w:rsidR="00312789" w:rsidRPr="0099025A">
        <w:rPr>
          <w:rFonts w:ascii="Times New Roman" w:hAnsi="Times New Roman" w:cs="Times New Roman"/>
          <w:noProof/>
          <w:sz w:val="20"/>
          <w:szCs w:val="20"/>
        </w:rPr>
        <w:t>]</w:t>
      </w:r>
      <w:r w:rsidR="00312789" w:rsidRPr="0099025A">
        <w:rPr>
          <w:rFonts w:ascii="Times New Roman" w:hAnsi="Times New Roman" w:cs="Times New Roman"/>
          <w:sz w:val="20"/>
          <w:szCs w:val="20"/>
        </w:rPr>
        <w:fldChar w:fldCharType="end"/>
      </w:r>
      <w:r w:rsidR="00312789" w:rsidRPr="0099025A">
        <w:rPr>
          <w:rFonts w:ascii="Times New Roman" w:hAnsi="Times New Roman" w:cs="Times New Roman"/>
          <w:sz w:val="20"/>
          <w:szCs w:val="20"/>
        </w:rPr>
        <w:t>.</w:t>
      </w:r>
      <w:r w:rsidR="00312789" w:rsidRPr="00B950EB">
        <w:rPr>
          <w:rFonts w:ascii="Times New Roman" w:hAnsi="Times New Roman" w:cs="Times New Roman"/>
          <w:sz w:val="20"/>
          <w:szCs w:val="20"/>
        </w:rPr>
        <w:t xml:space="preserve"> </w:t>
      </w:r>
      <w:r w:rsidR="0039768F" w:rsidRPr="00B950EB">
        <w:rPr>
          <w:rFonts w:ascii="Times New Roman" w:hAnsi="Times New Roman" w:cs="Times New Roman"/>
          <w:sz w:val="20"/>
          <w:szCs w:val="20"/>
          <w:lang w:val="en-US"/>
        </w:rPr>
        <w:t xml:space="preserve">Vitamin C is essential for several functions, including collagen formation, wound healing, </w:t>
      </w:r>
      <w:proofErr w:type="spellStart"/>
      <w:r w:rsidR="0039768F" w:rsidRPr="00B950EB">
        <w:rPr>
          <w:rFonts w:ascii="Times New Roman" w:hAnsi="Times New Roman" w:cs="Times New Roman"/>
          <w:sz w:val="20"/>
          <w:szCs w:val="20"/>
          <w:lang w:val="en-US"/>
        </w:rPr>
        <w:t>haemorrhage</w:t>
      </w:r>
      <w:proofErr w:type="spellEnd"/>
      <w:r w:rsidR="0039768F" w:rsidRPr="00B950EB">
        <w:rPr>
          <w:rFonts w:ascii="Times New Roman" w:hAnsi="Times New Roman" w:cs="Times New Roman"/>
          <w:sz w:val="20"/>
          <w:szCs w:val="20"/>
          <w:lang w:val="en-US"/>
        </w:rPr>
        <w:t xml:space="preserve"> prevention, and cellular </w:t>
      </w:r>
      <w:proofErr w:type="spellStart"/>
      <w:r w:rsidR="0039768F" w:rsidRPr="00B950EB">
        <w:rPr>
          <w:rFonts w:ascii="Times New Roman" w:hAnsi="Times New Roman" w:cs="Times New Roman"/>
          <w:sz w:val="20"/>
          <w:szCs w:val="20"/>
          <w:lang w:val="en-US"/>
        </w:rPr>
        <w:t>defence</w:t>
      </w:r>
      <w:proofErr w:type="spellEnd"/>
      <w:r w:rsidR="0039768F" w:rsidRPr="00B950EB">
        <w:rPr>
          <w:rFonts w:ascii="Times New Roman" w:hAnsi="Times New Roman" w:cs="Times New Roman"/>
          <w:sz w:val="20"/>
          <w:szCs w:val="20"/>
          <w:lang w:val="en-US"/>
        </w:rPr>
        <w:t xml:space="preserve">. It has significant antioxidant properties, </w:t>
      </w:r>
      <w:proofErr w:type="spellStart"/>
      <w:r w:rsidR="0039768F" w:rsidRPr="00B950EB">
        <w:rPr>
          <w:rFonts w:ascii="Times New Roman" w:hAnsi="Times New Roman" w:cs="Times New Roman"/>
          <w:sz w:val="20"/>
          <w:szCs w:val="20"/>
          <w:lang w:val="en-US"/>
        </w:rPr>
        <w:t>neutralising</w:t>
      </w:r>
      <w:proofErr w:type="spellEnd"/>
      <w:r w:rsidR="0039768F" w:rsidRPr="00B950EB">
        <w:rPr>
          <w:rFonts w:ascii="Times New Roman" w:hAnsi="Times New Roman" w:cs="Times New Roman"/>
          <w:sz w:val="20"/>
          <w:szCs w:val="20"/>
          <w:lang w:val="en-US"/>
        </w:rPr>
        <w:t xml:space="preserve"> free radicals and ensuring the stability of important nutrients like as vitamins A, E, and folic acid. It is necessary for the production of adrenaline and serotonin, aids in iron absorption, and aids in heavy metal detoxification. The chemical is </w:t>
      </w:r>
      <w:proofErr w:type="spellStart"/>
      <w:r w:rsidR="0039768F" w:rsidRPr="00B950EB">
        <w:rPr>
          <w:rFonts w:ascii="Times New Roman" w:hAnsi="Times New Roman" w:cs="Times New Roman"/>
          <w:sz w:val="20"/>
          <w:szCs w:val="20"/>
          <w:lang w:val="en-US"/>
        </w:rPr>
        <w:t>utilised</w:t>
      </w:r>
      <w:proofErr w:type="spellEnd"/>
      <w:r w:rsidR="0039768F" w:rsidRPr="00B950EB">
        <w:rPr>
          <w:rFonts w:ascii="Times New Roman" w:hAnsi="Times New Roman" w:cs="Times New Roman"/>
          <w:sz w:val="20"/>
          <w:szCs w:val="20"/>
          <w:lang w:val="en-US"/>
        </w:rPr>
        <w:t xml:space="preserve"> in food additives that aid in the retention, </w:t>
      </w:r>
      <w:proofErr w:type="spellStart"/>
      <w:r w:rsidR="0039768F" w:rsidRPr="00B950EB">
        <w:rPr>
          <w:rFonts w:ascii="Times New Roman" w:hAnsi="Times New Roman" w:cs="Times New Roman"/>
          <w:sz w:val="20"/>
          <w:szCs w:val="20"/>
          <w:lang w:val="en-US"/>
        </w:rPr>
        <w:t>stabilisation</w:t>
      </w:r>
      <w:proofErr w:type="spellEnd"/>
      <w:r w:rsidR="0039768F" w:rsidRPr="00B950EB">
        <w:rPr>
          <w:rFonts w:ascii="Times New Roman" w:hAnsi="Times New Roman" w:cs="Times New Roman"/>
          <w:sz w:val="20"/>
          <w:szCs w:val="20"/>
          <w:lang w:val="en-US"/>
        </w:rPr>
        <w:t xml:space="preserve">, and antioxidant activities of various foods such as meat, beverages, and baked goods. Ascorbic acid is essential for preventing oxidation and </w:t>
      </w:r>
      <w:proofErr w:type="spellStart"/>
      <w:r w:rsidR="0039768F" w:rsidRPr="00B950EB">
        <w:rPr>
          <w:rFonts w:ascii="Times New Roman" w:hAnsi="Times New Roman" w:cs="Times New Roman"/>
          <w:sz w:val="20"/>
          <w:szCs w:val="20"/>
          <w:lang w:val="en-US"/>
        </w:rPr>
        <w:t>discolouration</w:t>
      </w:r>
      <w:proofErr w:type="spellEnd"/>
      <w:r w:rsidR="0039768F" w:rsidRPr="00B950EB">
        <w:rPr>
          <w:rFonts w:ascii="Times New Roman" w:hAnsi="Times New Roman" w:cs="Times New Roman"/>
          <w:sz w:val="20"/>
          <w:szCs w:val="20"/>
          <w:lang w:val="en-US"/>
        </w:rPr>
        <w:t xml:space="preserve"> in items such as ground meat and cold cuts.</w:t>
      </w:r>
    </w:p>
    <w:p w14:paraId="5BF450B1" w14:textId="34D0F0A7" w:rsidR="00D00DE0" w:rsidRPr="001B0DC2" w:rsidRDefault="0039768F" w:rsidP="001B0DC2">
      <w:pPr>
        <w:spacing w:after="0"/>
        <w:ind w:firstLine="360"/>
        <w:jc w:val="both"/>
        <w:rPr>
          <w:rFonts w:ascii="Times New Roman" w:hAnsi="Times New Roman" w:cs="Times New Roman"/>
          <w:sz w:val="20"/>
          <w:szCs w:val="20"/>
        </w:rPr>
      </w:pPr>
      <w:r w:rsidRPr="00B950EB">
        <w:rPr>
          <w:rFonts w:ascii="Times New Roman" w:hAnsi="Times New Roman" w:cs="Times New Roman"/>
          <w:sz w:val="20"/>
          <w:szCs w:val="20"/>
          <w:lang w:val="en-US"/>
        </w:rPr>
        <w:t xml:space="preserve">Ascorbic acid is used in a variety of food products such as beer, gelatin, jams, bread, fruit juices, and various meats. Notably, ascorbic acid is essential in the manufacture of ground meat, avoiding oxidation and unwanted </w:t>
      </w:r>
      <w:proofErr w:type="spellStart"/>
      <w:r w:rsidRPr="00B950EB">
        <w:rPr>
          <w:rFonts w:ascii="Times New Roman" w:hAnsi="Times New Roman" w:cs="Times New Roman"/>
          <w:sz w:val="20"/>
          <w:szCs w:val="20"/>
          <w:lang w:val="en-US"/>
        </w:rPr>
        <w:t>colouring</w:t>
      </w:r>
      <w:proofErr w:type="spellEnd"/>
      <w:r w:rsidRPr="00B950EB">
        <w:rPr>
          <w:rFonts w:ascii="Times New Roman" w:hAnsi="Times New Roman" w:cs="Times New Roman"/>
          <w:sz w:val="20"/>
          <w:szCs w:val="20"/>
          <w:lang w:val="en-US"/>
        </w:rPr>
        <w:t xml:space="preserve"> during storage. This feature is particularly essential because it contributes to the product's appealing appearance while having no effect on its organoleptic capabilities. </w:t>
      </w:r>
      <w:r w:rsidR="00312789" w:rsidRPr="00B950EB">
        <w:rPr>
          <w:rFonts w:ascii="Times New Roman" w:hAnsi="Times New Roman" w:cs="Times New Roman"/>
          <w:sz w:val="20"/>
          <w:szCs w:val="20"/>
          <w:lang w:val="en-US"/>
        </w:rPr>
        <w:t xml:space="preserve"> </w:t>
      </w:r>
      <w:r w:rsidR="00312789" w:rsidRPr="00B950EB">
        <w:rPr>
          <w:rFonts w:ascii="Times New Roman" w:hAnsi="Times New Roman" w:cs="Times New Roman"/>
          <w:sz w:val="20"/>
          <w:szCs w:val="20"/>
        </w:rPr>
        <w:fldChar w:fldCharType="begin" w:fldLock="1"/>
      </w:r>
      <w:r w:rsidR="00312789" w:rsidRPr="00B950EB">
        <w:rPr>
          <w:rFonts w:ascii="Times New Roman" w:hAnsi="Times New Roman" w:cs="Times New Roman"/>
          <w:sz w:val="20"/>
          <w:szCs w:val="20"/>
        </w:rPr>
        <w:instrText>ADDIN CSL_CITATION {"citationItems":[{"id":"ITEM-1","itemData":{"DOI":"10.22376/ijpbs.2022.13.1.b125-133","author":[{"dropping-particle":"","family":"Kavitha","given":"GC","non-dropping-particle":"","parse-names":false,"suffix":""},{"dropping-particle":"","family":"Pallavi","given":"M","non-dropping-particle":"","parse-names":false,"suffix":""},{"dropping-particle":"","family":"Chandrashekar","given":"","non-dropping-particle":"","parse-names":false,"suffix":""},{"dropping-particle":"","family":"Srinivasa","given":"","non-dropping-particle":"","parse-names":false,"suffix":""},{"dropping-particle":"","family":"Chandan","given":"","non-dropping-particle":"","parse-names":false,"suffix":""},{"dropping-particle":"","family":"Dharmashekar","given":"","non-dropping-particle":"","parse-names":false,"suffix":""},{"dropping-particle":"","family":"Bhargav","given":"","non-dropping-particle":"","parse-names":false,"suffix":""},{"dropping-particle":"","family":"Shreevatsa","given":"","non-dropping-particle":"","parse-names":false,"suffix":""},{"dropping-particle":"","family":"Prasad","given":"Shiva","non-dropping-particle":"","parse-names":false,"suffix":""},{"dropping-particle":"","family":"Kollur","given":"","non-dropping-particle":"","parse-names":false,"suffix":""},{"dropping-particle":"","family":"Chandan","given":"","non-dropping-particle":"","parse-names":false,"suffix":""},{"dropping-particle":"","family":"Shivamallu","given":"","non-dropping-particle":"","parse-names":false,"suffix":""},{"dropping-particle":"","family":"Sharanagouda","given":"","non-dropping-particle":"","parse-names":false,"suffix":""},{"dropping-particle":"","family":"S.","given":"Patil","non-dropping-particle":"","parse-names":false,"suffix":""},{"dropping-particle":"","family":"Ashiwini","given":"P","non-dropping-particle":"","parse-names":false,"suffix":""}],"container-title":"International Journal of pharma and Bio Sciences","id":"ITEM-1","issue":"1","issued":{"date-parts":[["2022"]]},"page":"125-133","title":"Evaluation of Antimutagenic Potential of Chrozophora Rottleri against Ems Induced Mutagenicity in Mice","type":"article-journal","volume":"13"},"uris":["http://www.mendeley.com/documents/?uuid=685142f7-9989-4a21-aaae-46ea660d74ec"]}],"mendeley":{"formattedCitation":"[1]","plainTextFormattedCitation":"[1]","previouslyFormattedCitation":"[1]"},"properties":{"noteIndex":0},"schema":"https://github.com/citation-style-language/schema/raw/master/csl-citation.json"}</w:instrText>
      </w:r>
      <w:r w:rsidR="00312789" w:rsidRPr="00B950EB">
        <w:rPr>
          <w:rFonts w:ascii="Times New Roman" w:hAnsi="Times New Roman" w:cs="Times New Roman"/>
          <w:sz w:val="20"/>
          <w:szCs w:val="20"/>
        </w:rPr>
        <w:fldChar w:fldCharType="separate"/>
      </w:r>
      <w:r w:rsidR="00312789" w:rsidRPr="00B950EB">
        <w:rPr>
          <w:rFonts w:ascii="Times New Roman" w:hAnsi="Times New Roman" w:cs="Times New Roman"/>
          <w:noProof/>
          <w:sz w:val="20"/>
          <w:szCs w:val="20"/>
        </w:rPr>
        <w:t>[3</w:t>
      </w:r>
      <w:r w:rsidR="004C2394" w:rsidRPr="00B950EB">
        <w:rPr>
          <w:rFonts w:ascii="Times New Roman" w:hAnsi="Times New Roman" w:cs="Times New Roman"/>
          <w:noProof/>
          <w:sz w:val="20"/>
          <w:szCs w:val="20"/>
        </w:rPr>
        <w:t>6</w:t>
      </w:r>
      <w:r w:rsidR="00312789" w:rsidRPr="00B950EB">
        <w:rPr>
          <w:rFonts w:ascii="Times New Roman" w:hAnsi="Times New Roman" w:cs="Times New Roman"/>
          <w:noProof/>
          <w:sz w:val="20"/>
          <w:szCs w:val="20"/>
        </w:rPr>
        <w:t>]</w:t>
      </w:r>
      <w:r w:rsidR="00312789" w:rsidRPr="00B950EB">
        <w:rPr>
          <w:rFonts w:ascii="Times New Roman" w:hAnsi="Times New Roman" w:cs="Times New Roman"/>
          <w:sz w:val="20"/>
          <w:szCs w:val="20"/>
        </w:rPr>
        <w:fldChar w:fldCharType="end"/>
      </w:r>
      <w:r w:rsidR="00BF2B0D">
        <w:rPr>
          <w:rFonts w:ascii="Times New Roman" w:hAnsi="Times New Roman" w:cs="Times New Roman"/>
          <w:sz w:val="20"/>
          <w:szCs w:val="20"/>
        </w:rPr>
        <w:t>.</w:t>
      </w:r>
    </w:p>
    <w:p w14:paraId="21E57A05" w14:textId="49EEE23C" w:rsidR="00E0540C" w:rsidRPr="00D96B0A" w:rsidRDefault="00E0540C" w:rsidP="00D96B0A">
      <w:pPr>
        <w:tabs>
          <w:tab w:val="left" w:pos="1751"/>
        </w:tabs>
        <w:spacing w:after="0" w:line="240" w:lineRule="auto"/>
        <w:rPr>
          <w:rFonts w:ascii="Times New Roman" w:hAnsi="Times New Roman" w:cs="Times New Roman"/>
          <w:b/>
          <w:sz w:val="20"/>
          <w:szCs w:val="20"/>
        </w:rPr>
      </w:pPr>
    </w:p>
    <w:p w14:paraId="20C78FA0" w14:textId="77777777" w:rsidR="001B0DC2" w:rsidRDefault="0037454F" w:rsidP="001B0DC2">
      <w:pPr>
        <w:tabs>
          <w:tab w:val="left" w:pos="1751"/>
        </w:tabs>
        <w:spacing w:after="0" w:line="240" w:lineRule="auto"/>
        <w:jc w:val="center"/>
        <w:rPr>
          <w:rFonts w:ascii="Times New Roman" w:hAnsi="Times New Roman" w:cs="Times New Roman"/>
          <w:b/>
          <w:sz w:val="20"/>
          <w:szCs w:val="20"/>
        </w:rPr>
      </w:pPr>
      <w:r w:rsidRPr="00B950EB">
        <w:rPr>
          <w:rFonts w:ascii="Times New Roman" w:hAnsi="Times New Roman" w:cs="Times New Roman"/>
          <w:b/>
          <w:sz w:val="20"/>
          <w:szCs w:val="20"/>
        </w:rPr>
        <w:t>IV) CONCLUSION</w:t>
      </w:r>
    </w:p>
    <w:p w14:paraId="107588F2" w14:textId="5DA1BC74" w:rsidR="00B950EB" w:rsidRPr="00D37E7C" w:rsidRDefault="00D00DE0" w:rsidP="001B0DC2">
      <w:pPr>
        <w:tabs>
          <w:tab w:val="left" w:pos="1751"/>
        </w:tabs>
        <w:spacing w:after="0" w:line="240" w:lineRule="auto"/>
        <w:jc w:val="center"/>
        <w:rPr>
          <w:rFonts w:ascii="Times New Roman" w:hAnsi="Times New Roman" w:cs="Times New Roman"/>
          <w:b/>
          <w:sz w:val="20"/>
          <w:szCs w:val="20"/>
        </w:rPr>
      </w:pPr>
      <w:r w:rsidRPr="00B950EB">
        <w:rPr>
          <w:rFonts w:ascii="Times New Roman" w:hAnsi="Times New Roman" w:cs="Times New Roman"/>
          <w:sz w:val="20"/>
          <w:szCs w:val="20"/>
        </w:rPr>
        <w:tab/>
      </w:r>
    </w:p>
    <w:p w14:paraId="08136BFB" w14:textId="239700E3" w:rsidR="00B950EB" w:rsidRPr="00D37E7C" w:rsidRDefault="00B950EB" w:rsidP="00B950EB">
      <w:pPr>
        <w:tabs>
          <w:tab w:val="left" w:pos="1751"/>
        </w:tabs>
        <w:spacing w:after="0" w:line="240" w:lineRule="auto"/>
        <w:jc w:val="both"/>
        <w:rPr>
          <w:rFonts w:ascii="Times New Roman" w:hAnsi="Times New Roman" w:cs="Times New Roman"/>
          <w:sz w:val="20"/>
          <w:szCs w:val="20"/>
        </w:rPr>
      </w:pPr>
      <w:r w:rsidRPr="00E17B2F">
        <w:rPr>
          <w:rFonts w:ascii="Times New Roman" w:hAnsi="Times New Roman" w:cs="Times New Roman"/>
          <w:sz w:val="20"/>
          <w:szCs w:val="20"/>
        </w:rPr>
        <w:tab/>
      </w:r>
      <w:r w:rsidR="00226705" w:rsidRPr="00226705">
        <w:rPr>
          <w:rFonts w:ascii="Times New Roman" w:hAnsi="Times New Roman" w:cs="Times New Roman"/>
          <w:sz w:val="20"/>
          <w:szCs w:val="20"/>
        </w:rPr>
        <w:t>Antioxidants are essential in the food industry because they prevent rancidity. They also help biologists and doctors by regulating ROS-related enzymes, which defend against illnesses caused by oxidative stress and</w:t>
      </w:r>
      <w:r w:rsidR="0052251E">
        <w:rPr>
          <w:rFonts w:ascii="Times New Roman" w:hAnsi="Times New Roman" w:cs="Times New Roman"/>
          <w:sz w:val="20"/>
          <w:szCs w:val="20"/>
        </w:rPr>
        <w:t xml:space="preserve"> oxidative species</w:t>
      </w:r>
      <w:r w:rsidR="00226705" w:rsidRPr="00226705">
        <w:rPr>
          <w:rFonts w:ascii="Times New Roman" w:hAnsi="Times New Roman" w:cs="Times New Roman"/>
          <w:sz w:val="20"/>
          <w:szCs w:val="20"/>
        </w:rPr>
        <w:t>.</w:t>
      </w:r>
      <w:r w:rsidR="00226705">
        <w:rPr>
          <w:rFonts w:ascii="Times New Roman" w:hAnsi="Times New Roman" w:cs="Times New Roman"/>
          <w:sz w:val="20"/>
          <w:szCs w:val="20"/>
        </w:rPr>
        <w:t xml:space="preserve"> </w:t>
      </w:r>
      <w:r w:rsidRPr="00D37E7C">
        <w:rPr>
          <w:rFonts w:ascii="Times New Roman" w:hAnsi="Times New Roman" w:cs="Times New Roman"/>
          <w:sz w:val="20"/>
          <w:szCs w:val="20"/>
        </w:rPr>
        <w:t>Antioxidants have long been used to preserve food, with synthetic antioxidants dominating the market until recently. However, there is a discernible shift towards natural antioxidants in the food industry, considering their potential health advantages, spurred by the expanding consumer health awareness.</w:t>
      </w:r>
    </w:p>
    <w:p w14:paraId="6C223B45" w14:textId="4FBE930B" w:rsidR="00B950EB" w:rsidRDefault="00B950EB" w:rsidP="00B950EB">
      <w:pPr>
        <w:tabs>
          <w:tab w:val="left" w:pos="17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226705" w:rsidRPr="00226705">
        <w:rPr>
          <w:rFonts w:ascii="Times New Roman" w:hAnsi="Times New Roman" w:cs="Times New Roman"/>
          <w:sz w:val="20"/>
          <w:szCs w:val="20"/>
        </w:rPr>
        <w:t xml:space="preserve">Natural antioxidants, which are essential in the food sector, provide several advantages. In functional foods, it is used to replace synthetic counterparts, assuring stability and avoiding oxidation-related damage during processing and storage. </w:t>
      </w:r>
      <w:r w:rsidRPr="007653AC">
        <w:rPr>
          <w:rFonts w:ascii="Times New Roman" w:hAnsi="Times New Roman" w:cs="Times New Roman"/>
          <w:sz w:val="20"/>
          <w:szCs w:val="20"/>
        </w:rPr>
        <w:t>Resource efficiency and sustainability objectives of a circular economy are supported by using leftover food and underused plant resources. Due to their inherent advantages over synthetic antioxidants, such as being sourced from plants and having a low level of toxicity, natural antioxidants are preferred. Substances including phenolics, apigenin, flavonoids, and naringenin, among others, are seen as safer substitutes because of their potential health-promoting properties.</w:t>
      </w:r>
    </w:p>
    <w:p w14:paraId="7848C405" w14:textId="0810640E" w:rsidR="00B950EB" w:rsidRPr="0037454F" w:rsidRDefault="00B950EB" w:rsidP="00B950EB">
      <w:pPr>
        <w:tabs>
          <w:tab w:val="left" w:pos="17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7653AC">
        <w:rPr>
          <w:rFonts w:ascii="Times New Roman" w:hAnsi="Times New Roman" w:cs="Times New Roman"/>
          <w:sz w:val="20"/>
          <w:szCs w:val="20"/>
        </w:rPr>
        <w:t xml:space="preserve">Natural antioxidants, such as those found in C. rottleri, can be effectively applied to food preservation processes to prevent fat and oil oxidation, reduce rancidity, and preserve nutritional content. Natural antioxidants are becoming more popular in the food industry, highlighting the importance of adopting a healthier and more environmentally friendly technique of food preservation for the benefit of humans. Antioxidants are essential in the food sector, where they have traditionally been employed to keep food fresh by preventing oxidation and rotting. Synthetic antioxidants dominated the market in the past due to their effectiveness and low cost. However, </w:t>
      </w:r>
      <w:r w:rsidR="00BF2B0D" w:rsidRPr="000373F3">
        <w:rPr>
          <w:rFonts w:ascii="Times New Roman" w:hAnsi="Times New Roman" w:cs="Times New Roman"/>
          <w:sz w:val="20"/>
          <w:szCs w:val="20"/>
          <w:shd w:val="clear" w:color="auto" w:fill="F7F7F8"/>
        </w:rPr>
        <w:t>there</w:t>
      </w:r>
      <w:r w:rsidRPr="000373F3">
        <w:rPr>
          <w:rFonts w:ascii="Times New Roman" w:hAnsi="Times New Roman" w:cs="Times New Roman"/>
          <w:sz w:val="20"/>
          <w:szCs w:val="20"/>
          <w:shd w:val="clear" w:color="auto" w:fill="F7F7F8"/>
        </w:rPr>
        <w:t xml:space="preserve"> was</w:t>
      </w:r>
      <w:r w:rsidRPr="000373F3">
        <w:rPr>
          <w:rFonts w:ascii="Times New Roman" w:hAnsi="Times New Roman" w:cs="Times New Roman"/>
          <w:sz w:val="20"/>
          <w:szCs w:val="20"/>
        </w:rPr>
        <w:t xml:space="preserve"> </w:t>
      </w:r>
      <w:r w:rsidRPr="007653AC">
        <w:rPr>
          <w:rFonts w:ascii="Times New Roman" w:hAnsi="Times New Roman" w:cs="Times New Roman"/>
          <w:sz w:val="20"/>
          <w:szCs w:val="20"/>
        </w:rPr>
        <w:t>a considerable shift in recent decades towards the use of natural antioxidants.</w:t>
      </w:r>
      <w:r>
        <w:rPr>
          <w:rFonts w:ascii="Times New Roman" w:hAnsi="Times New Roman" w:cs="Times New Roman"/>
          <w:sz w:val="20"/>
          <w:szCs w:val="20"/>
        </w:rPr>
        <w:t xml:space="preserve"> </w:t>
      </w:r>
      <w:r w:rsidRPr="009C1890">
        <w:rPr>
          <w:rFonts w:ascii="Times New Roman" w:hAnsi="Times New Roman" w:cs="Times New Roman"/>
          <w:sz w:val="20"/>
          <w:szCs w:val="20"/>
        </w:rPr>
        <w:t>This transition is mostly driven by consumer awareness of health and wellness</w:t>
      </w:r>
      <w:r>
        <w:rPr>
          <w:rFonts w:ascii="Times New Roman" w:hAnsi="Times New Roman" w:cs="Times New Roman"/>
          <w:sz w:val="20"/>
          <w:szCs w:val="20"/>
        </w:rPr>
        <w:t xml:space="preserve"> </w:t>
      </w:r>
      <w:r w:rsidRPr="000373F3">
        <w:rPr>
          <w:rFonts w:ascii="Times New Roman" w:hAnsi="Times New Roman" w:cs="Times New Roman"/>
          <w:sz w:val="20"/>
          <w:szCs w:val="20"/>
          <w:shd w:val="clear" w:color="auto" w:fill="F7F7F8"/>
        </w:rPr>
        <w:t>Resulting in higher demand for</w:t>
      </w:r>
      <w:r w:rsidRPr="000373F3">
        <w:rPr>
          <w:rFonts w:ascii="Times New Roman" w:hAnsi="Times New Roman" w:cs="Times New Roman"/>
          <w:sz w:val="20"/>
          <w:szCs w:val="20"/>
        </w:rPr>
        <w:t xml:space="preserve"> </w:t>
      </w:r>
      <w:r w:rsidRPr="009C1890">
        <w:rPr>
          <w:rFonts w:ascii="Times New Roman" w:hAnsi="Times New Roman" w:cs="Times New Roman"/>
          <w:sz w:val="20"/>
          <w:szCs w:val="20"/>
        </w:rPr>
        <w:t>more natural and healthier food products.</w:t>
      </w:r>
    </w:p>
    <w:p w14:paraId="1A94DAB2" w14:textId="77777777" w:rsidR="00B950EB" w:rsidRPr="0037454F" w:rsidRDefault="00B950EB" w:rsidP="00B950EB">
      <w:pPr>
        <w:tabs>
          <w:tab w:val="left" w:pos="17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9C1890">
        <w:rPr>
          <w:rFonts w:ascii="Times New Roman" w:hAnsi="Times New Roman" w:cs="Times New Roman"/>
          <w:sz w:val="20"/>
          <w:szCs w:val="20"/>
        </w:rPr>
        <w:t>Natural antioxidants have the potential to provide considerable health advantages. Natural antioxidants are derived from plants and are generally considered safer with a lower level of toxicity than synthetic counterparts, which may raise concerns about potential health problems at high levels of intake. Because of their intrinsic safety profile, they are a popular choice among both consumers and the food industry. Natural antioxidants have numerous applications in the food industry. They are employed not just in functional food products, but also as substitutes for synthetic antioxidants in a variety of food processing and storage applications. Food manufacturers can improve the stability of their products and avoid oxidation deterioration by introducing natural antioxidants, guaranteeing that the nutritional value and quality of the food are retained for longer</w:t>
      </w:r>
      <w:r>
        <w:rPr>
          <w:rFonts w:ascii="Times New Roman" w:hAnsi="Times New Roman" w:cs="Times New Roman"/>
          <w:sz w:val="20"/>
          <w:szCs w:val="20"/>
        </w:rPr>
        <w:t xml:space="preserve"> shelf life.</w:t>
      </w:r>
    </w:p>
    <w:p w14:paraId="5B96A146" w14:textId="77777777" w:rsidR="00B950EB" w:rsidRPr="0037454F" w:rsidRDefault="00B950EB" w:rsidP="00B950EB">
      <w:pPr>
        <w:tabs>
          <w:tab w:val="left" w:pos="17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9C1890">
        <w:rPr>
          <w:rFonts w:ascii="Times New Roman" w:hAnsi="Times New Roman" w:cs="Times New Roman"/>
          <w:sz w:val="20"/>
          <w:szCs w:val="20"/>
        </w:rPr>
        <w:t>The source of natural antioxidants is one appealing feature. Unused plant materials and food waste both contain many of these antioxidants. This is in line with the circular economy's guiding principles, which emphasise sustainability and resource efficiency. The food sector may reduce waste and use resources more effectively by using these antioxidants sourced from plants. Natural antioxidants with potential to improve health include, among others, phenolics, apigenin, flavonoids, and naringenin. These compounds provide safer substitutes for synthetic antioxidants and support the use of natural antioxidants in the food sector.</w:t>
      </w:r>
    </w:p>
    <w:p w14:paraId="35336DC3" w14:textId="22DDACAB" w:rsidR="0037454F" w:rsidRPr="00B950EB" w:rsidRDefault="00B950EB" w:rsidP="00B950EB">
      <w:pPr>
        <w:tabs>
          <w:tab w:val="left" w:pos="175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9C1890">
        <w:rPr>
          <w:rFonts w:ascii="Times New Roman" w:hAnsi="Times New Roman" w:cs="Times New Roman"/>
          <w:sz w:val="20"/>
          <w:szCs w:val="20"/>
        </w:rPr>
        <w:t xml:space="preserve">The application of natural antioxidants is demonstrated specifically in </w:t>
      </w:r>
      <w:r w:rsidR="002227F1" w:rsidRPr="002227F1">
        <w:rPr>
          <w:rFonts w:ascii="Times New Roman" w:hAnsi="Times New Roman" w:cs="Times New Roman"/>
          <w:i/>
          <w:sz w:val="20"/>
          <w:szCs w:val="20"/>
        </w:rPr>
        <w:t>Chrozophora rottleri</w:t>
      </w:r>
      <w:r w:rsidRPr="009C1890">
        <w:rPr>
          <w:rFonts w:ascii="Times New Roman" w:hAnsi="Times New Roman" w:cs="Times New Roman"/>
          <w:sz w:val="20"/>
          <w:szCs w:val="20"/>
        </w:rPr>
        <w:t xml:space="preserve">, where these antioxidants can be successfully added to food preservation methods. They can do this to stop fats and oils from oxidising, cut down on rancidity, and support maintaining the overall nutritious content of food goods. This exemplifies the useful advantages of utilising natural antioxidants in food preservation techniques. The need of adopting healthier and more sustainable techniques of food preservation is highlighted by the growing usage of natural antioxidants in the food business. The food business is responding to consumer awareness </w:t>
      </w:r>
      <w:r>
        <w:rPr>
          <w:rFonts w:ascii="Times New Roman" w:hAnsi="Times New Roman" w:cs="Times New Roman"/>
          <w:sz w:val="20"/>
          <w:szCs w:val="20"/>
          <w:shd w:val="clear" w:color="auto" w:fill="F7F7F8"/>
        </w:rPr>
        <w:t>f</w:t>
      </w:r>
      <w:r w:rsidRPr="000373F3">
        <w:rPr>
          <w:rFonts w:ascii="Times New Roman" w:hAnsi="Times New Roman" w:cs="Times New Roman"/>
          <w:sz w:val="20"/>
          <w:szCs w:val="20"/>
          <w:shd w:val="clear" w:color="auto" w:fill="F7F7F8"/>
        </w:rPr>
        <w:t>rom the</w:t>
      </w:r>
      <w:r w:rsidRPr="000373F3">
        <w:rPr>
          <w:rFonts w:ascii="Times New Roman" w:hAnsi="Times New Roman" w:cs="Times New Roman"/>
          <w:sz w:val="20"/>
          <w:szCs w:val="20"/>
        </w:rPr>
        <w:t xml:space="preserve"> </w:t>
      </w:r>
      <w:r w:rsidRPr="009C1890">
        <w:rPr>
          <w:rFonts w:ascii="Times New Roman" w:hAnsi="Times New Roman" w:cs="Times New Roman"/>
          <w:sz w:val="20"/>
          <w:szCs w:val="20"/>
        </w:rPr>
        <w:t>effects of food choices on their health and the environment by embracing natural alternatives that provide both nutritional benefits and sustainable practises. In general, the change towards</w:t>
      </w:r>
      <w:r>
        <w:rPr>
          <w:rFonts w:ascii="Times New Roman" w:hAnsi="Times New Roman" w:cs="Times New Roman"/>
          <w:sz w:val="20"/>
          <w:szCs w:val="20"/>
        </w:rPr>
        <w:t xml:space="preserve"> </w:t>
      </w:r>
      <w:r w:rsidRPr="009C1890">
        <w:rPr>
          <w:rFonts w:ascii="Times New Roman" w:hAnsi="Times New Roman" w:cs="Times New Roman"/>
          <w:sz w:val="20"/>
          <w:szCs w:val="20"/>
        </w:rPr>
        <w:t>Overall, the shift towards natural antioxidants in the food business represents a trend in favour of healthier and more environmentally friendly food options, which is good for both consumers and the environment.</w:t>
      </w:r>
    </w:p>
    <w:p w14:paraId="478AA8AB" w14:textId="77777777" w:rsidR="0037454F" w:rsidRPr="00B950EB" w:rsidRDefault="0037454F" w:rsidP="005B2EB3">
      <w:pPr>
        <w:tabs>
          <w:tab w:val="left" w:pos="1751"/>
        </w:tabs>
        <w:spacing w:after="0" w:line="240" w:lineRule="auto"/>
        <w:rPr>
          <w:rFonts w:ascii="Times New Roman" w:hAnsi="Times New Roman" w:cs="Times New Roman"/>
          <w:b/>
          <w:sz w:val="20"/>
          <w:szCs w:val="20"/>
        </w:rPr>
      </w:pPr>
    </w:p>
    <w:p w14:paraId="272A2FA0" w14:textId="3D757A00" w:rsidR="00E20EB5" w:rsidRPr="00B950EB" w:rsidRDefault="00915A25" w:rsidP="00915A25">
      <w:pPr>
        <w:tabs>
          <w:tab w:val="left" w:pos="1751"/>
        </w:tabs>
        <w:spacing w:after="0" w:line="240" w:lineRule="auto"/>
        <w:rPr>
          <w:rFonts w:ascii="Times New Roman" w:hAnsi="Times New Roman" w:cs="Times New Roman"/>
          <w:b/>
          <w:sz w:val="20"/>
          <w:szCs w:val="20"/>
        </w:rPr>
      </w:pPr>
      <w:bookmarkStart w:id="15" w:name="_Hlk141820089"/>
      <w:r w:rsidRPr="00B950EB">
        <w:rPr>
          <w:rFonts w:ascii="Times New Roman" w:hAnsi="Times New Roman" w:cs="Times New Roman"/>
          <w:b/>
          <w:sz w:val="20"/>
          <w:szCs w:val="20"/>
        </w:rPr>
        <w:t xml:space="preserve">                                                                                        </w:t>
      </w:r>
      <w:r w:rsidR="0037454F" w:rsidRPr="00B950EB">
        <w:rPr>
          <w:rFonts w:ascii="Times New Roman" w:hAnsi="Times New Roman" w:cs="Times New Roman"/>
          <w:b/>
          <w:sz w:val="20"/>
          <w:szCs w:val="20"/>
        </w:rPr>
        <w:t>V) REFERENCES</w:t>
      </w:r>
    </w:p>
    <w:p w14:paraId="7973332E" w14:textId="537F7308" w:rsidR="00E0540C" w:rsidRPr="00B950EB" w:rsidRDefault="00E0540C" w:rsidP="0037454F">
      <w:pPr>
        <w:tabs>
          <w:tab w:val="left" w:pos="1751"/>
        </w:tabs>
        <w:spacing w:after="0" w:line="240" w:lineRule="auto"/>
        <w:jc w:val="center"/>
        <w:rPr>
          <w:rFonts w:ascii="Times New Roman" w:hAnsi="Times New Roman" w:cs="Times New Roman"/>
          <w:b/>
          <w:sz w:val="20"/>
          <w:szCs w:val="20"/>
        </w:rPr>
      </w:pPr>
    </w:p>
    <w:p w14:paraId="794914F4" w14:textId="03DEB2C0" w:rsidR="00E0540C" w:rsidRPr="004A0575" w:rsidRDefault="00E0540C" w:rsidP="00E0540C">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lang w:val="en-US"/>
        </w:rPr>
        <w:t xml:space="preserve">Gc, Kavitha &amp; Pallavi, M &amp; Srinivasa, Chandrashekar &amp; </w:t>
      </w:r>
      <w:proofErr w:type="spellStart"/>
      <w:r w:rsidRPr="004A0575">
        <w:rPr>
          <w:rFonts w:ascii="Times New Roman" w:hAnsi="Times New Roman" w:cs="Times New Roman"/>
          <w:sz w:val="20"/>
          <w:szCs w:val="20"/>
          <w:lang w:val="en-US"/>
        </w:rPr>
        <w:t>Dharmashekar</w:t>
      </w:r>
      <w:proofErr w:type="spellEnd"/>
      <w:r w:rsidRPr="004A0575">
        <w:rPr>
          <w:rFonts w:ascii="Times New Roman" w:hAnsi="Times New Roman" w:cs="Times New Roman"/>
          <w:sz w:val="20"/>
          <w:szCs w:val="20"/>
          <w:lang w:val="en-US"/>
        </w:rPr>
        <w:t xml:space="preserve">, Chandan &amp; K S, Bhargav &amp; </w:t>
      </w:r>
      <w:proofErr w:type="spellStart"/>
      <w:r w:rsidRPr="004A0575">
        <w:rPr>
          <w:rFonts w:ascii="Times New Roman" w:hAnsi="Times New Roman" w:cs="Times New Roman"/>
          <w:sz w:val="20"/>
          <w:szCs w:val="20"/>
          <w:lang w:val="en-US"/>
        </w:rPr>
        <w:t>Kollur</w:t>
      </w:r>
      <w:proofErr w:type="spellEnd"/>
      <w:r w:rsidRPr="004A0575">
        <w:rPr>
          <w:rFonts w:ascii="Times New Roman" w:hAnsi="Times New Roman" w:cs="Times New Roman"/>
          <w:sz w:val="20"/>
          <w:szCs w:val="20"/>
          <w:lang w:val="en-US"/>
        </w:rPr>
        <w:t xml:space="preserve">, Shiva Prasad &amp; </w:t>
      </w:r>
      <w:proofErr w:type="spellStart"/>
      <w:r w:rsidRPr="004A0575">
        <w:rPr>
          <w:rFonts w:ascii="Times New Roman" w:hAnsi="Times New Roman" w:cs="Times New Roman"/>
          <w:sz w:val="20"/>
          <w:szCs w:val="20"/>
          <w:lang w:val="en-US"/>
        </w:rPr>
        <w:t>Shivamallu</w:t>
      </w:r>
      <w:proofErr w:type="spellEnd"/>
      <w:r w:rsidRPr="004A0575">
        <w:rPr>
          <w:rFonts w:ascii="Times New Roman" w:hAnsi="Times New Roman" w:cs="Times New Roman"/>
          <w:sz w:val="20"/>
          <w:szCs w:val="20"/>
          <w:lang w:val="en-US"/>
        </w:rPr>
        <w:t xml:space="preserve">, Chandan &amp; Patil, </w:t>
      </w:r>
      <w:proofErr w:type="spellStart"/>
      <w:r w:rsidRPr="004A0575">
        <w:rPr>
          <w:rFonts w:ascii="Times New Roman" w:hAnsi="Times New Roman" w:cs="Times New Roman"/>
          <w:sz w:val="20"/>
          <w:szCs w:val="20"/>
          <w:lang w:val="en-US"/>
        </w:rPr>
        <w:t>Sharanagouda</w:t>
      </w:r>
      <w:proofErr w:type="spellEnd"/>
      <w:r w:rsidRPr="004A0575">
        <w:rPr>
          <w:rFonts w:ascii="Times New Roman" w:hAnsi="Times New Roman" w:cs="Times New Roman"/>
          <w:sz w:val="20"/>
          <w:szCs w:val="20"/>
          <w:lang w:val="en-US"/>
        </w:rPr>
        <w:t xml:space="preserve"> &amp; </w:t>
      </w:r>
      <w:proofErr w:type="spellStart"/>
      <w:r w:rsidRPr="004A0575">
        <w:rPr>
          <w:rFonts w:ascii="Times New Roman" w:hAnsi="Times New Roman" w:cs="Times New Roman"/>
          <w:sz w:val="20"/>
          <w:szCs w:val="20"/>
          <w:lang w:val="en-US"/>
        </w:rPr>
        <w:t>Ashiwini</w:t>
      </w:r>
      <w:proofErr w:type="spellEnd"/>
      <w:r w:rsidRPr="004A0575">
        <w:rPr>
          <w:rFonts w:ascii="Times New Roman" w:hAnsi="Times New Roman" w:cs="Times New Roman"/>
          <w:sz w:val="20"/>
          <w:szCs w:val="20"/>
          <w:lang w:val="en-US"/>
        </w:rPr>
        <w:t xml:space="preserve">, P. (2022). Evaluation of Antimutagenic Potential of </w:t>
      </w:r>
      <w:r w:rsidR="005968A8" w:rsidRPr="004A0575">
        <w:rPr>
          <w:rFonts w:ascii="Times New Roman" w:hAnsi="Times New Roman" w:cs="Times New Roman"/>
          <w:i/>
          <w:iCs/>
          <w:sz w:val="20"/>
          <w:szCs w:val="20"/>
          <w:lang w:val="en-US"/>
        </w:rPr>
        <w:t>Chrozophora Rottleri</w:t>
      </w:r>
      <w:r w:rsidRPr="004A0575">
        <w:rPr>
          <w:rFonts w:ascii="Times New Roman" w:hAnsi="Times New Roman" w:cs="Times New Roman"/>
          <w:sz w:val="20"/>
          <w:szCs w:val="20"/>
          <w:lang w:val="en-US"/>
        </w:rPr>
        <w:t xml:space="preserve"> against Ems Induced Mutagenicity in Mice. International Journal of pharma and Bio Sciences. 13. 125-133. </w:t>
      </w:r>
    </w:p>
    <w:p w14:paraId="7793F8F4" w14:textId="77777777" w:rsidR="00B950EB" w:rsidRPr="004A0575" w:rsidRDefault="00B950EB" w:rsidP="00B950E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20"/>
          <w:szCs w:val="20"/>
        </w:rPr>
      </w:pPr>
      <w:proofErr w:type="spellStart"/>
      <w:r w:rsidRPr="004A0575">
        <w:rPr>
          <w:rFonts w:ascii="Times New Roman" w:hAnsi="Times New Roman" w:cs="Times New Roman"/>
          <w:sz w:val="20"/>
          <w:szCs w:val="20"/>
          <w:shd w:val="clear" w:color="auto" w:fill="FFFFFF"/>
        </w:rPr>
        <w:t>Narmadaa</w:t>
      </w:r>
      <w:proofErr w:type="spellEnd"/>
      <w:r w:rsidRPr="004A0575">
        <w:rPr>
          <w:rFonts w:ascii="Times New Roman" w:hAnsi="Times New Roman" w:cs="Times New Roman"/>
          <w:sz w:val="20"/>
          <w:szCs w:val="20"/>
          <w:shd w:val="clear" w:color="auto" w:fill="FFFFFF"/>
        </w:rPr>
        <w:t xml:space="preserve">, T., Ramya Devi, R., </w:t>
      </w:r>
      <w:proofErr w:type="spellStart"/>
      <w:r w:rsidRPr="004A0575">
        <w:rPr>
          <w:rFonts w:ascii="Times New Roman" w:hAnsi="Times New Roman" w:cs="Times New Roman"/>
          <w:sz w:val="20"/>
          <w:szCs w:val="20"/>
          <w:shd w:val="clear" w:color="auto" w:fill="FFFFFF"/>
        </w:rPr>
        <w:t>Sivaraman</w:t>
      </w:r>
      <w:proofErr w:type="spellEnd"/>
      <w:r w:rsidRPr="004A0575">
        <w:rPr>
          <w:rFonts w:ascii="Times New Roman" w:hAnsi="Times New Roman" w:cs="Times New Roman"/>
          <w:sz w:val="20"/>
          <w:szCs w:val="20"/>
          <w:shd w:val="clear" w:color="auto" w:fill="FFFFFF"/>
        </w:rPr>
        <w:t xml:space="preserve">, S., &amp; </w:t>
      </w:r>
      <w:proofErr w:type="spellStart"/>
      <w:r w:rsidRPr="004A0575">
        <w:rPr>
          <w:rFonts w:ascii="Times New Roman" w:hAnsi="Times New Roman" w:cs="Times New Roman"/>
          <w:sz w:val="20"/>
          <w:szCs w:val="20"/>
          <w:shd w:val="clear" w:color="auto" w:fill="FFFFFF"/>
        </w:rPr>
        <w:t>SekarBabu</w:t>
      </w:r>
      <w:proofErr w:type="spellEnd"/>
      <w:r w:rsidRPr="004A0575">
        <w:rPr>
          <w:rFonts w:ascii="Times New Roman" w:hAnsi="Times New Roman" w:cs="Times New Roman"/>
          <w:sz w:val="20"/>
          <w:szCs w:val="20"/>
          <w:shd w:val="clear" w:color="auto" w:fill="FFFFFF"/>
        </w:rPr>
        <w:t xml:space="preserve">, H. (2012). Phytochemical screening of the common weed </w:t>
      </w:r>
      <w:proofErr w:type="spellStart"/>
      <w:r w:rsidRPr="004A0575">
        <w:rPr>
          <w:rFonts w:ascii="Times New Roman" w:hAnsi="Times New Roman" w:cs="Times New Roman"/>
          <w:sz w:val="20"/>
          <w:szCs w:val="20"/>
          <w:shd w:val="clear" w:color="auto" w:fill="FFFFFF"/>
        </w:rPr>
        <w:t>Chrozophorarottlerito</w:t>
      </w:r>
      <w:proofErr w:type="spellEnd"/>
      <w:r w:rsidRPr="004A0575">
        <w:rPr>
          <w:rFonts w:ascii="Times New Roman" w:hAnsi="Times New Roman" w:cs="Times New Roman"/>
          <w:sz w:val="20"/>
          <w:szCs w:val="20"/>
          <w:shd w:val="clear" w:color="auto" w:fill="FFFFFF"/>
        </w:rPr>
        <w:t xml:space="preserve"> explore the antioxidant property. </w:t>
      </w:r>
      <w:r w:rsidRPr="004A0575">
        <w:rPr>
          <w:rFonts w:ascii="Times New Roman" w:hAnsi="Times New Roman" w:cs="Times New Roman"/>
          <w:i/>
          <w:iCs/>
          <w:sz w:val="20"/>
          <w:szCs w:val="20"/>
          <w:shd w:val="clear" w:color="auto" w:fill="FFFFFF"/>
        </w:rPr>
        <w:t>Research Journal of Pharmaceutical, Biological and Chemical Sciences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3</w:t>
      </w:r>
      <w:r w:rsidRPr="004A0575">
        <w:rPr>
          <w:rFonts w:ascii="Times New Roman" w:hAnsi="Times New Roman" w:cs="Times New Roman"/>
          <w:sz w:val="20"/>
          <w:szCs w:val="20"/>
          <w:shd w:val="clear" w:color="auto" w:fill="FFFFFF"/>
        </w:rPr>
        <w:t>(1), 593-596.</w:t>
      </w:r>
    </w:p>
    <w:p w14:paraId="02C2A720" w14:textId="77777777" w:rsidR="00B950EB" w:rsidRPr="004A0575" w:rsidRDefault="00B950EB" w:rsidP="00B950E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20"/>
          <w:szCs w:val="20"/>
        </w:rPr>
      </w:pPr>
      <w:r w:rsidRPr="004A0575">
        <w:rPr>
          <w:rFonts w:ascii="Times New Roman" w:hAnsi="Times New Roman" w:cs="Times New Roman"/>
          <w:sz w:val="20"/>
          <w:szCs w:val="20"/>
          <w:shd w:val="clear" w:color="auto" w:fill="FFFFFF"/>
        </w:rPr>
        <w:t xml:space="preserve">Rao, B. G., Rao, Y. V., &amp; Rao, T. M. (2012). Anti-bacterial Activity Different extracts of Chrozophora </w:t>
      </w:r>
      <w:proofErr w:type="spellStart"/>
      <w:r w:rsidRPr="004A0575">
        <w:rPr>
          <w:rFonts w:ascii="Times New Roman" w:hAnsi="Times New Roman" w:cs="Times New Roman"/>
          <w:sz w:val="20"/>
          <w:szCs w:val="20"/>
          <w:shd w:val="clear" w:color="auto" w:fill="FFFFFF"/>
        </w:rPr>
        <w:t>rotteleri</w:t>
      </w:r>
      <w:proofErr w:type="spellEnd"/>
      <w:r w:rsidRPr="004A0575">
        <w:rPr>
          <w:rFonts w:ascii="Times New Roman" w:hAnsi="Times New Roman" w:cs="Times New Roman"/>
          <w:sz w:val="20"/>
          <w:szCs w:val="20"/>
          <w:shd w:val="clear" w:color="auto" w:fill="FFFFFF"/>
        </w:rPr>
        <w:t>. </w:t>
      </w:r>
      <w:proofErr w:type="spellStart"/>
      <w:r w:rsidRPr="004A0575">
        <w:rPr>
          <w:rFonts w:ascii="Times New Roman" w:hAnsi="Times New Roman" w:cs="Times New Roman"/>
          <w:i/>
          <w:iCs/>
          <w:sz w:val="20"/>
          <w:szCs w:val="20"/>
          <w:shd w:val="clear" w:color="auto" w:fill="FFFFFF"/>
        </w:rPr>
        <w:t>Inventi</w:t>
      </w:r>
      <w:proofErr w:type="spellEnd"/>
      <w:r w:rsidRPr="004A0575">
        <w:rPr>
          <w:rFonts w:ascii="Times New Roman" w:hAnsi="Times New Roman" w:cs="Times New Roman"/>
          <w:i/>
          <w:iCs/>
          <w:sz w:val="20"/>
          <w:szCs w:val="20"/>
          <w:shd w:val="clear" w:color="auto" w:fill="FFFFFF"/>
        </w:rPr>
        <w:t xml:space="preserve"> Rapid: Ethnopharmacology</w:t>
      </w:r>
      <w:r w:rsidRPr="004A0575">
        <w:rPr>
          <w:rFonts w:ascii="Times New Roman" w:hAnsi="Times New Roman" w:cs="Times New Roman"/>
          <w:sz w:val="20"/>
          <w:szCs w:val="20"/>
          <w:shd w:val="clear" w:color="auto" w:fill="FFFFFF"/>
        </w:rPr>
        <w:t>.</w:t>
      </w:r>
    </w:p>
    <w:p w14:paraId="00921B1F" w14:textId="07744B02" w:rsidR="00B950EB" w:rsidRPr="004A0575" w:rsidRDefault="00B950EB" w:rsidP="00B950E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20"/>
          <w:szCs w:val="20"/>
        </w:rPr>
      </w:pPr>
      <w:r w:rsidRPr="004A0575">
        <w:rPr>
          <w:rFonts w:ascii="Times New Roman" w:hAnsi="Times New Roman" w:cs="Times New Roman"/>
          <w:sz w:val="20"/>
          <w:szCs w:val="20"/>
          <w:shd w:val="clear" w:color="auto" w:fill="FFFFFF"/>
        </w:rPr>
        <w:t>Aung, M. H., Aung, Z. L., &amp; Mya, K. T</w:t>
      </w:r>
      <w:r w:rsidR="004F3A92" w:rsidRPr="004A0575">
        <w:rPr>
          <w:rFonts w:ascii="Times New Roman" w:hAnsi="Times New Roman" w:cs="Times New Roman"/>
          <w:sz w:val="20"/>
          <w:szCs w:val="20"/>
          <w:shd w:val="clear" w:color="auto" w:fill="FFFFFF"/>
        </w:rPr>
        <w:t xml:space="preserve">. Cultural Characteristics </w:t>
      </w:r>
      <w:proofErr w:type="gramStart"/>
      <w:r w:rsidR="004F3A92" w:rsidRPr="004A0575">
        <w:rPr>
          <w:rFonts w:ascii="Times New Roman" w:hAnsi="Times New Roman" w:cs="Times New Roman"/>
          <w:sz w:val="20"/>
          <w:szCs w:val="20"/>
          <w:shd w:val="clear" w:color="auto" w:fill="FFFFFF"/>
        </w:rPr>
        <w:t>And</w:t>
      </w:r>
      <w:proofErr w:type="gramEnd"/>
      <w:r w:rsidR="004F3A92" w:rsidRPr="004A0575">
        <w:rPr>
          <w:rFonts w:ascii="Times New Roman" w:hAnsi="Times New Roman" w:cs="Times New Roman"/>
          <w:sz w:val="20"/>
          <w:szCs w:val="20"/>
          <w:shd w:val="clear" w:color="auto" w:fill="FFFFFF"/>
        </w:rPr>
        <w:t xml:space="preserve"> Antimicrobial Activities Of Endophytic Fungi From Leaves Of Twelve Medicinal Plants</w:t>
      </w:r>
      <w:r w:rsidRPr="004A0575">
        <w:rPr>
          <w:rFonts w:ascii="Times New Roman" w:hAnsi="Times New Roman" w:cs="Times New Roman"/>
          <w:sz w:val="20"/>
          <w:szCs w:val="20"/>
          <w:shd w:val="clear" w:color="auto" w:fill="FFFFFF"/>
        </w:rPr>
        <w:t>.</w:t>
      </w:r>
    </w:p>
    <w:p w14:paraId="002712FD" w14:textId="77777777" w:rsidR="00B950EB" w:rsidRPr="004A0575" w:rsidRDefault="00B950EB" w:rsidP="00B950E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20"/>
          <w:szCs w:val="20"/>
        </w:rPr>
      </w:pPr>
      <w:r w:rsidRPr="004A0575">
        <w:rPr>
          <w:rFonts w:ascii="Times New Roman" w:hAnsi="Times New Roman" w:cs="Times New Roman"/>
          <w:noProof/>
          <w:sz w:val="20"/>
          <w:szCs w:val="20"/>
        </w:rPr>
        <w:t xml:space="preserve">C. Akshay, D. Visagaperumal, and V. Chandy, “Isolation, Phytochemical Investigation and Biological Screening of Flowers of AVERRHOA BILIMBI,” </w:t>
      </w:r>
      <w:r w:rsidRPr="004A0575">
        <w:rPr>
          <w:rFonts w:ascii="Times New Roman" w:hAnsi="Times New Roman" w:cs="Times New Roman"/>
          <w:i/>
          <w:iCs/>
          <w:noProof/>
          <w:sz w:val="20"/>
          <w:szCs w:val="20"/>
        </w:rPr>
        <w:t>J. homepage www. ijrpr. com …</w:t>
      </w:r>
      <w:r w:rsidRPr="004A0575">
        <w:rPr>
          <w:rFonts w:ascii="Times New Roman" w:hAnsi="Times New Roman" w:cs="Times New Roman"/>
          <w:noProof/>
          <w:sz w:val="20"/>
          <w:szCs w:val="20"/>
        </w:rPr>
        <w:t>, no. 10, pp. 111–122, 2022, [Online]. Available: https://www.ijrpr.com/uploads/V2ISSUE8/IJRPR1065.pdf</w:t>
      </w:r>
    </w:p>
    <w:p w14:paraId="76102A26"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lang w:val="en-US"/>
        </w:rPr>
        <w:t xml:space="preserve">Sathish, R., Vineeth </w:t>
      </w:r>
      <w:proofErr w:type="spellStart"/>
      <w:r w:rsidRPr="004A0575">
        <w:rPr>
          <w:rFonts w:ascii="Times New Roman" w:hAnsi="Times New Roman" w:cs="Times New Roman"/>
          <w:sz w:val="20"/>
          <w:szCs w:val="20"/>
          <w:lang w:val="en-US"/>
        </w:rPr>
        <w:t>Chandy</w:t>
      </w:r>
      <w:proofErr w:type="spellEnd"/>
      <w:r w:rsidRPr="004A0575">
        <w:rPr>
          <w:rFonts w:ascii="Times New Roman" w:hAnsi="Times New Roman" w:cs="Times New Roman"/>
          <w:sz w:val="20"/>
          <w:szCs w:val="20"/>
          <w:lang w:val="en-US"/>
        </w:rPr>
        <w:t xml:space="preserve">, &amp; </w:t>
      </w:r>
      <w:proofErr w:type="spellStart"/>
      <w:r w:rsidRPr="004A0575">
        <w:rPr>
          <w:rFonts w:ascii="Times New Roman" w:hAnsi="Times New Roman" w:cs="Times New Roman"/>
          <w:sz w:val="20"/>
          <w:szCs w:val="20"/>
          <w:lang w:val="en-US"/>
        </w:rPr>
        <w:t>Visagaperumal</w:t>
      </w:r>
      <w:proofErr w:type="spellEnd"/>
      <w:r w:rsidRPr="004A0575">
        <w:rPr>
          <w:rFonts w:ascii="Times New Roman" w:hAnsi="Times New Roman" w:cs="Times New Roman"/>
          <w:sz w:val="20"/>
          <w:szCs w:val="20"/>
          <w:lang w:val="en-US"/>
        </w:rPr>
        <w:t>, D. (2022). Review of pharmacological activities of Chrozophora Rottleri. International Journal of Research Publication and Reviews, 3(4), 657-664.</w:t>
      </w:r>
    </w:p>
    <w:p w14:paraId="652DF45C"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Welzen</w:t>
      </w:r>
      <w:proofErr w:type="spellEnd"/>
      <w:r w:rsidRPr="004A0575">
        <w:rPr>
          <w:rFonts w:ascii="Times New Roman" w:hAnsi="Times New Roman" w:cs="Times New Roman"/>
          <w:sz w:val="20"/>
          <w:szCs w:val="20"/>
          <w:shd w:val="clear" w:color="auto" w:fill="FFFFFF"/>
        </w:rPr>
        <w:t xml:space="preserve">, P. C. (1999). Revision and phylogeny of subtribes </w:t>
      </w:r>
      <w:proofErr w:type="spellStart"/>
      <w:r w:rsidRPr="004A0575">
        <w:rPr>
          <w:rFonts w:ascii="Times New Roman" w:hAnsi="Times New Roman" w:cs="Times New Roman"/>
          <w:sz w:val="20"/>
          <w:szCs w:val="20"/>
          <w:shd w:val="clear" w:color="auto" w:fill="FFFFFF"/>
        </w:rPr>
        <w:t>Chrozophorinae</w:t>
      </w:r>
      <w:proofErr w:type="spellEnd"/>
      <w:r w:rsidRPr="004A0575">
        <w:rPr>
          <w:rFonts w:ascii="Times New Roman" w:hAnsi="Times New Roman" w:cs="Times New Roman"/>
          <w:sz w:val="20"/>
          <w:szCs w:val="20"/>
          <w:shd w:val="clear" w:color="auto" w:fill="FFFFFF"/>
        </w:rPr>
        <w:t xml:space="preserve"> and </w:t>
      </w:r>
      <w:proofErr w:type="spellStart"/>
      <w:r w:rsidRPr="004A0575">
        <w:rPr>
          <w:rFonts w:ascii="Times New Roman" w:hAnsi="Times New Roman" w:cs="Times New Roman"/>
          <w:sz w:val="20"/>
          <w:szCs w:val="20"/>
          <w:shd w:val="clear" w:color="auto" w:fill="FFFFFF"/>
        </w:rPr>
        <w:t>Doryxylinae</w:t>
      </w:r>
      <w:proofErr w:type="spellEnd"/>
      <w:r w:rsidRPr="004A0575">
        <w:rPr>
          <w:rFonts w:ascii="Times New Roman" w:hAnsi="Times New Roman" w:cs="Times New Roman"/>
          <w:sz w:val="20"/>
          <w:szCs w:val="20"/>
          <w:shd w:val="clear" w:color="auto" w:fill="FFFFFF"/>
        </w:rPr>
        <w:t xml:space="preserve"> (Euphorbiaceae) in Malesia and Thailand. </w:t>
      </w:r>
      <w:proofErr w:type="spellStart"/>
      <w:r w:rsidRPr="004A0575">
        <w:rPr>
          <w:rFonts w:ascii="Times New Roman" w:hAnsi="Times New Roman" w:cs="Times New Roman"/>
          <w:i/>
          <w:iCs/>
          <w:sz w:val="20"/>
          <w:szCs w:val="20"/>
          <w:shd w:val="clear" w:color="auto" w:fill="FFFFFF"/>
        </w:rPr>
        <w:t>Blumea</w:t>
      </w:r>
      <w:proofErr w:type="spellEnd"/>
      <w:r w:rsidRPr="004A0575">
        <w:rPr>
          <w:rFonts w:ascii="Times New Roman" w:hAnsi="Times New Roman" w:cs="Times New Roman"/>
          <w:i/>
          <w:iCs/>
          <w:sz w:val="20"/>
          <w:szCs w:val="20"/>
          <w:shd w:val="clear" w:color="auto" w:fill="FFFFFF"/>
        </w:rPr>
        <w:t>: Biodiversity, Evolution and Biogeography of Plants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44</w:t>
      </w:r>
      <w:r w:rsidRPr="004A0575">
        <w:rPr>
          <w:rFonts w:ascii="Times New Roman" w:hAnsi="Times New Roman" w:cs="Times New Roman"/>
          <w:sz w:val="20"/>
          <w:szCs w:val="20"/>
          <w:shd w:val="clear" w:color="auto" w:fill="FFFFFF"/>
        </w:rPr>
        <w:t>(2), 411-436.</w:t>
      </w:r>
    </w:p>
    <w:p w14:paraId="2F046CBA"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Ahmed, M. A., </w:t>
      </w:r>
      <w:proofErr w:type="spellStart"/>
      <w:r w:rsidRPr="004A0575">
        <w:rPr>
          <w:rFonts w:ascii="Times New Roman" w:hAnsi="Times New Roman" w:cs="Times New Roman"/>
          <w:sz w:val="20"/>
          <w:szCs w:val="20"/>
          <w:shd w:val="clear" w:color="auto" w:fill="FFFFFF"/>
        </w:rPr>
        <w:t>Mariod</w:t>
      </w:r>
      <w:proofErr w:type="spellEnd"/>
      <w:r w:rsidRPr="004A0575">
        <w:rPr>
          <w:rFonts w:ascii="Times New Roman" w:hAnsi="Times New Roman" w:cs="Times New Roman"/>
          <w:sz w:val="20"/>
          <w:szCs w:val="20"/>
          <w:shd w:val="clear" w:color="auto" w:fill="FFFFFF"/>
        </w:rPr>
        <w:t>, A. A., Hussein, I. H., &amp; Kamal-</w:t>
      </w:r>
      <w:proofErr w:type="spellStart"/>
      <w:r w:rsidRPr="004A0575">
        <w:rPr>
          <w:rFonts w:ascii="Times New Roman" w:hAnsi="Times New Roman" w:cs="Times New Roman"/>
          <w:sz w:val="20"/>
          <w:szCs w:val="20"/>
          <w:shd w:val="clear" w:color="auto" w:fill="FFFFFF"/>
        </w:rPr>
        <w:t>Eldin</w:t>
      </w:r>
      <w:proofErr w:type="spellEnd"/>
      <w:r w:rsidRPr="004A0575">
        <w:rPr>
          <w:rFonts w:ascii="Times New Roman" w:hAnsi="Times New Roman" w:cs="Times New Roman"/>
          <w:sz w:val="20"/>
          <w:szCs w:val="20"/>
          <w:shd w:val="clear" w:color="auto" w:fill="FFFFFF"/>
        </w:rPr>
        <w:t>, A. (2014). Review: Biochemical composition and medicinal uses of Chrozophora genus. </w:t>
      </w:r>
      <w:r w:rsidRPr="004A0575">
        <w:rPr>
          <w:rFonts w:ascii="Times New Roman" w:hAnsi="Times New Roman" w:cs="Times New Roman"/>
          <w:i/>
          <w:iCs/>
          <w:sz w:val="20"/>
          <w:szCs w:val="20"/>
          <w:shd w:val="clear" w:color="auto" w:fill="FFFFFF"/>
        </w:rPr>
        <w:t>Inter. J. Pharm. Rev. Res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4</w:t>
      </w:r>
      <w:r w:rsidRPr="004A0575">
        <w:rPr>
          <w:rFonts w:ascii="Times New Roman" w:hAnsi="Times New Roman" w:cs="Times New Roman"/>
          <w:sz w:val="20"/>
          <w:szCs w:val="20"/>
          <w:shd w:val="clear" w:color="auto" w:fill="FFFFFF"/>
        </w:rPr>
        <w:t>, 227-232.</w:t>
      </w:r>
    </w:p>
    <w:p w14:paraId="57CBE659"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Welzen</w:t>
      </w:r>
      <w:proofErr w:type="spellEnd"/>
      <w:r w:rsidRPr="004A0575">
        <w:rPr>
          <w:rFonts w:ascii="Times New Roman" w:hAnsi="Times New Roman" w:cs="Times New Roman"/>
          <w:sz w:val="20"/>
          <w:szCs w:val="20"/>
          <w:shd w:val="clear" w:color="auto" w:fill="FFFFFF"/>
        </w:rPr>
        <w:t xml:space="preserve">, P. C. (1999). Revision and phylogeny of subtribes </w:t>
      </w:r>
      <w:proofErr w:type="spellStart"/>
      <w:r w:rsidRPr="004A0575">
        <w:rPr>
          <w:rFonts w:ascii="Times New Roman" w:hAnsi="Times New Roman" w:cs="Times New Roman"/>
          <w:sz w:val="20"/>
          <w:szCs w:val="20"/>
          <w:shd w:val="clear" w:color="auto" w:fill="FFFFFF"/>
        </w:rPr>
        <w:t>Chrozophorinae</w:t>
      </w:r>
      <w:proofErr w:type="spellEnd"/>
      <w:r w:rsidRPr="004A0575">
        <w:rPr>
          <w:rFonts w:ascii="Times New Roman" w:hAnsi="Times New Roman" w:cs="Times New Roman"/>
          <w:sz w:val="20"/>
          <w:szCs w:val="20"/>
          <w:shd w:val="clear" w:color="auto" w:fill="FFFFFF"/>
        </w:rPr>
        <w:t xml:space="preserve"> and </w:t>
      </w:r>
      <w:proofErr w:type="spellStart"/>
      <w:r w:rsidRPr="004A0575">
        <w:rPr>
          <w:rFonts w:ascii="Times New Roman" w:hAnsi="Times New Roman" w:cs="Times New Roman"/>
          <w:sz w:val="20"/>
          <w:szCs w:val="20"/>
          <w:shd w:val="clear" w:color="auto" w:fill="FFFFFF"/>
        </w:rPr>
        <w:t>Doryxylinae</w:t>
      </w:r>
      <w:proofErr w:type="spellEnd"/>
      <w:r w:rsidRPr="004A0575">
        <w:rPr>
          <w:rFonts w:ascii="Times New Roman" w:hAnsi="Times New Roman" w:cs="Times New Roman"/>
          <w:sz w:val="20"/>
          <w:szCs w:val="20"/>
          <w:shd w:val="clear" w:color="auto" w:fill="FFFFFF"/>
        </w:rPr>
        <w:t xml:space="preserve"> (Euphorbiaceae) in Malesia and Thailand. </w:t>
      </w:r>
      <w:proofErr w:type="spellStart"/>
      <w:r w:rsidRPr="004A0575">
        <w:rPr>
          <w:rFonts w:ascii="Times New Roman" w:hAnsi="Times New Roman" w:cs="Times New Roman"/>
          <w:i/>
          <w:iCs/>
          <w:sz w:val="20"/>
          <w:szCs w:val="20"/>
          <w:shd w:val="clear" w:color="auto" w:fill="FFFFFF"/>
        </w:rPr>
        <w:t>Blumea</w:t>
      </w:r>
      <w:proofErr w:type="spellEnd"/>
      <w:r w:rsidRPr="004A0575">
        <w:rPr>
          <w:rFonts w:ascii="Times New Roman" w:hAnsi="Times New Roman" w:cs="Times New Roman"/>
          <w:i/>
          <w:iCs/>
          <w:sz w:val="20"/>
          <w:szCs w:val="20"/>
          <w:shd w:val="clear" w:color="auto" w:fill="FFFFFF"/>
        </w:rPr>
        <w:t>: Biodiversity, Evolution and Biogeography of Plants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44</w:t>
      </w:r>
      <w:r w:rsidRPr="004A0575">
        <w:rPr>
          <w:rFonts w:ascii="Times New Roman" w:hAnsi="Times New Roman" w:cs="Times New Roman"/>
          <w:sz w:val="20"/>
          <w:szCs w:val="20"/>
          <w:shd w:val="clear" w:color="auto" w:fill="FFFFFF"/>
        </w:rPr>
        <w:t>(2), 411-436.</w:t>
      </w:r>
    </w:p>
    <w:p w14:paraId="4450C8D0"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lang w:val="en-US"/>
        </w:rPr>
        <w:t>Sambhavy</w:t>
      </w:r>
      <w:proofErr w:type="spellEnd"/>
      <w:r w:rsidRPr="004A0575">
        <w:rPr>
          <w:rFonts w:ascii="Times New Roman" w:hAnsi="Times New Roman" w:cs="Times New Roman"/>
          <w:sz w:val="20"/>
          <w:szCs w:val="20"/>
          <w:lang w:val="en-US"/>
        </w:rPr>
        <w:t xml:space="preserve">, Sudhir Chandra Varma, &amp; </w:t>
      </w:r>
      <w:proofErr w:type="spellStart"/>
      <w:r w:rsidRPr="004A0575">
        <w:rPr>
          <w:rFonts w:ascii="Times New Roman" w:hAnsi="Times New Roman" w:cs="Times New Roman"/>
          <w:sz w:val="20"/>
          <w:szCs w:val="20"/>
          <w:lang w:val="en-US"/>
        </w:rPr>
        <w:t>Baidyanath</w:t>
      </w:r>
      <w:proofErr w:type="spellEnd"/>
      <w:r w:rsidRPr="004A0575">
        <w:rPr>
          <w:rFonts w:ascii="Times New Roman" w:hAnsi="Times New Roman" w:cs="Times New Roman"/>
          <w:sz w:val="20"/>
          <w:szCs w:val="20"/>
          <w:lang w:val="en-US"/>
        </w:rPr>
        <w:t xml:space="preserve"> Kumar. (2018). Phytochemical evaluation of Chrozophora rottleri (</w:t>
      </w:r>
      <w:proofErr w:type="spellStart"/>
      <w:r w:rsidRPr="004A0575">
        <w:rPr>
          <w:rFonts w:ascii="Times New Roman" w:hAnsi="Times New Roman" w:cs="Times New Roman"/>
          <w:sz w:val="20"/>
          <w:szCs w:val="20"/>
          <w:lang w:val="en-US"/>
        </w:rPr>
        <w:t>Geiseler</w:t>
      </w:r>
      <w:proofErr w:type="spellEnd"/>
      <w:r w:rsidRPr="004A0575">
        <w:rPr>
          <w:rFonts w:ascii="Times New Roman" w:hAnsi="Times New Roman" w:cs="Times New Roman"/>
          <w:sz w:val="20"/>
          <w:szCs w:val="20"/>
          <w:lang w:val="en-US"/>
        </w:rPr>
        <w:t xml:space="preserve">) A. </w:t>
      </w:r>
      <w:proofErr w:type="spellStart"/>
      <w:r w:rsidRPr="004A0575">
        <w:rPr>
          <w:rFonts w:ascii="Times New Roman" w:hAnsi="Times New Roman" w:cs="Times New Roman"/>
          <w:sz w:val="20"/>
          <w:szCs w:val="20"/>
          <w:lang w:val="en-US"/>
        </w:rPr>
        <w:t>Juss</w:t>
      </w:r>
      <w:proofErr w:type="spellEnd"/>
      <w:r w:rsidRPr="004A0575">
        <w:rPr>
          <w:rFonts w:ascii="Times New Roman" w:hAnsi="Times New Roman" w:cs="Times New Roman"/>
          <w:sz w:val="20"/>
          <w:szCs w:val="20"/>
          <w:lang w:val="en-US"/>
        </w:rPr>
        <w:t xml:space="preserve">. ex </w:t>
      </w:r>
      <w:proofErr w:type="spellStart"/>
      <w:r w:rsidRPr="004A0575">
        <w:rPr>
          <w:rFonts w:ascii="Times New Roman" w:hAnsi="Times New Roman" w:cs="Times New Roman"/>
          <w:sz w:val="20"/>
          <w:szCs w:val="20"/>
          <w:lang w:val="en-US"/>
        </w:rPr>
        <w:t>Spreng</w:t>
      </w:r>
      <w:proofErr w:type="spellEnd"/>
      <w:r w:rsidRPr="004A0575">
        <w:rPr>
          <w:rFonts w:ascii="Times New Roman" w:hAnsi="Times New Roman" w:cs="Times New Roman"/>
          <w:sz w:val="20"/>
          <w:szCs w:val="20"/>
          <w:lang w:val="en-US"/>
        </w:rPr>
        <w:t xml:space="preserve">. International Journal of Current Microbiology and Applied Sciences, 7(8), 4554-4585. </w:t>
      </w:r>
    </w:p>
    <w:p w14:paraId="6A349D4A"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lang w:val="en-US"/>
        </w:rPr>
        <w:t xml:space="preserve">Sathish, R., Vineeth </w:t>
      </w:r>
      <w:proofErr w:type="spellStart"/>
      <w:r w:rsidRPr="004A0575">
        <w:rPr>
          <w:rFonts w:ascii="Times New Roman" w:hAnsi="Times New Roman" w:cs="Times New Roman"/>
          <w:sz w:val="20"/>
          <w:szCs w:val="20"/>
          <w:lang w:val="en-US"/>
        </w:rPr>
        <w:t>Chandy</w:t>
      </w:r>
      <w:proofErr w:type="spellEnd"/>
      <w:r w:rsidRPr="004A0575">
        <w:rPr>
          <w:rFonts w:ascii="Times New Roman" w:hAnsi="Times New Roman" w:cs="Times New Roman"/>
          <w:sz w:val="20"/>
          <w:szCs w:val="20"/>
          <w:lang w:val="en-US"/>
        </w:rPr>
        <w:t xml:space="preserve">, &amp; </w:t>
      </w:r>
      <w:proofErr w:type="spellStart"/>
      <w:r w:rsidRPr="004A0575">
        <w:rPr>
          <w:rFonts w:ascii="Times New Roman" w:hAnsi="Times New Roman" w:cs="Times New Roman"/>
          <w:sz w:val="20"/>
          <w:szCs w:val="20"/>
          <w:lang w:val="en-US"/>
        </w:rPr>
        <w:t>Visagaperumal</w:t>
      </w:r>
      <w:proofErr w:type="spellEnd"/>
      <w:r w:rsidRPr="004A0575">
        <w:rPr>
          <w:rFonts w:ascii="Times New Roman" w:hAnsi="Times New Roman" w:cs="Times New Roman"/>
          <w:sz w:val="20"/>
          <w:szCs w:val="20"/>
          <w:lang w:val="en-US"/>
        </w:rPr>
        <w:t>, D. (2022). Review of pharmacological activities of Chrozophora Rottleri. International Journal of Research Publication and Reviews, 3(4), 657-664.</w:t>
      </w:r>
    </w:p>
    <w:p w14:paraId="7F8315E4" w14:textId="4AE68EAD"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Sathish, R., </w:t>
      </w:r>
      <w:proofErr w:type="spellStart"/>
      <w:r w:rsidRPr="004A0575">
        <w:rPr>
          <w:rFonts w:ascii="Times New Roman" w:hAnsi="Times New Roman" w:cs="Times New Roman"/>
          <w:sz w:val="20"/>
          <w:szCs w:val="20"/>
          <w:shd w:val="clear" w:color="auto" w:fill="FFFFFF"/>
        </w:rPr>
        <w:t>Visagaperumal</w:t>
      </w:r>
      <w:proofErr w:type="spellEnd"/>
      <w:r w:rsidRPr="004A0575">
        <w:rPr>
          <w:rFonts w:ascii="Times New Roman" w:hAnsi="Times New Roman" w:cs="Times New Roman"/>
          <w:sz w:val="20"/>
          <w:szCs w:val="20"/>
          <w:shd w:val="clear" w:color="auto" w:fill="FFFFFF"/>
        </w:rPr>
        <w:t xml:space="preserve">, D., &amp; </w:t>
      </w:r>
      <w:proofErr w:type="spellStart"/>
      <w:r w:rsidRPr="004A0575">
        <w:rPr>
          <w:rFonts w:ascii="Times New Roman" w:hAnsi="Times New Roman" w:cs="Times New Roman"/>
          <w:sz w:val="20"/>
          <w:szCs w:val="20"/>
          <w:shd w:val="clear" w:color="auto" w:fill="FFFFFF"/>
        </w:rPr>
        <w:t>Chandy</w:t>
      </w:r>
      <w:proofErr w:type="spellEnd"/>
      <w:r w:rsidRPr="004A0575">
        <w:rPr>
          <w:rFonts w:ascii="Times New Roman" w:hAnsi="Times New Roman" w:cs="Times New Roman"/>
          <w:sz w:val="20"/>
          <w:szCs w:val="20"/>
          <w:shd w:val="clear" w:color="auto" w:fill="FFFFFF"/>
        </w:rPr>
        <w:t xml:space="preserve">, V. </w:t>
      </w:r>
      <w:r w:rsidR="004F3A92" w:rsidRPr="004A0575">
        <w:rPr>
          <w:rFonts w:ascii="Times New Roman" w:hAnsi="Times New Roman" w:cs="Times New Roman"/>
          <w:sz w:val="20"/>
          <w:szCs w:val="20"/>
          <w:shd w:val="clear" w:color="auto" w:fill="FFFFFF"/>
        </w:rPr>
        <w:t xml:space="preserve">Isolation, Phytochemical Investigation </w:t>
      </w:r>
      <w:proofErr w:type="gramStart"/>
      <w:r w:rsidR="004F3A92" w:rsidRPr="004A0575">
        <w:rPr>
          <w:rFonts w:ascii="Times New Roman" w:hAnsi="Times New Roman" w:cs="Times New Roman"/>
          <w:sz w:val="20"/>
          <w:szCs w:val="20"/>
          <w:shd w:val="clear" w:color="auto" w:fill="FFFFFF"/>
        </w:rPr>
        <w:t>And</w:t>
      </w:r>
      <w:proofErr w:type="gramEnd"/>
      <w:r w:rsidR="004F3A92" w:rsidRPr="004A0575">
        <w:rPr>
          <w:rFonts w:ascii="Times New Roman" w:hAnsi="Times New Roman" w:cs="Times New Roman"/>
          <w:sz w:val="20"/>
          <w:szCs w:val="20"/>
          <w:shd w:val="clear" w:color="auto" w:fill="FFFFFF"/>
        </w:rPr>
        <w:t xml:space="preserve"> Biological Screening Of Leaf Of Chrozophora Rottleri</w:t>
      </w:r>
      <w:r w:rsidRPr="004A0575">
        <w:rPr>
          <w:rFonts w:ascii="Times New Roman" w:hAnsi="Times New Roman" w:cs="Times New Roman"/>
          <w:sz w:val="20"/>
          <w:szCs w:val="20"/>
          <w:shd w:val="clear" w:color="auto" w:fill="FFFFFF"/>
        </w:rPr>
        <w:t>.</w:t>
      </w:r>
    </w:p>
    <w:p w14:paraId="62EBCF40" w14:textId="77777777" w:rsidR="00B950EB" w:rsidRPr="004A0575" w:rsidRDefault="00B950EB" w:rsidP="00B950E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20"/>
          <w:szCs w:val="20"/>
        </w:rPr>
      </w:pPr>
      <w:proofErr w:type="spellStart"/>
      <w:r w:rsidRPr="004A0575">
        <w:rPr>
          <w:rFonts w:ascii="Times New Roman" w:hAnsi="Times New Roman" w:cs="Times New Roman"/>
          <w:sz w:val="20"/>
          <w:szCs w:val="20"/>
          <w:shd w:val="clear" w:color="auto" w:fill="FFFFFF"/>
        </w:rPr>
        <w:t>Talluri</w:t>
      </w:r>
      <w:proofErr w:type="spellEnd"/>
      <w:r w:rsidRPr="004A0575">
        <w:rPr>
          <w:rFonts w:ascii="Times New Roman" w:hAnsi="Times New Roman" w:cs="Times New Roman"/>
          <w:sz w:val="20"/>
          <w:szCs w:val="20"/>
          <w:shd w:val="clear" w:color="auto" w:fill="FFFFFF"/>
        </w:rPr>
        <w:t xml:space="preserve">, M. R., Rao, B. G., &amp; Rao, Y. V. (2016). Anti-Inflammatory Activity of Chrozophora rottleri Extracts on Carrageenan-Induced Rat Paw </w:t>
      </w:r>
      <w:proofErr w:type="spellStart"/>
      <w:r w:rsidRPr="004A0575">
        <w:rPr>
          <w:rFonts w:ascii="Times New Roman" w:hAnsi="Times New Roman" w:cs="Times New Roman"/>
          <w:sz w:val="20"/>
          <w:szCs w:val="20"/>
          <w:shd w:val="clear" w:color="auto" w:fill="FFFFFF"/>
        </w:rPr>
        <w:t>Edema</w:t>
      </w:r>
      <w:proofErr w:type="spellEnd"/>
      <w:r w:rsidRPr="004A0575">
        <w:rPr>
          <w:rFonts w:ascii="Times New Roman" w:hAnsi="Times New Roman" w:cs="Times New Roman"/>
          <w:sz w:val="20"/>
          <w:szCs w:val="20"/>
          <w:shd w:val="clear" w:color="auto" w:fill="FFFFFF"/>
        </w:rPr>
        <w:t>. </w:t>
      </w:r>
      <w:r w:rsidRPr="004A0575">
        <w:rPr>
          <w:rFonts w:ascii="Times New Roman" w:hAnsi="Times New Roman" w:cs="Times New Roman"/>
          <w:iCs/>
          <w:sz w:val="20"/>
          <w:szCs w:val="20"/>
          <w:shd w:val="clear" w:color="auto" w:fill="FFFFFF"/>
        </w:rPr>
        <w:t>International Journal of Pharmacology, Phytochemistry and Ethnomedicine</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3</w:t>
      </w:r>
      <w:r w:rsidRPr="004A0575">
        <w:rPr>
          <w:rFonts w:ascii="Times New Roman" w:hAnsi="Times New Roman" w:cs="Times New Roman"/>
          <w:sz w:val="20"/>
          <w:szCs w:val="20"/>
          <w:shd w:val="clear" w:color="auto" w:fill="FFFFFF"/>
        </w:rPr>
        <w:t>, 20-26.</w:t>
      </w:r>
    </w:p>
    <w:p w14:paraId="0B7ABB2C" w14:textId="310C82A7" w:rsidR="00B950EB" w:rsidRPr="00B950EB" w:rsidRDefault="00B950EB" w:rsidP="00B950EB">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noProof/>
          <w:sz w:val="20"/>
          <w:szCs w:val="20"/>
        </w:rPr>
      </w:pPr>
      <w:r w:rsidRPr="004A0575">
        <w:rPr>
          <w:rFonts w:ascii="Times New Roman" w:hAnsi="Times New Roman" w:cs="Times New Roman"/>
          <w:noProof/>
          <w:sz w:val="20"/>
          <w:szCs w:val="20"/>
        </w:rPr>
        <w:lastRenderedPageBreak/>
        <w:t>R. Patel, V. Narmad, and S. Gujarat, “</w:t>
      </w:r>
      <w:r w:rsidR="004F3A92" w:rsidRPr="004A0575">
        <w:rPr>
          <w:rFonts w:ascii="Times New Roman" w:hAnsi="Times New Roman" w:cs="Times New Roman"/>
          <w:noProof/>
          <w:sz w:val="20"/>
          <w:szCs w:val="20"/>
        </w:rPr>
        <w:t>Research Article Antibacterial Activity Of Leaf Extracts Of Some Herbs Against Some Clinical Isolates</w:t>
      </w:r>
      <w:r w:rsidRPr="004A0575">
        <w:rPr>
          <w:rFonts w:ascii="Times New Roman" w:hAnsi="Times New Roman" w:cs="Times New Roman"/>
          <w:noProof/>
          <w:sz w:val="20"/>
          <w:szCs w:val="20"/>
        </w:rPr>
        <w:t>,” vol. 9, pp. 55476–55478, 2017</w:t>
      </w:r>
      <w:r w:rsidRPr="00B950EB">
        <w:rPr>
          <w:rFonts w:ascii="Times New Roman" w:hAnsi="Times New Roman" w:cs="Times New Roman"/>
          <w:noProof/>
          <w:sz w:val="20"/>
          <w:szCs w:val="20"/>
        </w:rPr>
        <w:t>.</w:t>
      </w:r>
    </w:p>
    <w:p w14:paraId="7E6B3031" w14:textId="181AD298" w:rsidR="00B950EB" w:rsidRPr="00B950EB" w:rsidRDefault="00B950EB" w:rsidP="00B950EB">
      <w:pPr>
        <w:pStyle w:val="ListParagraph"/>
        <w:numPr>
          <w:ilvl w:val="0"/>
          <w:numId w:val="6"/>
        </w:numPr>
        <w:jc w:val="both"/>
        <w:rPr>
          <w:rFonts w:ascii="Times New Roman" w:hAnsi="Times New Roman" w:cs="Times New Roman"/>
          <w:sz w:val="20"/>
          <w:szCs w:val="20"/>
          <w:lang w:val="en-US"/>
        </w:rPr>
      </w:pPr>
      <w:r w:rsidRPr="00B950EB">
        <w:rPr>
          <w:rFonts w:ascii="Times New Roman" w:hAnsi="Times New Roman" w:cs="Times New Roman"/>
          <w:noProof/>
          <w:sz w:val="20"/>
          <w:szCs w:val="20"/>
        </w:rPr>
        <w:t xml:space="preserve"> V. Chandy, D.Visagaperumal, and R. Satish, “</w:t>
      </w:r>
      <w:r w:rsidR="004F3A92" w:rsidRPr="00B950EB">
        <w:rPr>
          <w:rFonts w:ascii="Times New Roman" w:hAnsi="Times New Roman" w:cs="Times New Roman"/>
          <w:noProof/>
          <w:sz w:val="20"/>
          <w:szCs w:val="20"/>
        </w:rPr>
        <w:t xml:space="preserve">Review Of Pharmacological Activities Of Chrozophora Rottleri,” </w:t>
      </w:r>
      <w:r w:rsidRPr="00B950EB">
        <w:rPr>
          <w:rFonts w:ascii="Times New Roman" w:hAnsi="Times New Roman" w:cs="Times New Roman"/>
          <w:noProof/>
          <w:sz w:val="20"/>
          <w:szCs w:val="20"/>
        </w:rPr>
        <w:t>2022. [Online]. Available: www.ijrpr.com</w:t>
      </w:r>
    </w:p>
    <w:p w14:paraId="7124C441" w14:textId="1E73F013" w:rsidR="00B950EB" w:rsidRPr="004A0575" w:rsidRDefault="00B950EB" w:rsidP="00B950EB">
      <w:pPr>
        <w:pStyle w:val="ListParagraph"/>
        <w:numPr>
          <w:ilvl w:val="0"/>
          <w:numId w:val="6"/>
        </w:numPr>
        <w:spacing w:after="0" w:line="240" w:lineRule="auto"/>
        <w:jc w:val="both"/>
        <w:rPr>
          <w:rFonts w:ascii="Times New Roman" w:hAnsi="Times New Roman" w:cs="Times New Roman"/>
          <w:sz w:val="20"/>
          <w:szCs w:val="20"/>
        </w:rPr>
      </w:pPr>
      <w:r w:rsidRPr="004A0575">
        <w:rPr>
          <w:rFonts w:ascii="Times New Roman" w:hAnsi="Times New Roman" w:cs="Times New Roman"/>
          <w:sz w:val="20"/>
          <w:szCs w:val="20"/>
          <w:shd w:val="clear" w:color="auto" w:fill="FFFFFF"/>
        </w:rPr>
        <w:t xml:space="preserve">Aung, M. H., Aung, Z. L., &amp; Mya, K. T. </w:t>
      </w:r>
      <w:r w:rsidR="004F3A92" w:rsidRPr="004A0575">
        <w:rPr>
          <w:rFonts w:ascii="Times New Roman" w:hAnsi="Times New Roman" w:cs="Times New Roman"/>
          <w:sz w:val="20"/>
          <w:szCs w:val="20"/>
          <w:shd w:val="clear" w:color="auto" w:fill="FFFFFF"/>
        </w:rPr>
        <w:t xml:space="preserve">Cultural Characteristics and Antimicrobial Activities </w:t>
      </w:r>
      <w:proofErr w:type="gramStart"/>
      <w:r w:rsidR="004F3A92" w:rsidRPr="004A0575">
        <w:rPr>
          <w:rFonts w:ascii="Times New Roman" w:hAnsi="Times New Roman" w:cs="Times New Roman"/>
          <w:sz w:val="20"/>
          <w:szCs w:val="20"/>
          <w:shd w:val="clear" w:color="auto" w:fill="FFFFFF"/>
        </w:rPr>
        <w:t>Of</w:t>
      </w:r>
      <w:proofErr w:type="gramEnd"/>
      <w:r w:rsidR="004F3A92" w:rsidRPr="004A0575">
        <w:rPr>
          <w:rFonts w:ascii="Times New Roman" w:hAnsi="Times New Roman" w:cs="Times New Roman"/>
          <w:sz w:val="20"/>
          <w:szCs w:val="20"/>
          <w:shd w:val="clear" w:color="auto" w:fill="FFFFFF"/>
        </w:rPr>
        <w:t xml:space="preserve"> Endophytic Fungi From Leaves Of Twelve Medicinal Plants</w:t>
      </w:r>
      <w:r w:rsidRPr="004A0575">
        <w:rPr>
          <w:rFonts w:ascii="Times New Roman" w:hAnsi="Times New Roman" w:cs="Times New Roman"/>
          <w:sz w:val="20"/>
          <w:szCs w:val="20"/>
          <w:shd w:val="clear" w:color="auto" w:fill="FFFFFF"/>
        </w:rPr>
        <w:t>.</w:t>
      </w:r>
    </w:p>
    <w:p w14:paraId="2A89E694" w14:textId="77777777" w:rsidR="00B950EB" w:rsidRPr="004A0575" w:rsidRDefault="00B950EB" w:rsidP="00B950EB">
      <w:pPr>
        <w:pStyle w:val="ListParagraph"/>
        <w:numPr>
          <w:ilvl w:val="0"/>
          <w:numId w:val="6"/>
        </w:numPr>
        <w:spacing w:after="0" w:line="240" w:lineRule="auto"/>
        <w:jc w:val="both"/>
        <w:rPr>
          <w:rFonts w:ascii="Times New Roman" w:hAnsi="Times New Roman" w:cs="Times New Roman"/>
          <w:sz w:val="20"/>
          <w:szCs w:val="20"/>
        </w:rPr>
      </w:pPr>
      <w:proofErr w:type="spellStart"/>
      <w:r w:rsidRPr="004A0575">
        <w:rPr>
          <w:rFonts w:ascii="Times New Roman" w:hAnsi="Times New Roman" w:cs="Times New Roman"/>
          <w:sz w:val="20"/>
          <w:szCs w:val="20"/>
          <w:shd w:val="clear" w:color="auto" w:fill="FFFFFF"/>
        </w:rPr>
        <w:t>Keerthana</w:t>
      </w:r>
      <w:proofErr w:type="spellEnd"/>
      <w:r w:rsidRPr="004A0575">
        <w:rPr>
          <w:rFonts w:ascii="Times New Roman" w:hAnsi="Times New Roman" w:cs="Times New Roman"/>
          <w:sz w:val="20"/>
          <w:szCs w:val="20"/>
          <w:shd w:val="clear" w:color="auto" w:fill="FFFFFF"/>
        </w:rPr>
        <w:t xml:space="preserve">, P., </w:t>
      </w:r>
      <w:proofErr w:type="spellStart"/>
      <w:r w:rsidRPr="004A0575">
        <w:rPr>
          <w:rFonts w:ascii="Times New Roman" w:hAnsi="Times New Roman" w:cs="Times New Roman"/>
          <w:sz w:val="20"/>
          <w:szCs w:val="20"/>
          <w:shd w:val="clear" w:color="auto" w:fill="FFFFFF"/>
        </w:rPr>
        <w:t>Babu</w:t>
      </w:r>
      <w:proofErr w:type="spellEnd"/>
      <w:r w:rsidRPr="004A0575">
        <w:rPr>
          <w:rFonts w:ascii="Times New Roman" w:hAnsi="Times New Roman" w:cs="Times New Roman"/>
          <w:sz w:val="20"/>
          <w:szCs w:val="20"/>
          <w:shd w:val="clear" w:color="auto" w:fill="FFFFFF"/>
        </w:rPr>
        <w:t xml:space="preserve">, K., &amp; Austin, A. (2020). </w:t>
      </w:r>
      <w:proofErr w:type="spellStart"/>
      <w:r w:rsidRPr="004A0575">
        <w:rPr>
          <w:rFonts w:ascii="Times New Roman" w:hAnsi="Times New Roman" w:cs="Times New Roman"/>
          <w:sz w:val="20"/>
          <w:szCs w:val="20"/>
          <w:shd w:val="clear" w:color="auto" w:fill="FFFFFF"/>
        </w:rPr>
        <w:t>Pharmacognostic</w:t>
      </w:r>
      <w:proofErr w:type="spellEnd"/>
      <w:r w:rsidRPr="004A0575">
        <w:rPr>
          <w:rFonts w:ascii="Times New Roman" w:hAnsi="Times New Roman" w:cs="Times New Roman"/>
          <w:sz w:val="20"/>
          <w:szCs w:val="20"/>
          <w:shd w:val="clear" w:color="auto" w:fill="FFFFFF"/>
        </w:rPr>
        <w:t xml:space="preserve"> and phytochemical evaluation of Chrozophora rottleri (</w:t>
      </w:r>
      <w:proofErr w:type="spellStart"/>
      <w:r w:rsidRPr="004A0575">
        <w:rPr>
          <w:rFonts w:ascii="Times New Roman" w:hAnsi="Times New Roman" w:cs="Times New Roman"/>
          <w:sz w:val="20"/>
          <w:szCs w:val="20"/>
          <w:shd w:val="clear" w:color="auto" w:fill="FFFFFF"/>
        </w:rPr>
        <w:t>Geiseler</w:t>
      </w:r>
      <w:proofErr w:type="spellEnd"/>
      <w:r w:rsidRPr="004A0575">
        <w:rPr>
          <w:rFonts w:ascii="Times New Roman" w:hAnsi="Times New Roman" w:cs="Times New Roman"/>
          <w:sz w:val="20"/>
          <w:szCs w:val="20"/>
          <w:shd w:val="clear" w:color="auto" w:fill="FFFFFF"/>
        </w:rPr>
        <w:t xml:space="preserve">) A. </w:t>
      </w:r>
      <w:proofErr w:type="spellStart"/>
      <w:r w:rsidRPr="004A0575">
        <w:rPr>
          <w:rFonts w:ascii="Times New Roman" w:hAnsi="Times New Roman" w:cs="Times New Roman"/>
          <w:sz w:val="20"/>
          <w:szCs w:val="20"/>
          <w:shd w:val="clear" w:color="auto" w:fill="FFFFFF"/>
        </w:rPr>
        <w:t>Juss</w:t>
      </w:r>
      <w:proofErr w:type="spellEnd"/>
      <w:r w:rsidRPr="004A0575">
        <w:rPr>
          <w:rFonts w:ascii="Times New Roman" w:hAnsi="Times New Roman" w:cs="Times New Roman"/>
          <w:sz w:val="20"/>
          <w:szCs w:val="20"/>
          <w:shd w:val="clear" w:color="auto" w:fill="FFFFFF"/>
        </w:rPr>
        <w:t xml:space="preserve">. ex </w:t>
      </w:r>
      <w:proofErr w:type="spellStart"/>
      <w:r w:rsidRPr="004A0575">
        <w:rPr>
          <w:rFonts w:ascii="Times New Roman" w:hAnsi="Times New Roman" w:cs="Times New Roman"/>
          <w:sz w:val="20"/>
          <w:szCs w:val="20"/>
          <w:shd w:val="clear" w:color="auto" w:fill="FFFFFF"/>
        </w:rPr>
        <w:t>Spreng</w:t>
      </w:r>
      <w:proofErr w:type="spellEnd"/>
      <w:r w:rsidRPr="004A0575">
        <w:rPr>
          <w:rFonts w:ascii="Times New Roman" w:hAnsi="Times New Roman" w:cs="Times New Roman"/>
          <w:sz w:val="20"/>
          <w:szCs w:val="20"/>
          <w:shd w:val="clear" w:color="auto" w:fill="FFFFFF"/>
        </w:rPr>
        <w:t>. </w:t>
      </w:r>
      <w:r w:rsidRPr="004A0575">
        <w:rPr>
          <w:rFonts w:ascii="Times New Roman" w:hAnsi="Times New Roman" w:cs="Times New Roman"/>
          <w:iCs/>
          <w:sz w:val="20"/>
          <w:szCs w:val="20"/>
          <w:shd w:val="clear" w:color="auto" w:fill="FFFFFF"/>
        </w:rPr>
        <w:t>Journal of Pharmacognosy and Phytochemistry</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9</w:t>
      </w:r>
      <w:r w:rsidRPr="004A0575">
        <w:rPr>
          <w:rFonts w:ascii="Times New Roman" w:hAnsi="Times New Roman" w:cs="Times New Roman"/>
          <w:sz w:val="20"/>
          <w:szCs w:val="20"/>
          <w:shd w:val="clear" w:color="auto" w:fill="FFFFFF"/>
        </w:rPr>
        <w:t>(3), 2066-2072.</w:t>
      </w:r>
    </w:p>
    <w:p w14:paraId="075F8413" w14:textId="77777777" w:rsidR="00B950EB" w:rsidRPr="00B950EB" w:rsidRDefault="00B950EB" w:rsidP="00B950EB">
      <w:pPr>
        <w:pStyle w:val="ListParagraph"/>
        <w:numPr>
          <w:ilvl w:val="0"/>
          <w:numId w:val="6"/>
        </w:numPr>
        <w:spacing w:after="0" w:line="240" w:lineRule="auto"/>
        <w:jc w:val="both"/>
        <w:rPr>
          <w:rFonts w:ascii="Times New Roman" w:hAnsi="Times New Roman" w:cs="Times New Roman"/>
          <w:sz w:val="20"/>
          <w:szCs w:val="20"/>
        </w:rPr>
      </w:pPr>
      <w:r w:rsidRPr="00B950EB">
        <w:rPr>
          <w:rFonts w:ascii="Times New Roman" w:hAnsi="Times New Roman" w:cs="Times New Roman"/>
          <w:noProof/>
          <w:sz w:val="20"/>
          <w:szCs w:val="20"/>
        </w:rPr>
        <w:t xml:space="preserve">S. bhavy, S. C. Varma, and B. Kumar, “Phytochemical Evaluation of Chrozophora rottleri (Geiseler) A. Juss. ex Spreng.,” </w:t>
      </w:r>
      <w:r w:rsidRPr="00B950EB">
        <w:rPr>
          <w:rFonts w:ascii="Times New Roman" w:hAnsi="Times New Roman" w:cs="Times New Roman"/>
          <w:i/>
          <w:iCs/>
          <w:noProof/>
          <w:sz w:val="20"/>
          <w:szCs w:val="20"/>
        </w:rPr>
        <w:t>Int. J. Curr. Microbiol. Appl. Sci.</w:t>
      </w:r>
      <w:r w:rsidRPr="00B950EB">
        <w:rPr>
          <w:rFonts w:ascii="Times New Roman" w:hAnsi="Times New Roman" w:cs="Times New Roman"/>
          <w:noProof/>
          <w:sz w:val="20"/>
          <w:szCs w:val="20"/>
        </w:rPr>
        <w:t>, vol. 7, no. 08, pp. 4554–4585, Aug. 2018, doi: 10.20546/ijcmas.2018.708.482.</w:t>
      </w:r>
    </w:p>
    <w:p w14:paraId="765A8B3D"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Sen, S., &amp; Chakraborty, R. (2011). The role of antioxidants in human health. In </w:t>
      </w:r>
      <w:r w:rsidRPr="004A0575">
        <w:rPr>
          <w:rFonts w:ascii="Times New Roman" w:hAnsi="Times New Roman" w:cs="Times New Roman"/>
          <w:iCs/>
          <w:sz w:val="20"/>
          <w:szCs w:val="20"/>
          <w:shd w:val="clear" w:color="auto" w:fill="FFFFFF"/>
        </w:rPr>
        <w:t>Oxidative stress: diagnostics, prevention</w:t>
      </w:r>
      <w:r w:rsidRPr="004A0575">
        <w:rPr>
          <w:rFonts w:ascii="Times New Roman" w:hAnsi="Times New Roman" w:cs="Times New Roman"/>
          <w:i/>
          <w:iCs/>
          <w:sz w:val="20"/>
          <w:szCs w:val="20"/>
          <w:shd w:val="clear" w:color="auto" w:fill="FFFFFF"/>
        </w:rPr>
        <w:t xml:space="preserve">, </w:t>
      </w:r>
      <w:r w:rsidRPr="004A0575">
        <w:rPr>
          <w:rFonts w:ascii="Times New Roman" w:hAnsi="Times New Roman" w:cs="Times New Roman"/>
          <w:iCs/>
          <w:sz w:val="20"/>
          <w:szCs w:val="20"/>
          <w:shd w:val="clear" w:color="auto" w:fill="FFFFFF"/>
        </w:rPr>
        <w:t>and therapy</w:t>
      </w:r>
      <w:r w:rsidRPr="004A0575">
        <w:rPr>
          <w:rFonts w:ascii="Times New Roman" w:hAnsi="Times New Roman" w:cs="Times New Roman"/>
          <w:sz w:val="20"/>
          <w:szCs w:val="20"/>
          <w:shd w:val="clear" w:color="auto" w:fill="FFFFFF"/>
        </w:rPr>
        <w:t> (pp. 1-37). American Chemical Society.</w:t>
      </w:r>
    </w:p>
    <w:p w14:paraId="0A9CA829"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Uzombah</w:t>
      </w:r>
      <w:proofErr w:type="spellEnd"/>
      <w:r w:rsidRPr="004A0575">
        <w:rPr>
          <w:rFonts w:ascii="Times New Roman" w:hAnsi="Times New Roman" w:cs="Times New Roman"/>
          <w:sz w:val="20"/>
          <w:szCs w:val="20"/>
          <w:shd w:val="clear" w:color="auto" w:fill="FFFFFF"/>
        </w:rPr>
        <w:t>, T. A. (2022). The implications of replacing synthetic antioxidants with natural ones in the food systems.</w:t>
      </w:r>
    </w:p>
    <w:p w14:paraId="36EBF042" w14:textId="77777777" w:rsidR="00B950EB" w:rsidRPr="004A0575" w:rsidRDefault="00B950EB" w:rsidP="00B950EB">
      <w:pPr>
        <w:pStyle w:val="ListParagraph"/>
        <w:numPr>
          <w:ilvl w:val="0"/>
          <w:numId w:val="6"/>
        </w:numPr>
        <w:spacing w:after="0" w:line="240" w:lineRule="auto"/>
        <w:jc w:val="both"/>
        <w:rPr>
          <w:rFonts w:ascii="Times New Roman" w:hAnsi="Times New Roman" w:cs="Times New Roman"/>
          <w:noProof/>
          <w:sz w:val="20"/>
          <w:szCs w:val="20"/>
        </w:rPr>
      </w:pPr>
      <w:r w:rsidRPr="004A0575">
        <w:rPr>
          <w:rFonts w:ascii="Times New Roman" w:hAnsi="Times New Roman" w:cs="Times New Roman"/>
          <w:sz w:val="20"/>
          <w:szCs w:val="20"/>
          <w:shd w:val="clear" w:color="auto" w:fill="FFFFFF"/>
        </w:rPr>
        <w:t>Zhang, Y. J., Gan, R. Y., Li, S., Zhou, Y., Li, A. N., Xu, D. P., &amp; Li, H. B. (2015). Antioxidant phytochemicals for the prevention and treatment of chronic diseases. </w:t>
      </w:r>
      <w:r w:rsidRPr="004A0575">
        <w:rPr>
          <w:rFonts w:ascii="Times New Roman" w:hAnsi="Times New Roman" w:cs="Times New Roman"/>
          <w:i/>
          <w:iCs/>
          <w:sz w:val="20"/>
          <w:szCs w:val="20"/>
          <w:shd w:val="clear" w:color="auto" w:fill="FFFFFF"/>
        </w:rPr>
        <w:t>Molecules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20</w:t>
      </w:r>
      <w:r w:rsidRPr="004A0575">
        <w:rPr>
          <w:rFonts w:ascii="Times New Roman" w:hAnsi="Times New Roman" w:cs="Times New Roman"/>
          <w:sz w:val="20"/>
          <w:szCs w:val="20"/>
          <w:shd w:val="clear" w:color="auto" w:fill="FFFFFF"/>
        </w:rPr>
        <w:t>(12), 21138-21156.</w:t>
      </w:r>
    </w:p>
    <w:p w14:paraId="146CD2C5"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 Wilson, D. W., Nash, P., Buttar, H. S., Griffiths, K., Singh, R., De </w:t>
      </w:r>
      <w:proofErr w:type="spellStart"/>
      <w:r w:rsidRPr="004A0575">
        <w:rPr>
          <w:rFonts w:ascii="Times New Roman" w:hAnsi="Times New Roman" w:cs="Times New Roman"/>
          <w:sz w:val="20"/>
          <w:szCs w:val="20"/>
          <w:shd w:val="clear" w:color="auto" w:fill="FFFFFF"/>
        </w:rPr>
        <w:t>Meester</w:t>
      </w:r>
      <w:proofErr w:type="spellEnd"/>
      <w:r w:rsidRPr="004A0575">
        <w:rPr>
          <w:rFonts w:ascii="Times New Roman" w:hAnsi="Times New Roman" w:cs="Times New Roman"/>
          <w:sz w:val="20"/>
          <w:szCs w:val="20"/>
          <w:shd w:val="clear" w:color="auto" w:fill="FFFFFF"/>
        </w:rPr>
        <w:t>, F., ... &amp; Takahashi, T. (2017). The role of food antioxidants, benefits of functional foods, and influence of feeding habits on the health of the older person: An overview. </w:t>
      </w:r>
      <w:r w:rsidRPr="004A0575">
        <w:rPr>
          <w:rFonts w:ascii="Times New Roman" w:hAnsi="Times New Roman" w:cs="Times New Roman"/>
          <w:i/>
          <w:iCs/>
          <w:sz w:val="20"/>
          <w:szCs w:val="20"/>
          <w:shd w:val="clear" w:color="auto" w:fill="FFFFFF"/>
        </w:rPr>
        <w:t>Antioxidants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6</w:t>
      </w:r>
      <w:r w:rsidRPr="004A0575">
        <w:rPr>
          <w:rFonts w:ascii="Times New Roman" w:hAnsi="Times New Roman" w:cs="Times New Roman"/>
          <w:sz w:val="20"/>
          <w:szCs w:val="20"/>
          <w:shd w:val="clear" w:color="auto" w:fill="FFFFFF"/>
        </w:rPr>
        <w:t>(4), 81.</w:t>
      </w:r>
    </w:p>
    <w:p w14:paraId="2DDE8B49"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Uzombah</w:t>
      </w:r>
      <w:proofErr w:type="spellEnd"/>
      <w:r w:rsidRPr="004A0575">
        <w:rPr>
          <w:rFonts w:ascii="Times New Roman" w:hAnsi="Times New Roman" w:cs="Times New Roman"/>
          <w:sz w:val="20"/>
          <w:szCs w:val="20"/>
          <w:shd w:val="clear" w:color="auto" w:fill="FFFFFF"/>
        </w:rPr>
        <w:t>, T. A. (2022). The implications of replacing synthetic antioxidants with natural ones in the food systems.</w:t>
      </w:r>
    </w:p>
    <w:p w14:paraId="4D924071"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Embuscado</w:t>
      </w:r>
      <w:proofErr w:type="spellEnd"/>
      <w:r w:rsidRPr="004A0575">
        <w:rPr>
          <w:rFonts w:ascii="Times New Roman" w:hAnsi="Times New Roman" w:cs="Times New Roman"/>
          <w:sz w:val="20"/>
          <w:szCs w:val="20"/>
          <w:shd w:val="clear" w:color="auto" w:fill="FFFFFF"/>
        </w:rPr>
        <w:t>, M. E. (2015). Herbs and spices as antioxidants for food preservation. In </w:t>
      </w:r>
      <w:r w:rsidRPr="004A0575">
        <w:rPr>
          <w:rFonts w:ascii="Times New Roman" w:hAnsi="Times New Roman" w:cs="Times New Roman"/>
          <w:i/>
          <w:iCs/>
          <w:sz w:val="20"/>
          <w:szCs w:val="20"/>
          <w:shd w:val="clear" w:color="auto" w:fill="FFFFFF"/>
        </w:rPr>
        <w:t>Handbook of antioxidants for food preservation</w:t>
      </w:r>
      <w:r w:rsidRPr="004A0575">
        <w:rPr>
          <w:rFonts w:ascii="Times New Roman" w:hAnsi="Times New Roman" w:cs="Times New Roman"/>
          <w:sz w:val="20"/>
          <w:szCs w:val="20"/>
          <w:shd w:val="clear" w:color="auto" w:fill="FFFFFF"/>
        </w:rPr>
        <w:t> (pp. 251-283). Woodhead Publishing.</w:t>
      </w:r>
    </w:p>
    <w:p w14:paraId="7EBF0F7B"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Lourenço</w:t>
      </w:r>
      <w:proofErr w:type="spellEnd"/>
      <w:r w:rsidRPr="004A0575">
        <w:rPr>
          <w:rFonts w:ascii="Times New Roman" w:hAnsi="Times New Roman" w:cs="Times New Roman"/>
          <w:sz w:val="20"/>
          <w:szCs w:val="20"/>
          <w:shd w:val="clear" w:color="auto" w:fill="FFFFFF"/>
        </w:rPr>
        <w:t xml:space="preserve">, S. C., </w:t>
      </w:r>
      <w:proofErr w:type="spellStart"/>
      <w:r w:rsidRPr="004A0575">
        <w:rPr>
          <w:rFonts w:ascii="Times New Roman" w:hAnsi="Times New Roman" w:cs="Times New Roman"/>
          <w:sz w:val="20"/>
          <w:szCs w:val="20"/>
          <w:shd w:val="clear" w:color="auto" w:fill="FFFFFF"/>
        </w:rPr>
        <w:t>Moldão</w:t>
      </w:r>
      <w:proofErr w:type="spellEnd"/>
      <w:r w:rsidRPr="004A0575">
        <w:rPr>
          <w:rFonts w:ascii="Times New Roman" w:hAnsi="Times New Roman" w:cs="Times New Roman"/>
          <w:sz w:val="20"/>
          <w:szCs w:val="20"/>
          <w:shd w:val="clear" w:color="auto" w:fill="FFFFFF"/>
        </w:rPr>
        <w:t>-Martins, M., &amp; Alves, V. D. (2019). Antioxidants of natural plant origins: From sources to food industry applications. </w:t>
      </w:r>
      <w:r w:rsidRPr="004A0575">
        <w:rPr>
          <w:rFonts w:ascii="Times New Roman" w:hAnsi="Times New Roman" w:cs="Times New Roman"/>
          <w:i/>
          <w:iCs/>
          <w:sz w:val="20"/>
          <w:szCs w:val="20"/>
          <w:shd w:val="clear" w:color="auto" w:fill="FFFFFF"/>
        </w:rPr>
        <w:t>Molecules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24</w:t>
      </w:r>
      <w:r w:rsidRPr="004A0575">
        <w:rPr>
          <w:rFonts w:ascii="Times New Roman" w:hAnsi="Times New Roman" w:cs="Times New Roman"/>
          <w:sz w:val="20"/>
          <w:szCs w:val="20"/>
          <w:shd w:val="clear" w:color="auto" w:fill="FFFFFF"/>
        </w:rPr>
        <w:t>(22), 4132.</w:t>
      </w:r>
    </w:p>
    <w:p w14:paraId="02C1D920"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Gebrechristos</w:t>
      </w:r>
      <w:proofErr w:type="spellEnd"/>
      <w:r w:rsidRPr="004A0575">
        <w:rPr>
          <w:rFonts w:ascii="Times New Roman" w:hAnsi="Times New Roman" w:cs="Times New Roman"/>
          <w:sz w:val="20"/>
          <w:szCs w:val="20"/>
          <w:shd w:val="clear" w:color="auto" w:fill="FFFFFF"/>
        </w:rPr>
        <w:t>, H. Y., &amp; Chen, W. (2018). Utilization of potato peel as eco‐friendly products: A review. </w:t>
      </w:r>
      <w:r w:rsidRPr="004A0575">
        <w:rPr>
          <w:rFonts w:ascii="Times New Roman" w:hAnsi="Times New Roman" w:cs="Times New Roman"/>
          <w:i/>
          <w:iCs/>
          <w:sz w:val="20"/>
          <w:szCs w:val="20"/>
          <w:shd w:val="clear" w:color="auto" w:fill="FFFFFF"/>
        </w:rPr>
        <w:t>Food science &amp; nutrition</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6</w:t>
      </w:r>
      <w:r w:rsidRPr="004A0575">
        <w:rPr>
          <w:rFonts w:ascii="Times New Roman" w:hAnsi="Times New Roman" w:cs="Times New Roman"/>
          <w:sz w:val="20"/>
          <w:szCs w:val="20"/>
          <w:shd w:val="clear" w:color="auto" w:fill="FFFFFF"/>
        </w:rPr>
        <w:t>(6), 1352-1356.</w:t>
      </w:r>
    </w:p>
    <w:p w14:paraId="61B3426A"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Sen, S., &amp; Chakraborty, R. (2011). The role of antioxidants in human health. In </w:t>
      </w:r>
      <w:r w:rsidRPr="004A0575">
        <w:rPr>
          <w:rFonts w:ascii="Times New Roman" w:hAnsi="Times New Roman" w:cs="Times New Roman"/>
          <w:i/>
          <w:iCs/>
          <w:sz w:val="20"/>
          <w:szCs w:val="20"/>
          <w:shd w:val="clear" w:color="auto" w:fill="FFFFFF"/>
        </w:rPr>
        <w:t>Oxidative stress: diagnostics, prevention, and therapy</w:t>
      </w:r>
      <w:r w:rsidRPr="004A0575">
        <w:rPr>
          <w:rFonts w:ascii="Times New Roman" w:hAnsi="Times New Roman" w:cs="Times New Roman"/>
          <w:sz w:val="20"/>
          <w:szCs w:val="20"/>
          <w:shd w:val="clear" w:color="auto" w:fill="FFFFFF"/>
        </w:rPr>
        <w:t> (pp. 1-37). American Chemical Society.</w:t>
      </w:r>
    </w:p>
    <w:p w14:paraId="3507D9A4"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Maqsood, S., </w:t>
      </w:r>
      <w:proofErr w:type="spellStart"/>
      <w:r w:rsidRPr="004A0575">
        <w:rPr>
          <w:rFonts w:ascii="Times New Roman" w:hAnsi="Times New Roman" w:cs="Times New Roman"/>
          <w:sz w:val="20"/>
          <w:szCs w:val="20"/>
          <w:shd w:val="clear" w:color="auto" w:fill="FFFFFF"/>
        </w:rPr>
        <w:t>Benjakul</w:t>
      </w:r>
      <w:proofErr w:type="spellEnd"/>
      <w:r w:rsidRPr="004A0575">
        <w:rPr>
          <w:rFonts w:ascii="Times New Roman" w:hAnsi="Times New Roman" w:cs="Times New Roman"/>
          <w:sz w:val="20"/>
          <w:szCs w:val="20"/>
          <w:shd w:val="clear" w:color="auto" w:fill="FFFFFF"/>
        </w:rPr>
        <w:t>, S., &amp; Shahidi, F. (2013). Emerging role of phenolic compounds as natural food additives in fish and fish products. </w:t>
      </w:r>
      <w:r w:rsidRPr="004A0575">
        <w:rPr>
          <w:rFonts w:ascii="Times New Roman" w:hAnsi="Times New Roman" w:cs="Times New Roman"/>
          <w:i/>
          <w:iCs/>
          <w:sz w:val="20"/>
          <w:szCs w:val="20"/>
          <w:shd w:val="clear" w:color="auto" w:fill="FFFFFF"/>
        </w:rPr>
        <w:t>Critical reviews in food science and nutrition</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53</w:t>
      </w:r>
      <w:r w:rsidRPr="004A0575">
        <w:rPr>
          <w:rFonts w:ascii="Times New Roman" w:hAnsi="Times New Roman" w:cs="Times New Roman"/>
          <w:sz w:val="20"/>
          <w:szCs w:val="20"/>
          <w:shd w:val="clear" w:color="auto" w:fill="FFFFFF"/>
        </w:rPr>
        <w:t>(2), 162-179.</w:t>
      </w:r>
    </w:p>
    <w:p w14:paraId="09354019"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Ofosu, F. K., </w:t>
      </w:r>
      <w:proofErr w:type="spellStart"/>
      <w:r w:rsidRPr="004A0575">
        <w:rPr>
          <w:rFonts w:ascii="Times New Roman" w:hAnsi="Times New Roman" w:cs="Times New Roman"/>
          <w:sz w:val="20"/>
          <w:szCs w:val="20"/>
          <w:shd w:val="clear" w:color="auto" w:fill="FFFFFF"/>
        </w:rPr>
        <w:t>Daliri</w:t>
      </w:r>
      <w:proofErr w:type="spellEnd"/>
      <w:r w:rsidRPr="004A0575">
        <w:rPr>
          <w:rFonts w:ascii="Times New Roman" w:hAnsi="Times New Roman" w:cs="Times New Roman"/>
          <w:sz w:val="20"/>
          <w:szCs w:val="20"/>
          <w:shd w:val="clear" w:color="auto" w:fill="FFFFFF"/>
        </w:rPr>
        <w:t xml:space="preserve">, E. B. M., Elahi, F., </w:t>
      </w:r>
      <w:proofErr w:type="spellStart"/>
      <w:r w:rsidRPr="004A0575">
        <w:rPr>
          <w:rFonts w:ascii="Times New Roman" w:hAnsi="Times New Roman" w:cs="Times New Roman"/>
          <w:sz w:val="20"/>
          <w:szCs w:val="20"/>
          <w:shd w:val="clear" w:color="auto" w:fill="FFFFFF"/>
        </w:rPr>
        <w:t>Chelliah</w:t>
      </w:r>
      <w:proofErr w:type="spellEnd"/>
      <w:r w:rsidRPr="004A0575">
        <w:rPr>
          <w:rFonts w:ascii="Times New Roman" w:hAnsi="Times New Roman" w:cs="Times New Roman"/>
          <w:sz w:val="20"/>
          <w:szCs w:val="20"/>
          <w:shd w:val="clear" w:color="auto" w:fill="FFFFFF"/>
        </w:rPr>
        <w:t>, R., Lee, B. H., &amp; Oh, D. H. (2020). New insights on the use of polyphenols as natural preservatives and their emerging safety concerns. </w:t>
      </w:r>
      <w:r w:rsidRPr="004A0575">
        <w:rPr>
          <w:rFonts w:ascii="Times New Roman" w:hAnsi="Times New Roman" w:cs="Times New Roman"/>
          <w:i/>
          <w:iCs/>
          <w:sz w:val="20"/>
          <w:szCs w:val="20"/>
          <w:shd w:val="clear" w:color="auto" w:fill="FFFFFF"/>
        </w:rPr>
        <w:t>Frontiers in Sustainable Food Systems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4</w:t>
      </w:r>
      <w:r w:rsidRPr="004A0575">
        <w:rPr>
          <w:rFonts w:ascii="Times New Roman" w:hAnsi="Times New Roman" w:cs="Times New Roman"/>
          <w:sz w:val="20"/>
          <w:szCs w:val="20"/>
          <w:shd w:val="clear" w:color="auto" w:fill="FFFFFF"/>
        </w:rPr>
        <w:t>, 525810.</w:t>
      </w:r>
    </w:p>
    <w:p w14:paraId="5AE8B88D"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Martillanes</w:t>
      </w:r>
      <w:proofErr w:type="spellEnd"/>
      <w:r w:rsidRPr="004A0575">
        <w:rPr>
          <w:rFonts w:ascii="Times New Roman" w:hAnsi="Times New Roman" w:cs="Times New Roman"/>
          <w:sz w:val="20"/>
          <w:szCs w:val="20"/>
          <w:shd w:val="clear" w:color="auto" w:fill="FFFFFF"/>
        </w:rPr>
        <w:t>, S., Rocha-</w:t>
      </w:r>
      <w:proofErr w:type="spellStart"/>
      <w:r w:rsidRPr="004A0575">
        <w:rPr>
          <w:rFonts w:ascii="Times New Roman" w:hAnsi="Times New Roman" w:cs="Times New Roman"/>
          <w:sz w:val="20"/>
          <w:szCs w:val="20"/>
          <w:shd w:val="clear" w:color="auto" w:fill="FFFFFF"/>
        </w:rPr>
        <w:t>Pimienta</w:t>
      </w:r>
      <w:proofErr w:type="spellEnd"/>
      <w:r w:rsidRPr="004A0575">
        <w:rPr>
          <w:rFonts w:ascii="Times New Roman" w:hAnsi="Times New Roman" w:cs="Times New Roman"/>
          <w:sz w:val="20"/>
          <w:szCs w:val="20"/>
          <w:shd w:val="clear" w:color="auto" w:fill="FFFFFF"/>
        </w:rPr>
        <w:t>, J., Cabrera-</w:t>
      </w:r>
      <w:proofErr w:type="spellStart"/>
      <w:r w:rsidRPr="004A0575">
        <w:rPr>
          <w:rFonts w:ascii="Times New Roman" w:hAnsi="Times New Roman" w:cs="Times New Roman"/>
          <w:sz w:val="20"/>
          <w:szCs w:val="20"/>
          <w:shd w:val="clear" w:color="auto" w:fill="FFFFFF"/>
        </w:rPr>
        <w:t>Bañegil</w:t>
      </w:r>
      <w:proofErr w:type="spellEnd"/>
      <w:r w:rsidRPr="004A0575">
        <w:rPr>
          <w:rFonts w:ascii="Times New Roman" w:hAnsi="Times New Roman" w:cs="Times New Roman"/>
          <w:sz w:val="20"/>
          <w:szCs w:val="20"/>
          <w:shd w:val="clear" w:color="auto" w:fill="FFFFFF"/>
        </w:rPr>
        <w:t>, M., Martín-</w:t>
      </w:r>
      <w:proofErr w:type="spellStart"/>
      <w:r w:rsidRPr="004A0575">
        <w:rPr>
          <w:rFonts w:ascii="Times New Roman" w:hAnsi="Times New Roman" w:cs="Times New Roman"/>
          <w:sz w:val="20"/>
          <w:szCs w:val="20"/>
          <w:shd w:val="clear" w:color="auto" w:fill="FFFFFF"/>
        </w:rPr>
        <w:t>Vertedor</w:t>
      </w:r>
      <w:proofErr w:type="spellEnd"/>
      <w:r w:rsidRPr="004A0575">
        <w:rPr>
          <w:rFonts w:ascii="Times New Roman" w:hAnsi="Times New Roman" w:cs="Times New Roman"/>
          <w:sz w:val="20"/>
          <w:szCs w:val="20"/>
          <w:shd w:val="clear" w:color="auto" w:fill="FFFFFF"/>
        </w:rPr>
        <w:t>, D., &amp; Delgado-</w:t>
      </w:r>
      <w:proofErr w:type="spellStart"/>
      <w:r w:rsidRPr="004A0575">
        <w:rPr>
          <w:rFonts w:ascii="Times New Roman" w:hAnsi="Times New Roman" w:cs="Times New Roman"/>
          <w:sz w:val="20"/>
          <w:szCs w:val="20"/>
          <w:shd w:val="clear" w:color="auto" w:fill="FFFFFF"/>
        </w:rPr>
        <w:t>Adámez</w:t>
      </w:r>
      <w:proofErr w:type="spellEnd"/>
      <w:r w:rsidRPr="004A0575">
        <w:rPr>
          <w:rFonts w:ascii="Times New Roman" w:hAnsi="Times New Roman" w:cs="Times New Roman"/>
          <w:sz w:val="20"/>
          <w:szCs w:val="20"/>
          <w:shd w:val="clear" w:color="auto" w:fill="FFFFFF"/>
        </w:rPr>
        <w:t>, J. (2017). Application of phenolic compounds for food preservation: Food additive and active packaging. </w:t>
      </w:r>
      <w:r w:rsidRPr="004A0575">
        <w:rPr>
          <w:rFonts w:ascii="Times New Roman" w:hAnsi="Times New Roman" w:cs="Times New Roman"/>
          <w:i/>
          <w:iCs/>
          <w:sz w:val="20"/>
          <w:szCs w:val="20"/>
          <w:shd w:val="clear" w:color="auto" w:fill="FFFFFF"/>
        </w:rPr>
        <w:t>Phenolic compounds-biological activity</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3</w:t>
      </w:r>
      <w:r w:rsidRPr="004A0575">
        <w:rPr>
          <w:rFonts w:ascii="Times New Roman" w:hAnsi="Times New Roman" w:cs="Times New Roman"/>
          <w:sz w:val="20"/>
          <w:szCs w:val="20"/>
          <w:shd w:val="clear" w:color="auto" w:fill="FFFFFF"/>
        </w:rPr>
        <w:t>(8), 39-58.</w:t>
      </w:r>
    </w:p>
    <w:p w14:paraId="2CFCDF47"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Ruiz-Cruz, S., Chaparro-Hernández, S., Hernández-Ruiz, K. L., Cira-Chávez, L. A., Estrada-Alvarado, M. I., Ortega, L. E. G., &amp; Mata, M. L. (2017). Flavonoids: Important </w:t>
      </w:r>
      <w:proofErr w:type="spellStart"/>
      <w:r w:rsidRPr="004A0575">
        <w:rPr>
          <w:rFonts w:ascii="Times New Roman" w:hAnsi="Times New Roman" w:cs="Times New Roman"/>
          <w:sz w:val="20"/>
          <w:szCs w:val="20"/>
          <w:shd w:val="clear" w:color="auto" w:fill="FFFFFF"/>
        </w:rPr>
        <w:t>biocompounds</w:t>
      </w:r>
      <w:proofErr w:type="spellEnd"/>
      <w:r w:rsidRPr="004A0575">
        <w:rPr>
          <w:rFonts w:ascii="Times New Roman" w:hAnsi="Times New Roman" w:cs="Times New Roman"/>
          <w:sz w:val="20"/>
          <w:szCs w:val="20"/>
          <w:shd w:val="clear" w:color="auto" w:fill="FFFFFF"/>
        </w:rPr>
        <w:t xml:space="preserve"> in food. </w:t>
      </w:r>
      <w:r w:rsidRPr="004A0575">
        <w:rPr>
          <w:rFonts w:ascii="Times New Roman" w:hAnsi="Times New Roman" w:cs="Times New Roman"/>
          <w:i/>
          <w:iCs/>
          <w:sz w:val="20"/>
          <w:szCs w:val="20"/>
          <w:shd w:val="clear" w:color="auto" w:fill="FFFFFF"/>
        </w:rPr>
        <w:t>Flavonoids: from biosynthesis to human health</w:t>
      </w:r>
      <w:r w:rsidRPr="004A0575">
        <w:rPr>
          <w:rFonts w:ascii="Times New Roman" w:hAnsi="Times New Roman" w:cs="Times New Roman"/>
          <w:sz w:val="20"/>
          <w:szCs w:val="20"/>
          <w:shd w:val="clear" w:color="auto" w:fill="FFFFFF"/>
        </w:rPr>
        <w:t>, 353-369.</w:t>
      </w:r>
    </w:p>
    <w:p w14:paraId="7C0E6967"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Singh, A. P., &amp; Kumar, S. (2020). Applications of tannins in industry. </w:t>
      </w:r>
      <w:r w:rsidRPr="004A0575">
        <w:rPr>
          <w:rFonts w:ascii="Times New Roman" w:hAnsi="Times New Roman" w:cs="Times New Roman"/>
          <w:i/>
          <w:iCs/>
          <w:sz w:val="20"/>
          <w:szCs w:val="20"/>
          <w:shd w:val="clear" w:color="auto" w:fill="FFFFFF"/>
        </w:rPr>
        <w:t>Tannins-structural properties, biological properties and current knowledge</w:t>
      </w:r>
      <w:r w:rsidRPr="004A0575">
        <w:rPr>
          <w:rFonts w:ascii="Times New Roman" w:hAnsi="Times New Roman" w:cs="Times New Roman"/>
          <w:sz w:val="20"/>
          <w:szCs w:val="20"/>
          <w:shd w:val="clear" w:color="auto" w:fill="FFFFFF"/>
        </w:rPr>
        <w:t>, 1-13.</w:t>
      </w:r>
    </w:p>
    <w:p w14:paraId="4FEE809D"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Rodriguez, M. G., </w:t>
      </w:r>
      <w:proofErr w:type="spellStart"/>
      <w:r w:rsidRPr="004A0575">
        <w:rPr>
          <w:rFonts w:ascii="Times New Roman" w:hAnsi="Times New Roman" w:cs="Times New Roman"/>
          <w:sz w:val="20"/>
          <w:szCs w:val="20"/>
          <w:shd w:val="clear" w:color="auto" w:fill="FFFFFF"/>
        </w:rPr>
        <w:t>Caleja</w:t>
      </w:r>
      <w:proofErr w:type="spellEnd"/>
      <w:r w:rsidRPr="004A0575">
        <w:rPr>
          <w:rFonts w:ascii="Times New Roman" w:hAnsi="Times New Roman" w:cs="Times New Roman"/>
          <w:sz w:val="20"/>
          <w:szCs w:val="20"/>
          <w:shd w:val="clear" w:color="auto" w:fill="FFFFFF"/>
        </w:rPr>
        <w:t xml:space="preserve">, C., </w:t>
      </w:r>
      <w:proofErr w:type="spellStart"/>
      <w:r w:rsidRPr="004A0575">
        <w:rPr>
          <w:rFonts w:ascii="Times New Roman" w:hAnsi="Times New Roman" w:cs="Times New Roman"/>
          <w:sz w:val="20"/>
          <w:szCs w:val="20"/>
          <w:shd w:val="clear" w:color="auto" w:fill="FFFFFF"/>
        </w:rPr>
        <w:t>Nuñez</w:t>
      </w:r>
      <w:proofErr w:type="spellEnd"/>
      <w:r w:rsidRPr="004A0575">
        <w:rPr>
          <w:rFonts w:ascii="Times New Roman" w:hAnsi="Times New Roman" w:cs="Times New Roman"/>
          <w:sz w:val="20"/>
          <w:szCs w:val="20"/>
          <w:shd w:val="clear" w:color="auto" w:fill="FFFFFF"/>
        </w:rPr>
        <w:t>-Estevez, B., Pereira, E., Fraga-Corral, M., Reis, F. S., ... &amp; Barros, L. (2021). Flavonoids: A Group of Potential Food Additives with beneficial health effects. </w:t>
      </w:r>
      <w:r w:rsidRPr="004A0575">
        <w:rPr>
          <w:rFonts w:ascii="Times New Roman" w:hAnsi="Times New Roman" w:cs="Times New Roman"/>
          <w:i/>
          <w:iCs/>
          <w:sz w:val="20"/>
          <w:szCs w:val="20"/>
          <w:shd w:val="clear" w:color="auto" w:fill="FFFFFF"/>
        </w:rPr>
        <w:t>Natural Food Additives; Prieto, MA, Otero, P., Eds</w:t>
      </w:r>
      <w:r w:rsidRPr="004A0575">
        <w:rPr>
          <w:rFonts w:ascii="Times New Roman" w:hAnsi="Times New Roman" w:cs="Times New Roman"/>
          <w:sz w:val="20"/>
          <w:szCs w:val="20"/>
          <w:shd w:val="clear" w:color="auto" w:fill="FFFFFF"/>
        </w:rPr>
        <w:t>.</w:t>
      </w:r>
    </w:p>
    <w:p w14:paraId="0BC8EBF8"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Santos-Sánchez, N. F., Salas-Coronado, R., Villanueva-</w:t>
      </w:r>
      <w:proofErr w:type="spellStart"/>
      <w:r w:rsidRPr="004A0575">
        <w:rPr>
          <w:rFonts w:ascii="Times New Roman" w:hAnsi="Times New Roman" w:cs="Times New Roman"/>
          <w:sz w:val="20"/>
          <w:szCs w:val="20"/>
          <w:shd w:val="clear" w:color="auto" w:fill="FFFFFF"/>
        </w:rPr>
        <w:t>Cañongo</w:t>
      </w:r>
      <w:proofErr w:type="spellEnd"/>
      <w:r w:rsidRPr="004A0575">
        <w:rPr>
          <w:rFonts w:ascii="Times New Roman" w:hAnsi="Times New Roman" w:cs="Times New Roman"/>
          <w:sz w:val="20"/>
          <w:szCs w:val="20"/>
          <w:shd w:val="clear" w:color="auto" w:fill="FFFFFF"/>
        </w:rPr>
        <w:t>, C., &amp; Hernández-Carlos, B. (2019). Antioxidant compounds and their antioxidant mechanism. </w:t>
      </w:r>
      <w:r w:rsidRPr="004A0575">
        <w:rPr>
          <w:rFonts w:ascii="Times New Roman" w:hAnsi="Times New Roman" w:cs="Times New Roman"/>
          <w:i/>
          <w:iCs/>
          <w:sz w:val="20"/>
          <w:szCs w:val="20"/>
          <w:shd w:val="clear" w:color="auto" w:fill="FFFFFF"/>
        </w:rPr>
        <w:t>Antioxidants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10</w:t>
      </w:r>
      <w:r w:rsidRPr="004A0575">
        <w:rPr>
          <w:rFonts w:ascii="Times New Roman" w:hAnsi="Times New Roman" w:cs="Times New Roman"/>
          <w:sz w:val="20"/>
          <w:szCs w:val="20"/>
          <w:shd w:val="clear" w:color="auto" w:fill="FFFFFF"/>
        </w:rPr>
        <w:t>, 1-29.</w:t>
      </w:r>
    </w:p>
    <w:p w14:paraId="36112FE8"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Varvara, M., </w:t>
      </w:r>
      <w:proofErr w:type="spellStart"/>
      <w:r w:rsidRPr="004A0575">
        <w:rPr>
          <w:rFonts w:ascii="Times New Roman" w:hAnsi="Times New Roman" w:cs="Times New Roman"/>
          <w:sz w:val="20"/>
          <w:szCs w:val="20"/>
          <w:shd w:val="clear" w:color="auto" w:fill="FFFFFF"/>
        </w:rPr>
        <w:t>Bozzo</w:t>
      </w:r>
      <w:proofErr w:type="spellEnd"/>
      <w:r w:rsidRPr="004A0575">
        <w:rPr>
          <w:rFonts w:ascii="Times New Roman" w:hAnsi="Times New Roman" w:cs="Times New Roman"/>
          <w:sz w:val="20"/>
          <w:szCs w:val="20"/>
          <w:shd w:val="clear" w:color="auto" w:fill="FFFFFF"/>
        </w:rPr>
        <w:t xml:space="preserve">, G., </w:t>
      </w:r>
      <w:proofErr w:type="spellStart"/>
      <w:r w:rsidRPr="004A0575">
        <w:rPr>
          <w:rFonts w:ascii="Times New Roman" w:hAnsi="Times New Roman" w:cs="Times New Roman"/>
          <w:sz w:val="20"/>
          <w:szCs w:val="20"/>
          <w:shd w:val="clear" w:color="auto" w:fill="FFFFFF"/>
        </w:rPr>
        <w:t>Celano</w:t>
      </w:r>
      <w:proofErr w:type="spellEnd"/>
      <w:r w:rsidRPr="004A0575">
        <w:rPr>
          <w:rFonts w:ascii="Times New Roman" w:hAnsi="Times New Roman" w:cs="Times New Roman"/>
          <w:sz w:val="20"/>
          <w:szCs w:val="20"/>
          <w:shd w:val="clear" w:color="auto" w:fill="FFFFFF"/>
        </w:rPr>
        <w:t xml:space="preserve">, G., </w:t>
      </w:r>
      <w:proofErr w:type="spellStart"/>
      <w:r w:rsidRPr="004A0575">
        <w:rPr>
          <w:rFonts w:ascii="Times New Roman" w:hAnsi="Times New Roman" w:cs="Times New Roman"/>
          <w:sz w:val="20"/>
          <w:szCs w:val="20"/>
          <w:shd w:val="clear" w:color="auto" w:fill="FFFFFF"/>
        </w:rPr>
        <w:t>Disanto</w:t>
      </w:r>
      <w:proofErr w:type="spellEnd"/>
      <w:r w:rsidRPr="004A0575">
        <w:rPr>
          <w:rFonts w:ascii="Times New Roman" w:hAnsi="Times New Roman" w:cs="Times New Roman"/>
          <w:sz w:val="20"/>
          <w:szCs w:val="20"/>
          <w:shd w:val="clear" w:color="auto" w:fill="FFFFFF"/>
        </w:rPr>
        <w:t xml:space="preserve">, C., </w:t>
      </w:r>
      <w:proofErr w:type="spellStart"/>
      <w:r w:rsidRPr="004A0575">
        <w:rPr>
          <w:rFonts w:ascii="Times New Roman" w:hAnsi="Times New Roman" w:cs="Times New Roman"/>
          <w:sz w:val="20"/>
          <w:szCs w:val="20"/>
          <w:shd w:val="clear" w:color="auto" w:fill="FFFFFF"/>
        </w:rPr>
        <w:t>Pagliarone</w:t>
      </w:r>
      <w:proofErr w:type="spellEnd"/>
      <w:r w:rsidRPr="004A0575">
        <w:rPr>
          <w:rFonts w:ascii="Times New Roman" w:hAnsi="Times New Roman" w:cs="Times New Roman"/>
          <w:sz w:val="20"/>
          <w:szCs w:val="20"/>
          <w:shd w:val="clear" w:color="auto" w:fill="FFFFFF"/>
        </w:rPr>
        <w:t xml:space="preserve">, C. N., &amp; </w:t>
      </w:r>
      <w:proofErr w:type="spellStart"/>
      <w:r w:rsidRPr="004A0575">
        <w:rPr>
          <w:rFonts w:ascii="Times New Roman" w:hAnsi="Times New Roman" w:cs="Times New Roman"/>
          <w:sz w:val="20"/>
          <w:szCs w:val="20"/>
          <w:shd w:val="clear" w:color="auto" w:fill="FFFFFF"/>
        </w:rPr>
        <w:t>Celano</w:t>
      </w:r>
      <w:proofErr w:type="spellEnd"/>
      <w:r w:rsidRPr="004A0575">
        <w:rPr>
          <w:rFonts w:ascii="Times New Roman" w:hAnsi="Times New Roman" w:cs="Times New Roman"/>
          <w:sz w:val="20"/>
          <w:szCs w:val="20"/>
          <w:shd w:val="clear" w:color="auto" w:fill="FFFFFF"/>
        </w:rPr>
        <w:t>, G. V. (2016). The use of ascorbic acid as a food additive: technical-legal issues. </w:t>
      </w:r>
      <w:r w:rsidRPr="004A0575">
        <w:rPr>
          <w:rFonts w:ascii="Times New Roman" w:hAnsi="Times New Roman" w:cs="Times New Roman"/>
          <w:i/>
          <w:iCs/>
          <w:sz w:val="20"/>
          <w:szCs w:val="20"/>
          <w:shd w:val="clear" w:color="auto" w:fill="FFFFFF"/>
        </w:rPr>
        <w:t>Italian journal of food safety</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5</w:t>
      </w:r>
      <w:r w:rsidRPr="004A0575">
        <w:rPr>
          <w:rFonts w:ascii="Times New Roman" w:hAnsi="Times New Roman" w:cs="Times New Roman"/>
          <w:sz w:val="20"/>
          <w:szCs w:val="20"/>
          <w:shd w:val="clear" w:color="auto" w:fill="FFFFFF"/>
        </w:rPr>
        <w:t>(1).</w:t>
      </w:r>
    </w:p>
    <w:p w14:paraId="4C67B491"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Chambial</w:t>
      </w:r>
      <w:proofErr w:type="spellEnd"/>
      <w:r w:rsidRPr="004A0575">
        <w:rPr>
          <w:rFonts w:ascii="Times New Roman" w:hAnsi="Times New Roman" w:cs="Times New Roman"/>
          <w:sz w:val="20"/>
          <w:szCs w:val="20"/>
          <w:shd w:val="clear" w:color="auto" w:fill="FFFFFF"/>
        </w:rPr>
        <w:t>, S., Dwivedi, S., Shukla, K. K., John, P. J., &amp; Sharma, P. (2013). Vitamin C in disease prevention and cure: an overview. </w:t>
      </w:r>
      <w:r w:rsidRPr="004A0575">
        <w:rPr>
          <w:rFonts w:ascii="Times New Roman" w:hAnsi="Times New Roman" w:cs="Times New Roman"/>
          <w:i/>
          <w:iCs/>
          <w:sz w:val="20"/>
          <w:szCs w:val="20"/>
          <w:shd w:val="clear" w:color="auto" w:fill="FFFFFF"/>
        </w:rPr>
        <w:t>Indian journal of clinical biochemistry</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28</w:t>
      </w:r>
      <w:r w:rsidRPr="004A0575">
        <w:rPr>
          <w:rFonts w:ascii="Times New Roman" w:hAnsi="Times New Roman" w:cs="Times New Roman"/>
          <w:sz w:val="20"/>
          <w:szCs w:val="20"/>
          <w:shd w:val="clear" w:color="auto" w:fill="FFFFFF"/>
        </w:rPr>
        <w:t>, 314-328.</w:t>
      </w:r>
    </w:p>
    <w:p w14:paraId="4186FDFC"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Tomassi</w:t>
      </w:r>
      <w:proofErr w:type="spellEnd"/>
      <w:r w:rsidRPr="004A0575">
        <w:rPr>
          <w:rFonts w:ascii="Times New Roman" w:hAnsi="Times New Roman" w:cs="Times New Roman"/>
          <w:sz w:val="20"/>
          <w:szCs w:val="20"/>
          <w:shd w:val="clear" w:color="auto" w:fill="FFFFFF"/>
        </w:rPr>
        <w:t xml:space="preserve">, G., &amp; </w:t>
      </w:r>
      <w:proofErr w:type="spellStart"/>
      <w:r w:rsidRPr="004A0575">
        <w:rPr>
          <w:rFonts w:ascii="Times New Roman" w:hAnsi="Times New Roman" w:cs="Times New Roman"/>
          <w:sz w:val="20"/>
          <w:szCs w:val="20"/>
          <w:shd w:val="clear" w:color="auto" w:fill="FFFFFF"/>
        </w:rPr>
        <w:t>Silano</w:t>
      </w:r>
      <w:proofErr w:type="spellEnd"/>
      <w:r w:rsidRPr="004A0575">
        <w:rPr>
          <w:rFonts w:ascii="Times New Roman" w:hAnsi="Times New Roman" w:cs="Times New Roman"/>
          <w:sz w:val="20"/>
          <w:szCs w:val="20"/>
          <w:shd w:val="clear" w:color="auto" w:fill="FFFFFF"/>
        </w:rPr>
        <w:t>, V. (1986). An assessment of the safety of tocopherols as food additives. </w:t>
      </w:r>
      <w:r w:rsidRPr="004A0575">
        <w:rPr>
          <w:rFonts w:ascii="Times New Roman" w:hAnsi="Times New Roman" w:cs="Times New Roman"/>
          <w:i/>
          <w:iCs/>
          <w:sz w:val="20"/>
          <w:szCs w:val="20"/>
          <w:shd w:val="clear" w:color="auto" w:fill="FFFFFF"/>
        </w:rPr>
        <w:t>Food and Chemical Toxicology</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24</w:t>
      </w:r>
      <w:r w:rsidRPr="004A0575">
        <w:rPr>
          <w:rFonts w:ascii="Times New Roman" w:hAnsi="Times New Roman" w:cs="Times New Roman"/>
          <w:sz w:val="20"/>
          <w:szCs w:val="20"/>
          <w:shd w:val="clear" w:color="auto" w:fill="FFFFFF"/>
        </w:rPr>
        <w:t>(10-11), 1051-1061.</w:t>
      </w:r>
    </w:p>
    <w:p w14:paraId="72CA882E"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Badora</w:t>
      </w:r>
      <w:proofErr w:type="spellEnd"/>
      <w:r w:rsidRPr="004A0575">
        <w:rPr>
          <w:rFonts w:ascii="Times New Roman" w:hAnsi="Times New Roman" w:cs="Times New Roman"/>
          <w:sz w:val="20"/>
          <w:szCs w:val="20"/>
          <w:shd w:val="clear" w:color="auto" w:fill="FFFFFF"/>
        </w:rPr>
        <w:t xml:space="preserve">, A., </w:t>
      </w:r>
      <w:proofErr w:type="spellStart"/>
      <w:r w:rsidRPr="004A0575">
        <w:rPr>
          <w:rFonts w:ascii="Times New Roman" w:hAnsi="Times New Roman" w:cs="Times New Roman"/>
          <w:sz w:val="20"/>
          <w:szCs w:val="20"/>
          <w:shd w:val="clear" w:color="auto" w:fill="FFFFFF"/>
        </w:rPr>
        <w:t>Bawolska</w:t>
      </w:r>
      <w:proofErr w:type="spellEnd"/>
      <w:r w:rsidRPr="004A0575">
        <w:rPr>
          <w:rFonts w:ascii="Times New Roman" w:hAnsi="Times New Roman" w:cs="Times New Roman"/>
          <w:sz w:val="20"/>
          <w:szCs w:val="20"/>
          <w:shd w:val="clear" w:color="auto" w:fill="FFFFFF"/>
        </w:rPr>
        <w:t xml:space="preserve">, K., </w:t>
      </w:r>
      <w:proofErr w:type="spellStart"/>
      <w:r w:rsidRPr="004A0575">
        <w:rPr>
          <w:rFonts w:ascii="Times New Roman" w:hAnsi="Times New Roman" w:cs="Times New Roman"/>
          <w:sz w:val="20"/>
          <w:szCs w:val="20"/>
          <w:shd w:val="clear" w:color="auto" w:fill="FFFFFF"/>
        </w:rPr>
        <w:t>Kozłowska-Strawska</w:t>
      </w:r>
      <w:proofErr w:type="spellEnd"/>
      <w:r w:rsidRPr="004A0575">
        <w:rPr>
          <w:rFonts w:ascii="Times New Roman" w:hAnsi="Times New Roman" w:cs="Times New Roman"/>
          <w:sz w:val="20"/>
          <w:szCs w:val="20"/>
          <w:shd w:val="clear" w:color="auto" w:fill="FFFFFF"/>
        </w:rPr>
        <w:t xml:space="preserve">, J., &amp; </w:t>
      </w:r>
      <w:proofErr w:type="spellStart"/>
      <w:r w:rsidRPr="004A0575">
        <w:rPr>
          <w:rFonts w:ascii="Times New Roman" w:hAnsi="Times New Roman" w:cs="Times New Roman"/>
          <w:sz w:val="20"/>
          <w:szCs w:val="20"/>
          <w:shd w:val="clear" w:color="auto" w:fill="FFFFFF"/>
        </w:rPr>
        <w:t>Domańska</w:t>
      </w:r>
      <w:proofErr w:type="spellEnd"/>
      <w:r w:rsidRPr="004A0575">
        <w:rPr>
          <w:rFonts w:ascii="Times New Roman" w:hAnsi="Times New Roman" w:cs="Times New Roman"/>
          <w:sz w:val="20"/>
          <w:szCs w:val="20"/>
          <w:shd w:val="clear" w:color="auto" w:fill="FFFFFF"/>
        </w:rPr>
        <w:t>, J. (2019). Food additives in food products: A case study. </w:t>
      </w:r>
      <w:r w:rsidRPr="004A0575">
        <w:rPr>
          <w:rFonts w:ascii="Times New Roman" w:hAnsi="Times New Roman" w:cs="Times New Roman"/>
          <w:i/>
          <w:iCs/>
          <w:sz w:val="20"/>
          <w:szCs w:val="20"/>
          <w:shd w:val="clear" w:color="auto" w:fill="FFFFFF"/>
        </w:rPr>
        <w:t>Nutrition in health and disease-our challenges now and forthcoming time</w:t>
      </w:r>
    </w:p>
    <w:p w14:paraId="5ED75288"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proofErr w:type="spellStart"/>
      <w:r w:rsidRPr="004A0575">
        <w:rPr>
          <w:rFonts w:ascii="Times New Roman" w:hAnsi="Times New Roman" w:cs="Times New Roman"/>
          <w:sz w:val="20"/>
          <w:szCs w:val="20"/>
          <w:shd w:val="clear" w:color="auto" w:fill="FFFFFF"/>
        </w:rPr>
        <w:t>Bensid</w:t>
      </w:r>
      <w:proofErr w:type="spellEnd"/>
      <w:r w:rsidRPr="004A0575">
        <w:rPr>
          <w:rFonts w:ascii="Times New Roman" w:hAnsi="Times New Roman" w:cs="Times New Roman"/>
          <w:sz w:val="20"/>
          <w:szCs w:val="20"/>
          <w:shd w:val="clear" w:color="auto" w:fill="FFFFFF"/>
        </w:rPr>
        <w:t xml:space="preserve">, A., El Abed, N., </w:t>
      </w:r>
      <w:proofErr w:type="spellStart"/>
      <w:r w:rsidRPr="004A0575">
        <w:rPr>
          <w:rFonts w:ascii="Times New Roman" w:hAnsi="Times New Roman" w:cs="Times New Roman"/>
          <w:sz w:val="20"/>
          <w:szCs w:val="20"/>
          <w:shd w:val="clear" w:color="auto" w:fill="FFFFFF"/>
        </w:rPr>
        <w:t>Houicher</w:t>
      </w:r>
      <w:proofErr w:type="spellEnd"/>
      <w:r w:rsidRPr="004A0575">
        <w:rPr>
          <w:rFonts w:ascii="Times New Roman" w:hAnsi="Times New Roman" w:cs="Times New Roman"/>
          <w:sz w:val="20"/>
          <w:szCs w:val="20"/>
          <w:shd w:val="clear" w:color="auto" w:fill="FFFFFF"/>
        </w:rPr>
        <w:t xml:space="preserve">, A., Regenstein, J. M., &amp; </w:t>
      </w:r>
      <w:proofErr w:type="spellStart"/>
      <w:r w:rsidRPr="004A0575">
        <w:rPr>
          <w:rFonts w:ascii="Times New Roman" w:hAnsi="Times New Roman" w:cs="Times New Roman"/>
          <w:sz w:val="20"/>
          <w:szCs w:val="20"/>
          <w:shd w:val="clear" w:color="auto" w:fill="FFFFFF"/>
        </w:rPr>
        <w:t>Özogul</w:t>
      </w:r>
      <w:proofErr w:type="spellEnd"/>
      <w:r w:rsidRPr="004A0575">
        <w:rPr>
          <w:rFonts w:ascii="Times New Roman" w:hAnsi="Times New Roman" w:cs="Times New Roman"/>
          <w:sz w:val="20"/>
          <w:szCs w:val="20"/>
          <w:shd w:val="clear" w:color="auto" w:fill="FFFFFF"/>
        </w:rPr>
        <w:t>, F. (2022). Antioxidant and antimicrobial preservatives: Properties, mechanism of action and applications in food–a review. </w:t>
      </w:r>
      <w:r w:rsidRPr="004A0575">
        <w:rPr>
          <w:rFonts w:ascii="Times New Roman" w:hAnsi="Times New Roman" w:cs="Times New Roman"/>
          <w:i/>
          <w:iCs/>
          <w:sz w:val="20"/>
          <w:szCs w:val="20"/>
          <w:shd w:val="clear" w:color="auto" w:fill="FFFFFF"/>
        </w:rPr>
        <w:t>Critical Reviews in Food Science and Nutrition</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62</w:t>
      </w:r>
      <w:r w:rsidRPr="004A0575">
        <w:rPr>
          <w:rFonts w:ascii="Times New Roman" w:hAnsi="Times New Roman" w:cs="Times New Roman"/>
          <w:sz w:val="20"/>
          <w:szCs w:val="20"/>
          <w:shd w:val="clear" w:color="auto" w:fill="FFFFFF"/>
        </w:rPr>
        <w:t>(11), 2985-3001.</w:t>
      </w:r>
    </w:p>
    <w:p w14:paraId="05861522"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Anwar, H., Hussain, G., &amp; Mustafa, I. (2018). Antioxidants from natural sources. </w:t>
      </w:r>
      <w:r w:rsidRPr="004A0575">
        <w:rPr>
          <w:rFonts w:ascii="Times New Roman" w:hAnsi="Times New Roman" w:cs="Times New Roman"/>
          <w:iCs/>
          <w:sz w:val="20"/>
          <w:szCs w:val="20"/>
          <w:shd w:val="clear" w:color="auto" w:fill="FFFFFF"/>
        </w:rPr>
        <w:t>Antioxidants in foods and its applications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3</w:t>
      </w:r>
      <w:r w:rsidRPr="004A0575">
        <w:rPr>
          <w:rFonts w:ascii="Times New Roman" w:hAnsi="Times New Roman" w:cs="Times New Roman"/>
          <w:sz w:val="20"/>
          <w:szCs w:val="20"/>
          <w:shd w:val="clear" w:color="auto" w:fill="FFFFFF"/>
        </w:rPr>
        <w:t>.</w:t>
      </w:r>
    </w:p>
    <w:p w14:paraId="03E57825" w14:textId="77777777" w:rsidR="00B950EB" w:rsidRPr="004A0575" w:rsidRDefault="00B950EB"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Maqsood, S., </w:t>
      </w:r>
      <w:proofErr w:type="spellStart"/>
      <w:r w:rsidRPr="004A0575">
        <w:rPr>
          <w:rFonts w:ascii="Times New Roman" w:hAnsi="Times New Roman" w:cs="Times New Roman"/>
          <w:sz w:val="20"/>
          <w:szCs w:val="20"/>
          <w:shd w:val="clear" w:color="auto" w:fill="FFFFFF"/>
        </w:rPr>
        <w:t>Benjakul</w:t>
      </w:r>
      <w:proofErr w:type="spellEnd"/>
      <w:r w:rsidRPr="004A0575">
        <w:rPr>
          <w:rFonts w:ascii="Times New Roman" w:hAnsi="Times New Roman" w:cs="Times New Roman"/>
          <w:sz w:val="20"/>
          <w:szCs w:val="20"/>
          <w:shd w:val="clear" w:color="auto" w:fill="FFFFFF"/>
        </w:rPr>
        <w:t>, S., &amp; Shahidi, F. (2013). Emerging role of phenolic compounds as natural food additives in fish and fish products</w:t>
      </w:r>
      <w:r w:rsidRPr="004A0575">
        <w:rPr>
          <w:rFonts w:ascii="Times New Roman" w:hAnsi="Times New Roman" w:cs="Times New Roman"/>
          <w:i/>
          <w:sz w:val="20"/>
          <w:szCs w:val="20"/>
          <w:shd w:val="clear" w:color="auto" w:fill="FFFFFF"/>
        </w:rPr>
        <w:t>. </w:t>
      </w:r>
      <w:r w:rsidRPr="004A0575">
        <w:rPr>
          <w:rFonts w:ascii="Times New Roman" w:hAnsi="Times New Roman" w:cs="Times New Roman"/>
          <w:i/>
          <w:iCs/>
          <w:sz w:val="20"/>
          <w:szCs w:val="20"/>
          <w:shd w:val="clear" w:color="auto" w:fill="FFFFFF"/>
        </w:rPr>
        <w:t>Critical reviews in food science and nutrition</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53</w:t>
      </w:r>
      <w:r w:rsidRPr="004A0575">
        <w:rPr>
          <w:rFonts w:ascii="Times New Roman" w:hAnsi="Times New Roman" w:cs="Times New Roman"/>
          <w:sz w:val="20"/>
          <w:szCs w:val="20"/>
          <w:shd w:val="clear" w:color="auto" w:fill="FFFFFF"/>
        </w:rPr>
        <w:t>(2), 162-179.</w:t>
      </w:r>
    </w:p>
    <w:p w14:paraId="153EDF2A" w14:textId="37979C64" w:rsidR="00B950EB" w:rsidRPr="004A0575" w:rsidRDefault="009E2565" w:rsidP="00B950EB">
      <w:pPr>
        <w:pStyle w:val="ListParagraph"/>
        <w:numPr>
          <w:ilvl w:val="0"/>
          <w:numId w:val="6"/>
        </w:numPr>
        <w:jc w:val="both"/>
        <w:rPr>
          <w:rFonts w:ascii="Times New Roman" w:hAnsi="Times New Roman" w:cs="Times New Roman"/>
          <w:sz w:val="20"/>
          <w:szCs w:val="20"/>
          <w:lang w:val="en-US"/>
        </w:rPr>
      </w:pPr>
      <w:r>
        <w:rPr>
          <w:rFonts w:ascii="Times New Roman" w:hAnsi="Times New Roman" w:cs="Times New Roman"/>
          <w:sz w:val="20"/>
          <w:szCs w:val="20"/>
          <w:shd w:val="clear" w:color="auto" w:fill="FFFFFF"/>
        </w:rPr>
        <w:t xml:space="preserve"> </w:t>
      </w:r>
      <w:proofErr w:type="spellStart"/>
      <w:r w:rsidRPr="009E2565">
        <w:rPr>
          <w:rFonts w:ascii="Times New Roman" w:hAnsi="Times New Roman" w:cs="Times New Roman"/>
          <w:sz w:val="20"/>
          <w:szCs w:val="20"/>
          <w:shd w:val="clear" w:color="auto" w:fill="FFFFFF"/>
        </w:rPr>
        <w:t>Arunmathi</w:t>
      </w:r>
      <w:proofErr w:type="spellEnd"/>
      <w:r w:rsidRPr="009E2565">
        <w:rPr>
          <w:rFonts w:ascii="Times New Roman" w:hAnsi="Times New Roman" w:cs="Times New Roman"/>
          <w:sz w:val="20"/>
          <w:szCs w:val="20"/>
          <w:shd w:val="clear" w:color="auto" w:fill="FFFFFF"/>
        </w:rPr>
        <w:t xml:space="preserve">, C., &amp; </w:t>
      </w:r>
      <w:proofErr w:type="spellStart"/>
      <w:r w:rsidRPr="009E2565">
        <w:rPr>
          <w:rFonts w:ascii="Times New Roman" w:hAnsi="Times New Roman" w:cs="Times New Roman"/>
          <w:sz w:val="20"/>
          <w:szCs w:val="20"/>
          <w:shd w:val="clear" w:color="auto" w:fill="FFFFFF"/>
        </w:rPr>
        <w:t>Malarvili</w:t>
      </w:r>
      <w:proofErr w:type="spellEnd"/>
      <w:r w:rsidRPr="009E2565">
        <w:rPr>
          <w:rFonts w:ascii="Times New Roman" w:hAnsi="Times New Roman" w:cs="Times New Roman"/>
          <w:sz w:val="20"/>
          <w:szCs w:val="20"/>
          <w:shd w:val="clear" w:color="auto" w:fill="FFFFFF"/>
        </w:rPr>
        <w:t xml:space="preserve">, T. (2017). Reactive Oxygen </w:t>
      </w:r>
      <w:proofErr w:type="gramStart"/>
      <w:r w:rsidRPr="009E2565">
        <w:rPr>
          <w:rFonts w:ascii="Times New Roman" w:hAnsi="Times New Roman" w:cs="Times New Roman"/>
          <w:sz w:val="20"/>
          <w:szCs w:val="20"/>
          <w:shd w:val="clear" w:color="auto" w:fill="FFFFFF"/>
        </w:rPr>
        <w:t>And</w:t>
      </w:r>
      <w:proofErr w:type="gramEnd"/>
      <w:r w:rsidRPr="009E2565">
        <w:rPr>
          <w:rFonts w:ascii="Times New Roman" w:hAnsi="Times New Roman" w:cs="Times New Roman"/>
          <w:sz w:val="20"/>
          <w:szCs w:val="20"/>
          <w:shd w:val="clear" w:color="auto" w:fill="FFFFFF"/>
        </w:rPr>
        <w:t xml:space="preserve"> Nitric Oxide Scavenging Activity Of </w:t>
      </w:r>
      <w:proofErr w:type="spellStart"/>
      <w:r w:rsidRPr="009E2565">
        <w:rPr>
          <w:rFonts w:ascii="Times New Roman" w:hAnsi="Times New Roman" w:cs="Times New Roman"/>
          <w:sz w:val="20"/>
          <w:szCs w:val="20"/>
          <w:shd w:val="clear" w:color="auto" w:fill="FFFFFF"/>
        </w:rPr>
        <w:t>Aplotaxis</w:t>
      </w:r>
      <w:proofErr w:type="spellEnd"/>
      <w:r w:rsidRPr="009E2565">
        <w:rPr>
          <w:rFonts w:ascii="Times New Roman" w:hAnsi="Times New Roman" w:cs="Times New Roman"/>
          <w:sz w:val="20"/>
          <w:szCs w:val="20"/>
          <w:shd w:val="clear" w:color="auto" w:fill="FFFFFF"/>
        </w:rPr>
        <w:t xml:space="preserve"> </w:t>
      </w:r>
      <w:proofErr w:type="spellStart"/>
      <w:r w:rsidRPr="009E2565">
        <w:rPr>
          <w:rFonts w:ascii="Times New Roman" w:hAnsi="Times New Roman" w:cs="Times New Roman"/>
          <w:sz w:val="20"/>
          <w:szCs w:val="20"/>
          <w:shd w:val="clear" w:color="auto" w:fill="FFFFFF"/>
        </w:rPr>
        <w:t>Auriculata</w:t>
      </w:r>
      <w:proofErr w:type="spellEnd"/>
      <w:r w:rsidRPr="009E2565">
        <w:rPr>
          <w:rFonts w:ascii="Times New Roman" w:hAnsi="Times New Roman" w:cs="Times New Roman"/>
          <w:sz w:val="20"/>
          <w:szCs w:val="20"/>
          <w:shd w:val="clear" w:color="auto" w:fill="FFFFFF"/>
        </w:rPr>
        <w:t xml:space="preserve"> Rhizomes</w:t>
      </w:r>
      <w:r>
        <w:rPr>
          <w:rFonts w:ascii="Arial" w:hAnsi="Arial" w:cs="Arial"/>
          <w:color w:val="222222"/>
          <w:sz w:val="20"/>
          <w:szCs w:val="20"/>
          <w:shd w:val="clear" w:color="auto" w:fill="FFFFFF"/>
        </w:rPr>
        <w:t>.</w:t>
      </w:r>
    </w:p>
    <w:p w14:paraId="2890D57D" w14:textId="7907C38B" w:rsidR="001525C5" w:rsidRPr="009E2565" w:rsidRDefault="009E2565" w:rsidP="00B950EB">
      <w:pPr>
        <w:pStyle w:val="ListParagraph"/>
        <w:numPr>
          <w:ilvl w:val="0"/>
          <w:numId w:val="6"/>
        </w:numPr>
        <w:jc w:val="both"/>
        <w:rPr>
          <w:rFonts w:ascii="Times New Roman" w:hAnsi="Times New Roman" w:cs="Times New Roman"/>
          <w:sz w:val="20"/>
          <w:szCs w:val="20"/>
          <w:lang w:val="en-US"/>
        </w:rPr>
      </w:pPr>
      <w:proofErr w:type="spellStart"/>
      <w:r w:rsidRPr="009E2565">
        <w:rPr>
          <w:rFonts w:ascii="Times New Roman" w:hAnsi="Times New Roman" w:cs="Times New Roman"/>
          <w:sz w:val="20"/>
          <w:szCs w:val="20"/>
          <w:shd w:val="clear" w:color="auto" w:fill="FFFFFF"/>
        </w:rPr>
        <w:t>Bouarab</w:t>
      </w:r>
      <w:proofErr w:type="spellEnd"/>
      <w:r w:rsidRPr="009E2565">
        <w:rPr>
          <w:rFonts w:ascii="Times New Roman" w:hAnsi="Times New Roman" w:cs="Times New Roman"/>
          <w:sz w:val="20"/>
          <w:szCs w:val="20"/>
          <w:shd w:val="clear" w:color="auto" w:fill="FFFFFF"/>
        </w:rPr>
        <w:t xml:space="preserve"> </w:t>
      </w:r>
      <w:proofErr w:type="spellStart"/>
      <w:r w:rsidRPr="009E2565">
        <w:rPr>
          <w:rFonts w:ascii="Times New Roman" w:hAnsi="Times New Roman" w:cs="Times New Roman"/>
          <w:sz w:val="20"/>
          <w:szCs w:val="20"/>
          <w:shd w:val="clear" w:color="auto" w:fill="FFFFFF"/>
        </w:rPr>
        <w:t>Chibane</w:t>
      </w:r>
      <w:proofErr w:type="spellEnd"/>
      <w:r w:rsidRPr="009E2565">
        <w:rPr>
          <w:rFonts w:ascii="Times New Roman" w:hAnsi="Times New Roman" w:cs="Times New Roman"/>
          <w:sz w:val="20"/>
          <w:szCs w:val="20"/>
          <w:shd w:val="clear" w:color="auto" w:fill="FFFFFF"/>
        </w:rPr>
        <w:t xml:space="preserve">, L., </w:t>
      </w:r>
      <w:proofErr w:type="spellStart"/>
      <w:r w:rsidRPr="009E2565">
        <w:rPr>
          <w:rFonts w:ascii="Times New Roman" w:hAnsi="Times New Roman" w:cs="Times New Roman"/>
          <w:sz w:val="20"/>
          <w:szCs w:val="20"/>
          <w:shd w:val="clear" w:color="auto" w:fill="FFFFFF"/>
        </w:rPr>
        <w:t>Degraeve</w:t>
      </w:r>
      <w:proofErr w:type="spellEnd"/>
      <w:r w:rsidRPr="009E2565">
        <w:rPr>
          <w:rFonts w:ascii="Times New Roman" w:hAnsi="Times New Roman" w:cs="Times New Roman"/>
          <w:sz w:val="20"/>
          <w:szCs w:val="20"/>
          <w:shd w:val="clear" w:color="auto" w:fill="FFFFFF"/>
        </w:rPr>
        <w:t xml:space="preserve">, P., </w:t>
      </w:r>
      <w:proofErr w:type="spellStart"/>
      <w:r w:rsidRPr="009E2565">
        <w:rPr>
          <w:rFonts w:ascii="Times New Roman" w:hAnsi="Times New Roman" w:cs="Times New Roman"/>
          <w:sz w:val="20"/>
          <w:szCs w:val="20"/>
          <w:shd w:val="clear" w:color="auto" w:fill="FFFFFF"/>
        </w:rPr>
        <w:t>Ferhout</w:t>
      </w:r>
      <w:proofErr w:type="spellEnd"/>
      <w:r w:rsidRPr="009E2565">
        <w:rPr>
          <w:rFonts w:ascii="Times New Roman" w:hAnsi="Times New Roman" w:cs="Times New Roman"/>
          <w:sz w:val="20"/>
          <w:szCs w:val="20"/>
          <w:shd w:val="clear" w:color="auto" w:fill="FFFFFF"/>
        </w:rPr>
        <w:t xml:space="preserve">, H., </w:t>
      </w:r>
      <w:proofErr w:type="spellStart"/>
      <w:r w:rsidRPr="009E2565">
        <w:rPr>
          <w:rFonts w:ascii="Times New Roman" w:hAnsi="Times New Roman" w:cs="Times New Roman"/>
          <w:sz w:val="20"/>
          <w:szCs w:val="20"/>
          <w:shd w:val="clear" w:color="auto" w:fill="FFFFFF"/>
        </w:rPr>
        <w:t>Bouajila</w:t>
      </w:r>
      <w:proofErr w:type="spellEnd"/>
      <w:r w:rsidRPr="009E2565">
        <w:rPr>
          <w:rFonts w:ascii="Times New Roman" w:hAnsi="Times New Roman" w:cs="Times New Roman"/>
          <w:sz w:val="20"/>
          <w:szCs w:val="20"/>
          <w:shd w:val="clear" w:color="auto" w:fill="FFFFFF"/>
        </w:rPr>
        <w:t xml:space="preserve">, J., &amp; </w:t>
      </w:r>
      <w:proofErr w:type="spellStart"/>
      <w:r w:rsidRPr="009E2565">
        <w:rPr>
          <w:rFonts w:ascii="Times New Roman" w:hAnsi="Times New Roman" w:cs="Times New Roman"/>
          <w:sz w:val="20"/>
          <w:szCs w:val="20"/>
          <w:shd w:val="clear" w:color="auto" w:fill="FFFFFF"/>
        </w:rPr>
        <w:t>Oulahal</w:t>
      </w:r>
      <w:proofErr w:type="spellEnd"/>
      <w:r w:rsidRPr="009E2565">
        <w:rPr>
          <w:rFonts w:ascii="Times New Roman" w:hAnsi="Times New Roman" w:cs="Times New Roman"/>
          <w:sz w:val="20"/>
          <w:szCs w:val="20"/>
          <w:shd w:val="clear" w:color="auto" w:fill="FFFFFF"/>
        </w:rPr>
        <w:t>, N. (2019). Plant antimicrobial polyphenols as potential natural food preservatives. </w:t>
      </w:r>
      <w:r w:rsidRPr="009E2565">
        <w:rPr>
          <w:rFonts w:ascii="Times New Roman" w:hAnsi="Times New Roman" w:cs="Times New Roman"/>
          <w:i/>
          <w:iCs/>
          <w:sz w:val="20"/>
          <w:szCs w:val="20"/>
          <w:shd w:val="clear" w:color="auto" w:fill="FFFFFF"/>
        </w:rPr>
        <w:t>Journal of the Science of Food and Agriculture</w:t>
      </w:r>
      <w:r w:rsidRPr="009E2565">
        <w:rPr>
          <w:rFonts w:ascii="Times New Roman" w:hAnsi="Times New Roman" w:cs="Times New Roman"/>
          <w:sz w:val="20"/>
          <w:szCs w:val="20"/>
          <w:shd w:val="clear" w:color="auto" w:fill="FFFFFF"/>
        </w:rPr>
        <w:t>, </w:t>
      </w:r>
      <w:r w:rsidRPr="009E2565">
        <w:rPr>
          <w:rFonts w:ascii="Times New Roman" w:hAnsi="Times New Roman" w:cs="Times New Roman"/>
          <w:i/>
          <w:iCs/>
          <w:sz w:val="20"/>
          <w:szCs w:val="20"/>
          <w:shd w:val="clear" w:color="auto" w:fill="FFFFFF"/>
        </w:rPr>
        <w:t>99</w:t>
      </w:r>
      <w:r w:rsidRPr="009E2565">
        <w:rPr>
          <w:rFonts w:ascii="Times New Roman" w:hAnsi="Times New Roman" w:cs="Times New Roman"/>
          <w:sz w:val="20"/>
          <w:szCs w:val="20"/>
          <w:shd w:val="clear" w:color="auto" w:fill="FFFFFF"/>
        </w:rPr>
        <w:t>(4), 1457-1474.</w:t>
      </w:r>
    </w:p>
    <w:p w14:paraId="00520F59" w14:textId="5400C302" w:rsidR="00AD767D" w:rsidRPr="0070123E" w:rsidRDefault="0070123E" w:rsidP="00B950EB">
      <w:pPr>
        <w:pStyle w:val="ListParagraph"/>
        <w:numPr>
          <w:ilvl w:val="0"/>
          <w:numId w:val="6"/>
        </w:numPr>
        <w:jc w:val="both"/>
        <w:rPr>
          <w:rFonts w:ascii="Times New Roman" w:hAnsi="Times New Roman" w:cs="Times New Roman"/>
          <w:sz w:val="20"/>
          <w:szCs w:val="20"/>
          <w:lang w:val="en-US"/>
        </w:rPr>
      </w:pPr>
      <w:proofErr w:type="spellStart"/>
      <w:r w:rsidRPr="0070123E">
        <w:rPr>
          <w:rFonts w:ascii="Times New Roman" w:hAnsi="Times New Roman" w:cs="Times New Roman"/>
          <w:sz w:val="20"/>
          <w:szCs w:val="20"/>
          <w:shd w:val="clear" w:color="auto" w:fill="FFFFFF"/>
        </w:rPr>
        <w:t>Ekalu</w:t>
      </w:r>
      <w:proofErr w:type="spellEnd"/>
      <w:r w:rsidRPr="0070123E">
        <w:rPr>
          <w:rFonts w:ascii="Times New Roman" w:hAnsi="Times New Roman" w:cs="Times New Roman"/>
          <w:sz w:val="20"/>
          <w:szCs w:val="20"/>
          <w:shd w:val="clear" w:color="auto" w:fill="FFFFFF"/>
        </w:rPr>
        <w:t xml:space="preserve">, A., &amp; </w:t>
      </w:r>
      <w:proofErr w:type="spellStart"/>
      <w:r w:rsidRPr="0070123E">
        <w:rPr>
          <w:rFonts w:ascii="Times New Roman" w:hAnsi="Times New Roman" w:cs="Times New Roman"/>
          <w:sz w:val="20"/>
          <w:szCs w:val="20"/>
          <w:shd w:val="clear" w:color="auto" w:fill="FFFFFF"/>
        </w:rPr>
        <w:t>Habila</w:t>
      </w:r>
      <w:proofErr w:type="spellEnd"/>
      <w:r w:rsidRPr="0070123E">
        <w:rPr>
          <w:rFonts w:ascii="Times New Roman" w:hAnsi="Times New Roman" w:cs="Times New Roman"/>
          <w:sz w:val="20"/>
          <w:szCs w:val="20"/>
          <w:shd w:val="clear" w:color="auto" w:fill="FFFFFF"/>
        </w:rPr>
        <w:t>, J. D. (2020). Flavonoids: isolation, characterization, and health benefits. </w:t>
      </w:r>
      <w:r w:rsidRPr="0070123E">
        <w:rPr>
          <w:rFonts w:ascii="Times New Roman" w:hAnsi="Times New Roman" w:cs="Times New Roman"/>
          <w:i/>
          <w:iCs/>
          <w:sz w:val="20"/>
          <w:szCs w:val="20"/>
          <w:shd w:val="clear" w:color="auto" w:fill="FFFFFF"/>
        </w:rPr>
        <w:t>Beni-</w:t>
      </w:r>
      <w:proofErr w:type="spellStart"/>
      <w:r w:rsidRPr="0070123E">
        <w:rPr>
          <w:rFonts w:ascii="Times New Roman" w:hAnsi="Times New Roman" w:cs="Times New Roman"/>
          <w:i/>
          <w:iCs/>
          <w:sz w:val="20"/>
          <w:szCs w:val="20"/>
          <w:shd w:val="clear" w:color="auto" w:fill="FFFFFF"/>
        </w:rPr>
        <w:t>Suef</w:t>
      </w:r>
      <w:proofErr w:type="spellEnd"/>
      <w:r w:rsidRPr="0070123E">
        <w:rPr>
          <w:rFonts w:ascii="Times New Roman" w:hAnsi="Times New Roman" w:cs="Times New Roman"/>
          <w:i/>
          <w:iCs/>
          <w:sz w:val="20"/>
          <w:szCs w:val="20"/>
          <w:shd w:val="clear" w:color="auto" w:fill="FFFFFF"/>
        </w:rPr>
        <w:t xml:space="preserve"> University Journal of Basic and Applied Sciences</w:t>
      </w:r>
      <w:r w:rsidRPr="0070123E">
        <w:rPr>
          <w:rFonts w:ascii="Times New Roman" w:hAnsi="Times New Roman" w:cs="Times New Roman"/>
          <w:sz w:val="20"/>
          <w:szCs w:val="20"/>
          <w:shd w:val="clear" w:color="auto" w:fill="FFFFFF"/>
        </w:rPr>
        <w:t>, </w:t>
      </w:r>
      <w:r w:rsidRPr="0070123E">
        <w:rPr>
          <w:rFonts w:ascii="Times New Roman" w:hAnsi="Times New Roman" w:cs="Times New Roman"/>
          <w:i/>
          <w:iCs/>
          <w:sz w:val="20"/>
          <w:szCs w:val="20"/>
          <w:shd w:val="clear" w:color="auto" w:fill="FFFFFF"/>
        </w:rPr>
        <w:t>9</w:t>
      </w:r>
      <w:r w:rsidRPr="0070123E">
        <w:rPr>
          <w:rFonts w:ascii="Times New Roman" w:hAnsi="Times New Roman" w:cs="Times New Roman"/>
          <w:sz w:val="20"/>
          <w:szCs w:val="20"/>
          <w:shd w:val="clear" w:color="auto" w:fill="FFFFFF"/>
        </w:rPr>
        <w:t>(1), 1-14.</w:t>
      </w:r>
    </w:p>
    <w:p w14:paraId="24F265AB" w14:textId="0F47D014" w:rsidR="0064041A" w:rsidRPr="0070123E" w:rsidRDefault="0070123E" w:rsidP="00B950EB">
      <w:pPr>
        <w:pStyle w:val="ListParagraph"/>
        <w:numPr>
          <w:ilvl w:val="0"/>
          <w:numId w:val="6"/>
        </w:numPr>
        <w:jc w:val="both"/>
        <w:rPr>
          <w:rFonts w:ascii="Times New Roman" w:hAnsi="Times New Roman" w:cs="Times New Roman"/>
          <w:sz w:val="20"/>
          <w:szCs w:val="20"/>
          <w:lang w:val="en-US"/>
        </w:rPr>
      </w:pPr>
      <w:proofErr w:type="spellStart"/>
      <w:r w:rsidRPr="0070123E">
        <w:rPr>
          <w:rFonts w:ascii="Times New Roman" w:hAnsi="Times New Roman" w:cs="Times New Roman"/>
          <w:sz w:val="20"/>
          <w:szCs w:val="20"/>
          <w:shd w:val="clear" w:color="auto" w:fill="FFFFFF"/>
        </w:rPr>
        <w:lastRenderedPageBreak/>
        <w:t>Chambial</w:t>
      </w:r>
      <w:proofErr w:type="spellEnd"/>
      <w:r w:rsidRPr="0070123E">
        <w:rPr>
          <w:rFonts w:ascii="Times New Roman" w:hAnsi="Times New Roman" w:cs="Times New Roman"/>
          <w:sz w:val="20"/>
          <w:szCs w:val="20"/>
          <w:shd w:val="clear" w:color="auto" w:fill="FFFFFF"/>
        </w:rPr>
        <w:t>, S., Dwivedi, S., Shukla, K. K., John, P. J., &amp; Sharma, P. (2013). Vitamin C in disease prevention and cure: an overview. </w:t>
      </w:r>
      <w:r w:rsidRPr="0070123E">
        <w:rPr>
          <w:rFonts w:ascii="Times New Roman" w:hAnsi="Times New Roman" w:cs="Times New Roman"/>
          <w:i/>
          <w:iCs/>
          <w:sz w:val="20"/>
          <w:szCs w:val="20"/>
          <w:shd w:val="clear" w:color="auto" w:fill="FFFFFF"/>
        </w:rPr>
        <w:t>Indian journal of clinical biochemistry</w:t>
      </w:r>
      <w:r w:rsidRPr="0070123E">
        <w:rPr>
          <w:rFonts w:ascii="Times New Roman" w:hAnsi="Times New Roman" w:cs="Times New Roman"/>
          <w:sz w:val="20"/>
          <w:szCs w:val="20"/>
          <w:shd w:val="clear" w:color="auto" w:fill="FFFFFF"/>
        </w:rPr>
        <w:t>, </w:t>
      </w:r>
      <w:r w:rsidRPr="0070123E">
        <w:rPr>
          <w:rFonts w:ascii="Times New Roman" w:hAnsi="Times New Roman" w:cs="Times New Roman"/>
          <w:i/>
          <w:iCs/>
          <w:sz w:val="20"/>
          <w:szCs w:val="20"/>
          <w:shd w:val="clear" w:color="auto" w:fill="FFFFFF"/>
        </w:rPr>
        <w:t>28</w:t>
      </w:r>
      <w:r w:rsidRPr="0070123E">
        <w:rPr>
          <w:rFonts w:ascii="Times New Roman" w:hAnsi="Times New Roman" w:cs="Times New Roman"/>
          <w:sz w:val="20"/>
          <w:szCs w:val="20"/>
          <w:shd w:val="clear" w:color="auto" w:fill="FFFFFF"/>
        </w:rPr>
        <w:t>, 314-328.</w:t>
      </w:r>
    </w:p>
    <w:p w14:paraId="1E05DEBA" w14:textId="2DBAC973" w:rsidR="001D4C6C" w:rsidRPr="0070123E" w:rsidRDefault="0070123E" w:rsidP="00B950EB">
      <w:pPr>
        <w:pStyle w:val="ListParagraph"/>
        <w:numPr>
          <w:ilvl w:val="0"/>
          <w:numId w:val="6"/>
        </w:numPr>
        <w:jc w:val="both"/>
        <w:rPr>
          <w:rFonts w:ascii="Times New Roman" w:hAnsi="Times New Roman" w:cs="Times New Roman"/>
          <w:sz w:val="20"/>
          <w:szCs w:val="20"/>
          <w:lang w:val="en-US"/>
        </w:rPr>
      </w:pPr>
      <w:r>
        <w:rPr>
          <w:rFonts w:ascii="Times New Roman" w:hAnsi="Times New Roman" w:cs="Times New Roman"/>
          <w:sz w:val="20"/>
          <w:szCs w:val="20"/>
          <w:shd w:val="clear" w:color="auto" w:fill="FFFFFF"/>
        </w:rPr>
        <w:t xml:space="preserve"> </w:t>
      </w:r>
      <w:proofErr w:type="spellStart"/>
      <w:r w:rsidRPr="0070123E">
        <w:rPr>
          <w:rFonts w:ascii="Times New Roman" w:hAnsi="Times New Roman" w:cs="Times New Roman"/>
          <w:sz w:val="20"/>
          <w:szCs w:val="20"/>
          <w:shd w:val="clear" w:color="auto" w:fill="FFFFFF"/>
        </w:rPr>
        <w:t>Giannakourou</w:t>
      </w:r>
      <w:proofErr w:type="spellEnd"/>
      <w:r w:rsidRPr="0070123E">
        <w:rPr>
          <w:rFonts w:ascii="Times New Roman" w:hAnsi="Times New Roman" w:cs="Times New Roman"/>
          <w:sz w:val="20"/>
          <w:szCs w:val="20"/>
          <w:shd w:val="clear" w:color="auto" w:fill="FFFFFF"/>
        </w:rPr>
        <w:t xml:space="preserve">, M. C., &amp; </w:t>
      </w:r>
      <w:proofErr w:type="spellStart"/>
      <w:r w:rsidRPr="0070123E">
        <w:rPr>
          <w:rFonts w:ascii="Times New Roman" w:hAnsi="Times New Roman" w:cs="Times New Roman"/>
          <w:sz w:val="20"/>
          <w:szCs w:val="20"/>
          <w:shd w:val="clear" w:color="auto" w:fill="FFFFFF"/>
        </w:rPr>
        <w:t>Taoukis</w:t>
      </w:r>
      <w:proofErr w:type="spellEnd"/>
      <w:r w:rsidRPr="0070123E">
        <w:rPr>
          <w:rFonts w:ascii="Times New Roman" w:hAnsi="Times New Roman" w:cs="Times New Roman"/>
          <w:sz w:val="20"/>
          <w:szCs w:val="20"/>
          <w:shd w:val="clear" w:color="auto" w:fill="FFFFFF"/>
        </w:rPr>
        <w:t>, P. S. (2021). Effect of alternative preservation steps and storage on vitamin C stability in fruit and vegetable products: Critical review and kinetic modelling approaches. </w:t>
      </w:r>
      <w:r w:rsidRPr="0070123E">
        <w:rPr>
          <w:rFonts w:ascii="Times New Roman" w:hAnsi="Times New Roman" w:cs="Times New Roman"/>
          <w:i/>
          <w:iCs/>
          <w:sz w:val="20"/>
          <w:szCs w:val="20"/>
          <w:shd w:val="clear" w:color="auto" w:fill="FFFFFF"/>
        </w:rPr>
        <w:t>Foods</w:t>
      </w:r>
      <w:r w:rsidRPr="0070123E">
        <w:rPr>
          <w:rFonts w:ascii="Times New Roman" w:hAnsi="Times New Roman" w:cs="Times New Roman"/>
          <w:sz w:val="20"/>
          <w:szCs w:val="20"/>
          <w:shd w:val="clear" w:color="auto" w:fill="FFFFFF"/>
        </w:rPr>
        <w:t>, </w:t>
      </w:r>
      <w:r w:rsidRPr="0070123E">
        <w:rPr>
          <w:rFonts w:ascii="Times New Roman" w:hAnsi="Times New Roman" w:cs="Times New Roman"/>
          <w:i/>
          <w:iCs/>
          <w:sz w:val="20"/>
          <w:szCs w:val="20"/>
          <w:shd w:val="clear" w:color="auto" w:fill="FFFFFF"/>
        </w:rPr>
        <w:t>10</w:t>
      </w:r>
      <w:r w:rsidRPr="0070123E">
        <w:rPr>
          <w:rFonts w:ascii="Times New Roman" w:hAnsi="Times New Roman" w:cs="Times New Roman"/>
          <w:sz w:val="20"/>
          <w:szCs w:val="20"/>
          <w:shd w:val="clear" w:color="auto" w:fill="FFFFFF"/>
        </w:rPr>
        <w:t>(11), 2630.</w:t>
      </w:r>
    </w:p>
    <w:p w14:paraId="2A12FC3F" w14:textId="16A4E76E" w:rsidR="00705EED" w:rsidRPr="004A0575" w:rsidRDefault="00705EED" w:rsidP="00B950EB">
      <w:pPr>
        <w:pStyle w:val="ListParagraph"/>
        <w:numPr>
          <w:ilvl w:val="0"/>
          <w:numId w:val="6"/>
        </w:numPr>
        <w:jc w:val="both"/>
        <w:rPr>
          <w:rFonts w:ascii="Times New Roman" w:hAnsi="Times New Roman" w:cs="Times New Roman"/>
          <w:sz w:val="20"/>
          <w:szCs w:val="20"/>
          <w:lang w:val="en-US"/>
        </w:rPr>
      </w:pPr>
      <w:r w:rsidRPr="004A0575">
        <w:rPr>
          <w:rFonts w:ascii="Times New Roman" w:hAnsi="Times New Roman" w:cs="Times New Roman"/>
          <w:sz w:val="20"/>
          <w:szCs w:val="20"/>
          <w:shd w:val="clear" w:color="auto" w:fill="FFFFFF"/>
        </w:rPr>
        <w:t xml:space="preserve">Lobo, V., Patil, A., </w:t>
      </w:r>
      <w:proofErr w:type="spellStart"/>
      <w:r w:rsidRPr="004A0575">
        <w:rPr>
          <w:rFonts w:ascii="Times New Roman" w:hAnsi="Times New Roman" w:cs="Times New Roman"/>
          <w:sz w:val="20"/>
          <w:szCs w:val="20"/>
          <w:shd w:val="clear" w:color="auto" w:fill="FFFFFF"/>
        </w:rPr>
        <w:t>Phatak</w:t>
      </w:r>
      <w:proofErr w:type="spellEnd"/>
      <w:r w:rsidRPr="004A0575">
        <w:rPr>
          <w:rFonts w:ascii="Times New Roman" w:hAnsi="Times New Roman" w:cs="Times New Roman"/>
          <w:sz w:val="20"/>
          <w:szCs w:val="20"/>
          <w:shd w:val="clear" w:color="auto" w:fill="FFFFFF"/>
        </w:rPr>
        <w:t>, A., &amp; Chandra, N. (2010). Free radicals, antioxidants and functional foods: Impact on human health. </w:t>
      </w:r>
      <w:r w:rsidRPr="004A0575">
        <w:rPr>
          <w:rFonts w:ascii="Times New Roman" w:hAnsi="Times New Roman" w:cs="Times New Roman"/>
          <w:i/>
          <w:iCs/>
          <w:sz w:val="20"/>
          <w:szCs w:val="20"/>
          <w:shd w:val="clear" w:color="auto" w:fill="FFFFFF"/>
        </w:rPr>
        <w:t>Pharmacognosy reviews</w:t>
      </w:r>
      <w:r w:rsidRPr="004A0575">
        <w:rPr>
          <w:rFonts w:ascii="Times New Roman" w:hAnsi="Times New Roman" w:cs="Times New Roman"/>
          <w:sz w:val="20"/>
          <w:szCs w:val="20"/>
          <w:shd w:val="clear" w:color="auto" w:fill="FFFFFF"/>
        </w:rPr>
        <w:t>, </w:t>
      </w:r>
      <w:r w:rsidRPr="004A0575">
        <w:rPr>
          <w:rFonts w:ascii="Times New Roman" w:hAnsi="Times New Roman" w:cs="Times New Roman"/>
          <w:i/>
          <w:iCs/>
          <w:sz w:val="20"/>
          <w:szCs w:val="20"/>
          <w:shd w:val="clear" w:color="auto" w:fill="FFFFFF"/>
        </w:rPr>
        <w:t>4</w:t>
      </w:r>
      <w:r w:rsidRPr="004A0575">
        <w:rPr>
          <w:rFonts w:ascii="Times New Roman" w:hAnsi="Times New Roman" w:cs="Times New Roman"/>
          <w:sz w:val="20"/>
          <w:szCs w:val="20"/>
          <w:shd w:val="clear" w:color="auto" w:fill="FFFFFF"/>
        </w:rPr>
        <w:t>(8), 118.</w:t>
      </w:r>
    </w:p>
    <w:bookmarkEnd w:id="0"/>
    <w:bookmarkEnd w:id="15"/>
    <w:p w14:paraId="117C1DFC" w14:textId="6E31CCF0" w:rsidR="00B950EB" w:rsidRPr="004A0575" w:rsidRDefault="00B950EB" w:rsidP="00B950EB">
      <w:pPr>
        <w:pStyle w:val="ListParagraph"/>
        <w:jc w:val="both"/>
        <w:rPr>
          <w:rFonts w:ascii="Times New Roman" w:hAnsi="Times New Roman" w:cs="Times New Roman"/>
          <w:sz w:val="20"/>
          <w:szCs w:val="20"/>
          <w:lang w:val="en-US"/>
        </w:rPr>
      </w:pPr>
    </w:p>
    <w:p w14:paraId="079004EF" w14:textId="1FCB3FB5" w:rsidR="004A0575" w:rsidRDefault="004A0575" w:rsidP="00B950EB">
      <w:pPr>
        <w:pStyle w:val="ListParagraph"/>
        <w:jc w:val="both"/>
        <w:rPr>
          <w:rFonts w:ascii="Times New Roman" w:hAnsi="Times New Roman" w:cs="Times New Roman"/>
          <w:sz w:val="20"/>
          <w:szCs w:val="20"/>
          <w:lang w:val="en-US"/>
        </w:rPr>
      </w:pPr>
    </w:p>
    <w:p w14:paraId="5357D267" w14:textId="6B2F967A" w:rsidR="0070123E" w:rsidRDefault="0070123E" w:rsidP="00B950EB">
      <w:pPr>
        <w:pStyle w:val="ListParagraph"/>
        <w:jc w:val="both"/>
        <w:rPr>
          <w:rFonts w:ascii="Times New Roman" w:hAnsi="Times New Roman" w:cs="Times New Roman"/>
          <w:sz w:val="20"/>
          <w:szCs w:val="20"/>
          <w:lang w:val="en-US"/>
        </w:rPr>
      </w:pPr>
    </w:p>
    <w:p w14:paraId="1BACB717" w14:textId="4BF8AF11" w:rsidR="0070123E" w:rsidRDefault="0070123E" w:rsidP="00B950EB">
      <w:pPr>
        <w:pStyle w:val="ListParagraph"/>
        <w:jc w:val="both"/>
        <w:rPr>
          <w:rFonts w:ascii="Times New Roman" w:hAnsi="Times New Roman" w:cs="Times New Roman"/>
          <w:sz w:val="20"/>
          <w:szCs w:val="20"/>
          <w:lang w:val="en-US"/>
        </w:rPr>
      </w:pPr>
    </w:p>
    <w:p w14:paraId="1E61047B" w14:textId="0AF5AC57" w:rsidR="0070123E" w:rsidRDefault="0070123E" w:rsidP="00B950EB">
      <w:pPr>
        <w:pStyle w:val="ListParagraph"/>
        <w:jc w:val="both"/>
        <w:rPr>
          <w:rFonts w:ascii="Times New Roman" w:hAnsi="Times New Roman" w:cs="Times New Roman"/>
          <w:sz w:val="20"/>
          <w:szCs w:val="20"/>
          <w:lang w:val="en-US"/>
        </w:rPr>
      </w:pPr>
    </w:p>
    <w:p w14:paraId="0DE14E4A" w14:textId="178527B4" w:rsidR="0070123E" w:rsidRDefault="0070123E" w:rsidP="00B950EB">
      <w:pPr>
        <w:pStyle w:val="ListParagraph"/>
        <w:jc w:val="both"/>
        <w:rPr>
          <w:rFonts w:ascii="Times New Roman" w:hAnsi="Times New Roman" w:cs="Times New Roman"/>
          <w:sz w:val="20"/>
          <w:szCs w:val="20"/>
          <w:lang w:val="en-US"/>
        </w:rPr>
      </w:pPr>
    </w:p>
    <w:p w14:paraId="6A50EE6B" w14:textId="3DD76A65" w:rsidR="0070123E" w:rsidRDefault="0070123E" w:rsidP="00B950EB">
      <w:pPr>
        <w:pStyle w:val="ListParagraph"/>
        <w:jc w:val="both"/>
        <w:rPr>
          <w:rFonts w:ascii="Times New Roman" w:hAnsi="Times New Roman" w:cs="Times New Roman"/>
          <w:sz w:val="20"/>
          <w:szCs w:val="20"/>
          <w:lang w:val="en-US"/>
        </w:rPr>
      </w:pPr>
    </w:p>
    <w:p w14:paraId="0C197146" w14:textId="471B2FF8" w:rsidR="0070123E" w:rsidRDefault="0070123E" w:rsidP="00B950EB">
      <w:pPr>
        <w:pStyle w:val="ListParagraph"/>
        <w:jc w:val="both"/>
        <w:rPr>
          <w:rFonts w:ascii="Times New Roman" w:hAnsi="Times New Roman" w:cs="Times New Roman"/>
          <w:sz w:val="20"/>
          <w:szCs w:val="20"/>
          <w:lang w:val="en-US"/>
        </w:rPr>
      </w:pPr>
    </w:p>
    <w:p w14:paraId="790C1701" w14:textId="5FDB805D" w:rsidR="0070123E" w:rsidRDefault="0070123E" w:rsidP="00B950EB">
      <w:pPr>
        <w:pStyle w:val="ListParagraph"/>
        <w:jc w:val="both"/>
        <w:rPr>
          <w:rFonts w:ascii="Times New Roman" w:hAnsi="Times New Roman" w:cs="Times New Roman"/>
          <w:sz w:val="20"/>
          <w:szCs w:val="20"/>
          <w:lang w:val="en-US"/>
        </w:rPr>
      </w:pPr>
    </w:p>
    <w:p w14:paraId="02D86B7F" w14:textId="43A09657" w:rsidR="0070123E" w:rsidRDefault="0070123E" w:rsidP="00B950EB">
      <w:pPr>
        <w:pStyle w:val="ListParagraph"/>
        <w:jc w:val="both"/>
        <w:rPr>
          <w:rFonts w:ascii="Times New Roman" w:hAnsi="Times New Roman" w:cs="Times New Roman"/>
          <w:sz w:val="20"/>
          <w:szCs w:val="20"/>
          <w:lang w:val="en-US"/>
        </w:rPr>
      </w:pPr>
    </w:p>
    <w:p w14:paraId="02B47216" w14:textId="5F895E60" w:rsidR="0070123E" w:rsidRDefault="0070123E" w:rsidP="00B950EB">
      <w:pPr>
        <w:pStyle w:val="ListParagraph"/>
        <w:jc w:val="both"/>
        <w:rPr>
          <w:rFonts w:ascii="Times New Roman" w:hAnsi="Times New Roman" w:cs="Times New Roman"/>
          <w:sz w:val="20"/>
          <w:szCs w:val="20"/>
          <w:lang w:val="en-US"/>
        </w:rPr>
      </w:pPr>
    </w:p>
    <w:p w14:paraId="33F68569" w14:textId="1368D348" w:rsidR="0070123E" w:rsidRDefault="0070123E" w:rsidP="00B950EB">
      <w:pPr>
        <w:pStyle w:val="ListParagraph"/>
        <w:jc w:val="both"/>
        <w:rPr>
          <w:rFonts w:ascii="Times New Roman" w:hAnsi="Times New Roman" w:cs="Times New Roman"/>
          <w:sz w:val="20"/>
          <w:szCs w:val="20"/>
          <w:lang w:val="en-US"/>
        </w:rPr>
      </w:pPr>
    </w:p>
    <w:p w14:paraId="377E253B" w14:textId="7D672B7C" w:rsidR="0070123E" w:rsidRDefault="0070123E" w:rsidP="00B950EB">
      <w:pPr>
        <w:pStyle w:val="ListParagraph"/>
        <w:jc w:val="both"/>
        <w:rPr>
          <w:rFonts w:ascii="Times New Roman" w:hAnsi="Times New Roman" w:cs="Times New Roman"/>
          <w:sz w:val="20"/>
          <w:szCs w:val="20"/>
          <w:lang w:val="en-US"/>
        </w:rPr>
      </w:pPr>
    </w:p>
    <w:p w14:paraId="79FC3931" w14:textId="5C2B0476" w:rsidR="0070123E" w:rsidRDefault="0070123E" w:rsidP="00B950EB">
      <w:pPr>
        <w:pStyle w:val="ListParagraph"/>
        <w:jc w:val="both"/>
        <w:rPr>
          <w:rFonts w:ascii="Times New Roman" w:hAnsi="Times New Roman" w:cs="Times New Roman"/>
          <w:sz w:val="20"/>
          <w:szCs w:val="20"/>
          <w:lang w:val="en-US"/>
        </w:rPr>
      </w:pPr>
    </w:p>
    <w:p w14:paraId="7956FFDA" w14:textId="19A237FF" w:rsidR="0070123E" w:rsidRDefault="0070123E" w:rsidP="00B950EB">
      <w:pPr>
        <w:pStyle w:val="ListParagraph"/>
        <w:jc w:val="both"/>
        <w:rPr>
          <w:rFonts w:ascii="Times New Roman" w:hAnsi="Times New Roman" w:cs="Times New Roman"/>
          <w:sz w:val="20"/>
          <w:szCs w:val="20"/>
          <w:lang w:val="en-US"/>
        </w:rPr>
      </w:pPr>
    </w:p>
    <w:p w14:paraId="7F4AF764" w14:textId="7A01BBA6" w:rsidR="0070123E" w:rsidRDefault="0070123E" w:rsidP="00B950EB">
      <w:pPr>
        <w:pStyle w:val="ListParagraph"/>
        <w:jc w:val="both"/>
        <w:rPr>
          <w:rFonts w:ascii="Times New Roman" w:hAnsi="Times New Roman" w:cs="Times New Roman"/>
          <w:sz w:val="20"/>
          <w:szCs w:val="20"/>
          <w:lang w:val="en-US"/>
        </w:rPr>
      </w:pPr>
    </w:p>
    <w:p w14:paraId="2F88C71E" w14:textId="2D4B8E76" w:rsidR="0070123E" w:rsidRDefault="0070123E" w:rsidP="00B950EB">
      <w:pPr>
        <w:pStyle w:val="ListParagraph"/>
        <w:jc w:val="both"/>
        <w:rPr>
          <w:rFonts w:ascii="Times New Roman" w:hAnsi="Times New Roman" w:cs="Times New Roman"/>
          <w:sz w:val="20"/>
          <w:szCs w:val="20"/>
          <w:lang w:val="en-US"/>
        </w:rPr>
      </w:pPr>
    </w:p>
    <w:p w14:paraId="46A5000F" w14:textId="43002C52" w:rsidR="0070123E" w:rsidRDefault="0070123E" w:rsidP="00B950EB">
      <w:pPr>
        <w:pStyle w:val="ListParagraph"/>
        <w:jc w:val="both"/>
        <w:rPr>
          <w:rFonts w:ascii="Times New Roman" w:hAnsi="Times New Roman" w:cs="Times New Roman"/>
          <w:sz w:val="20"/>
          <w:szCs w:val="20"/>
          <w:lang w:val="en-US"/>
        </w:rPr>
      </w:pPr>
    </w:p>
    <w:p w14:paraId="78B11CB4" w14:textId="3DA71A34" w:rsidR="0070123E" w:rsidRDefault="0070123E" w:rsidP="00B950EB">
      <w:pPr>
        <w:pStyle w:val="ListParagraph"/>
        <w:jc w:val="both"/>
        <w:rPr>
          <w:rFonts w:ascii="Times New Roman" w:hAnsi="Times New Roman" w:cs="Times New Roman"/>
          <w:sz w:val="20"/>
          <w:szCs w:val="20"/>
          <w:lang w:val="en-US"/>
        </w:rPr>
      </w:pPr>
    </w:p>
    <w:p w14:paraId="4EA51D9F" w14:textId="2F6E49B5" w:rsidR="0070123E" w:rsidRDefault="0070123E" w:rsidP="00B950EB">
      <w:pPr>
        <w:pStyle w:val="ListParagraph"/>
        <w:jc w:val="both"/>
        <w:rPr>
          <w:rFonts w:ascii="Times New Roman" w:hAnsi="Times New Roman" w:cs="Times New Roman"/>
          <w:sz w:val="20"/>
          <w:szCs w:val="20"/>
          <w:lang w:val="en-US"/>
        </w:rPr>
      </w:pPr>
    </w:p>
    <w:p w14:paraId="350E82A4" w14:textId="08B697E9" w:rsidR="0070123E" w:rsidRDefault="0070123E" w:rsidP="00B950EB">
      <w:pPr>
        <w:pStyle w:val="ListParagraph"/>
        <w:jc w:val="both"/>
        <w:rPr>
          <w:rFonts w:ascii="Times New Roman" w:hAnsi="Times New Roman" w:cs="Times New Roman"/>
          <w:sz w:val="20"/>
          <w:szCs w:val="20"/>
          <w:lang w:val="en-US"/>
        </w:rPr>
      </w:pPr>
    </w:p>
    <w:p w14:paraId="5FEE8050" w14:textId="5BBD5F84" w:rsidR="0070123E" w:rsidRDefault="0070123E" w:rsidP="00B950EB">
      <w:pPr>
        <w:pStyle w:val="ListParagraph"/>
        <w:jc w:val="both"/>
        <w:rPr>
          <w:rFonts w:ascii="Times New Roman" w:hAnsi="Times New Roman" w:cs="Times New Roman"/>
          <w:sz w:val="20"/>
          <w:szCs w:val="20"/>
          <w:lang w:val="en-US"/>
        </w:rPr>
      </w:pPr>
    </w:p>
    <w:p w14:paraId="0B063EB9" w14:textId="09A0E4AD" w:rsidR="0070123E" w:rsidRDefault="0070123E" w:rsidP="00B950EB">
      <w:pPr>
        <w:pStyle w:val="ListParagraph"/>
        <w:jc w:val="both"/>
        <w:rPr>
          <w:rFonts w:ascii="Times New Roman" w:hAnsi="Times New Roman" w:cs="Times New Roman"/>
          <w:sz w:val="20"/>
          <w:szCs w:val="20"/>
          <w:lang w:val="en-US"/>
        </w:rPr>
      </w:pPr>
    </w:p>
    <w:p w14:paraId="7C716D6D" w14:textId="267FF1B9" w:rsidR="0070123E" w:rsidRDefault="0070123E" w:rsidP="00B950EB">
      <w:pPr>
        <w:pStyle w:val="ListParagraph"/>
        <w:jc w:val="both"/>
        <w:rPr>
          <w:rFonts w:ascii="Times New Roman" w:hAnsi="Times New Roman" w:cs="Times New Roman"/>
          <w:sz w:val="20"/>
          <w:szCs w:val="20"/>
          <w:lang w:val="en-US"/>
        </w:rPr>
      </w:pPr>
    </w:p>
    <w:p w14:paraId="15691B41" w14:textId="7C47464E" w:rsidR="0070123E" w:rsidRDefault="0070123E" w:rsidP="00B950EB">
      <w:pPr>
        <w:pStyle w:val="ListParagraph"/>
        <w:jc w:val="both"/>
        <w:rPr>
          <w:rFonts w:ascii="Times New Roman" w:hAnsi="Times New Roman" w:cs="Times New Roman"/>
          <w:sz w:val="20"/>
          <w:szCs w:val="20"/>
          <w:lang w:val="en-US"/>
        </w:rPr>
      </w:pPr>
    </w:p>
    <w:p w14:paraId="5561194B" w14:textId="09142EF0" w:rsidR="0070123E" w:rsidRDefault="0070123E" w:rsidP="00B950EB">
      <w:pPr>
        <w:pStyle w:val="ListParagraph"/>
        <w:jc w:val="both"/>
        <w:rPr>
          <w:rFonts w:ascii="Times New Roman" w:hAnsi="Times New Roman" w:cs="Times New Roman"/>
          <w:sz w:val="20"/>
          <w:szCs w:val="20"/>
          <w:lang w:val="en-US"/>
        </w:rPr>
      </w:pPr>
    </w:p>
    <w:p w14:paraId="665954BF" w14:textId="0C151FFF" w:rsidR="0070123E" w:rsidRDefault="0070123E" w:rsidP="00B950EB">
      <w:pPr>
        <w:pStyle w:val="ListParagraph"/>
        <w:jc w:val="both"/>
        <w:rPr>
          <w:rFonts w:ascii="Times New Roman" w:hAnsi="Times New Roman" w:cs="Times New Roman"/>
          <w:sz w:val="20"/>
          <w:szCs w:val="20"/>
          <w:lang w:val="en-US"/>
        </w:rPr>
      </w:pPr>
    </w:p>
    <w:p w14:paraId="21792FBD" w14:textId="41291EAE" w:rsidR="0070123E" w:rsidRDefault="0070123E" w:rsidP="00B950EB">
      <w:pPr>
        <w:pStyle w:val="ListParagraph"/>
        <w:jc w:val="both"/>
        <w:rPr>
          <w:rFonts w:ascii="Times New Roman" w:hAnsi="Times New Roman" w:cs="Times New Roman"/>
          <w:sz w:val="20"/>
          <w:szCs w:val="20"/>
          <w:lang w:val="en-US"/>
        </w:rPr>
      </w:pPr>
    </w:p>
    <w:p w14:paraId="618ADBD1" w14:textId="77777777" w:rsidR="0070123E" w:rsidRPr="00B950EB" w:rsidRDefault="0070123E" w:rsidP="00B950EB">
      <w:pPr>
        <w:pStyle w:val="ListParagraph"/>
        <w:jc w:val="both"/>
        <w:rPr>
          <w:rFonts w:ascii="Times New Roman" w:hAnsi="Times New Roman" w:cs="Times New Roman"/>
          <w:sz w:val="20"/>
          <w:szCs w:val="20"/>
          <w:lang w:val="en-US"/>
        </w:rPr>
      </w:pPr>
    </w:p>
    <w:sectPr w:rsidR="0070123E" w:rsidRPr="00B950EB" w:rsidSect="005B2EB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3CC4"/>
    <w:multiLevelType w:val="hybridMultilevel"/>
    <w:tmpl w:val="760C409C"/>
    <w:lvl w:ilvl="0" w:tplc="DB4EF2D4">
      <w:start w:val="1"/>
      <w:numFmt w:val="upperLetter"/>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653650F"/>
    <w:multiLevelType w:val="multilevel"/>
    <w:tmpl w:val="73CC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87B9D"/>
    <w:multiLevelType w:val="hybridMultilevel"/>
    <w:tmpl w:val="19AAF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44EC8"/>
    <w:multiLevelType w:val="hybridMultilevel"/>
    <w:tmpl w:val="233AC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BFA5546"/>
    <w:multiLevelType w:val="hybridMultilevel"/>
    <w:tmpl w:val="E9A4B86E"/>
    <w:lvl w:ilvl="0" w:tplc="FE4C510A">
      <w:start w:val="1"/>
      <w:numFmt w:val="decimal"/>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FAF1A77"/>
    <w:multiLevelType w:val="multilevel"/>
    <w:tmpl w:val="F5BCD6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7B"/>
    <w:rsid w:val="00000E7A"/>
    <w:rsid w:val="000011E3"/>
    <w:rsid w:val="00001B2A"/>
    <w:rsid w:val="00004562"/>
    <w:rsid w:val="00017235"/>
    <w:rsid w:val="0002032C"/>
    <w:rsid w:val="00022EE3"/>
    <w:rsid w:val="00026156"/>
    <w:rsid w:val="0003119B"/>
    <w:rsid w:val="00034689"/>
    <w:rsid w:val="00045667"/>
    <w:rsid w:val="00052500"/>
    <w:rsid w:val="000544C2"/>
    <w:rsid w:val="00056236"/>
    <w:rsid w:val="00065407"/>
    <w:rsid w:val="00070CBB"/>
    <w:rsid w:val="00071569"/>
    <w:rsid w:val="00071AC8"/>
    <w:rsid w:val="00086819"/>
    <w:rsid w:val="00094156"/>
    <w:rsid w:val="000B1F02"/>
    <w:rsid w:val="000C1C44"/>
    <w:rsid w:val="000D075A"/>
    <w:rsid w:val="000F05D7"/>
    <w:rsid w:val="000F4187"/>
    <w:rsid w:val="000F4AE4"/>
    <w:rsid w:val="000F6CDE"/>
    <w:rsid w:val="00113062"/>
    <w:rsid w:val="00121926"/>
    <w:rsid w:val="00122C2C"/>
    <w:rsid w:val="001272CE"/>
    <w:rsid w:val="00130010"/>
    <w:rsid w:val="0013005C"/>
    <w:rsid w:val="0013304D"/>
    <w:rsid w:val="00133D94"/>
    <w:rsid w:val="001357D5"/>
    <w:rsid w:val="00136404"/>
    <w:rsid w:val="0014040A"/>
    <w:rsid w:val="00150978"/>
    <w:rsid w:val="001525C5"/>
    <w:rsid w:val="00152E76"/>
    <w:rsid w:val="001707F3"/>
    <w:rsid w:val="00172F5F"/>
    <w:rsid w:val="00184CC2"/>
    <w:rsid w:val="00185F00"/>
    <w:rsid w:val="00186D7C"/>
    <w:rsid w:val="0019092C"/>
    <w:rsid w:val="00195537"/>
    <w:rsid w:val="00196010"/>
    <w:rsid w:val="00196390"/>
    <w:rsid w:val="001B0DC2"/>
    <w:rsid w:val="001B34A7"/>
    <w:rsid w:val="001B6104"/>
    <w:rsid w:val="001C10AB"/>
    <w:rsid w:val="001D4886"/>
    <w:rsid w:val="001D4C6C"/>
    <w:rsid w:val="001E3103"/>
    <w:rsid w:val="001E6678"/>
    <w:rsid w:val="001E6710"/>
    <w:rsid w:val="00201953"/>
    <w:rsid w:val="002120E7"/>
    <w:rsid w:val="0021222C"/>
    <w:rsid w:val="002126D2"/>
    <w:rsid w:val="0022214A"/>
    <w:rsid w:val="002227F1"/>
    <w:rsid w:val="002246CD"/>
    <w:rsid w:val="002256A1"/>
    <w:rsid w:val="00226705"/>
    <w:rsid w:val="002311B9"/>
    <w:rsid w:val="002339B1"/>
    <w:rsid w:val="00234D9C"/>
    <w:rsid w:val="00240281"/>
    <w:rsid w:val="00260C39"/>
    <w:rsid w:val="002617FC"/>
    <w:rsid w:val="00270E10"/>
    <w:rsid w:val="002729EA"/>
    <w:rsid w:val="002824FB"/>
    <w:rsid w:val="0028392D"/>
    <w:rsid w:val="00284C9A"/>
    <w:rsid w:val="00284CB8"/>
    <w:rsid w:val="002869F1"/>
    <w:rsid w:val="002A0BF2"/>
    <w:rsid w:val="002C13BA"/>
    <w:rsid w:val="002C4CDF"/>
    <w:rsid w:val="002D1E0E"/>
    <w:rsid w:val="002D343C"/>
    <w:rsid w:val="002D6100"/>
    <w:rsid w:val="002D74B5"/>
    <w:rsid w:val="002D7865"/>
    <w:rsid w:val="002F0BED"/>
    <w:rsid w:val="002F0D38"/>
    <w:rsid w:val="002F1424"/>
    <w:rsid w:val="00306BBE"/>
    <w:rsid w:val="00310C0B"/>
    <w:rsid w:val="00310DF3"/>
    <w:rsid w:val="003126BE"/>
    <w:rsid w:val="00312789"/>
    <w:rsid w:val="00321256"/>
    <w:rsid w:val="00324F0C"/>
    <w:rsid w:val="0033388A"/>
    <w:rsid w:val="003365AC"/>
    <w:rsid w:val="00337078"/>
    <w:rsid w:val="003424B8"/>
    <w:rsid w:val="00344A6E"/>
    <w:rsid w:val="0036261A"/>
    <w:rsid w:val="00365627"/>
    <w:rsid w:val="0036626C"/>
    <w:rsid w:val="00370DFA"/>
    <w:rsid w:val="0037163A"/>
    <w:rsid w:val="0037454F"/>
    <w:rsid w:val="003762BF"/>
    <w:rsid w:val="003813AA"/>
    <w:rsid w:val="00392115"/>
    <w:rsid w:val="0039768F"/>
    <w:rsid w:val="003B5B5F"/>
    <w:rsid w:val="003C1D3F"/>
    <w:rsid w:val="003C56BF"/>
    <w:rsid w:val="003C5EBE"/>
    <w:rsid w:val="003D5B7E"/>
    <w:rsid w:val="003D721F"/>
    <w:rsid w:val="003E1F65"/>
    <w:rsid w:val="003E3173"/>
    <w:rsid w:val="003E6CEF"/>
    <w:rsid w:val="003F405F"/>
    <w:rsid w:val="00404A68"/>
    <w:rsid w:val="00404EDE"/>
    <w:rsid w:val="004067DD"/>
    <w:rsid w:val="004155F4"/>
    <w:rsid w:val="0042024E"/>
    <w:rsid w:val="00422929"/>
    <w:rsid w:val="00453F19"/>
    <w:rsid w:val="00460AA3"/>
    <w:rsid w:val="00461907"/>
    <w:rsid w:val="00470F50"/>
    <w:rsid w:val="00473E7C"/>
    <w:rsid w:val="0048567B"/>
    <w:rsid w:val="0048749C"/>
    <w:rsid w:val="00493176"/>
    <w:rsid w:val="004944AD"/>
    <w:rsid w:val="0049518B"/>
    <w:rsid w:val="004A0575"/>
    <w:rsid w:val="004A353D"/>
    <w:rsid w:val="004B34F7"/>
    <w:rsid w:val="004C2394"/>
    <w:rsid w:val="004D4984"/>
    <w:rsid w:val="004E00ED"/>
    <w:rsid w:val="004E221D"/>
    <w:rsid w:val="004E6355"/>
    <w:rsid w:val="004E7128"/>
    <w:rsid w:val="004F3A92"/>
    <w:rsid w:val="004F4C3C"/>
    <w:rsid w:val="00506DFC"/>
    <w:rsid w:val="00514E9A"/>
    <w:rsid w:val="00517583"/>
    <w:rsid w:val="00517AEC"/>
    <w:rsid w:val="0052251E"/>
    <w:rsid w:val="00523A70"/>
    <w:rsid w:val="00525CEE"/>
    <w:rsid w:val="00526E46"/>
    <w:rsid w:val="00527FA3"/>
    <w:rsid w:val="005304DD"/>
    <w:rsid w:val="00534173"/>
    <w:rsid w:val="005408AB"/>
    <w:rsid w:val="00540DEA"/>
    <w:rsid w:val="00552303"/>
    <w:rsid w:val="00556237"/>
    <w:rsid w:val="005628F8"/>
    <w:rsid w:val="0056764E"/>
    <w:rsid w:val="005703A7"/>
    <w:rsid w:val="005805C0"/>
    <w:rsid w:val="005968A8"/>
    <w:rsid w:val="005A2B92"/>
    <w:rsid w:val="005A51FF"/>
    <w:rsid w:val="005B2EB3"/>
    <w:rsid w:val="005B367E"/>
    <w:rsid w:val="005C2BA0"/>
    <w:rsid w:val="005C53FE"/>
    <w:rsid w:val="005C6453"/>
    <w:rsid w:val="005D033F"/>
    <w:rsid w:val="005D10B0"/>
    <w:rsid w:val="005D547D"/>
    <w:rsid w:val="005D7C74"/>
    <w:rsid w:val="005E26D6"/>
    <w:rsid w:val="005E5D25"/>
    <w:rsid w:val="005F1FC5"/>
    <w:rsid w:val="005F41E9"/>
    <w:rsid w:val="005F63A4"/>
    <w:rsid w:val="005F7B29"/>
    <w:rsid w:val="00603619"/>
    <w:rsid w:val="006039F8"/>
    <w:rsid w:val="0060461E"/>
    <w:rsid w:val="00606E24"/>
    <w:rsid w:val="00614A4C"/>
    <w:rsid w:val="00624FFB"/>
    <w:rsid w:val="0064041A"/>
    <w:rsid w:val="00656401"/>
    <w:rsid w:val="00661D77"/>
    <w:rsid w:val="00670E3E"/>
    <w:rsid w:val="00674560"/>
    <w:rsid w:val="00680C79"/>
    <w:rsid w:val="006A4D26"/>
    <w:rsid w:val="006B042F"/>
    <w:rsid w:val="006B2D71"/>
    <w:rsid w:val="006B38E7"/>
    <w:rsid w:val="006C20AD"/>
    <w:rsid w:val="006C2ABF"/>
    <w:rsid w:val="006C7D3D"/>
    <w:rsid w:val="006F1087"/>
    <w:rsid w:val="006F2F41"/>
    <w:rsid w:val="006F49E7"/>
    <w:rsid w:val="0070123E"/>
    <w:rsid w:val="00705583"/>
    <w:rsid w:val="00705EED"/>
    <w:rsid w:val="00707ACB"/>
    <w:rsid w:val="00721C6A"/>
    <w:rsid w:val="00723814"/>
    <w:rsid w:val="00724190"/>
    <w:rsid w:val="00726512"/>
    <w:rsid w:val="00730D00"/>
    <w:rsid w:val="00741FBF"/>
    <w:rsid w:val="00745A1F"/>
    <w:rsid w:val="00745E15"/>
    <w:rsid w:val="00747D94"/>
    <w:rsid w:val="00752DB4"/>
    <w:rsid w:val="007530C0"/>
    <w:rsid w:val="0075393E"/>
    <w:rsid w:val="007545D8"/>
    <w:rsid w:val="007653AC"/>
    <w:rsid w:val="00765BE2"/>
    <w:rsid w:val="00766767"/>
    <w:rsid w:val="007776E5"/>
    <w:rsid w:val="00782634"/>
    <w:rsid w:val="007B2F22"/>
    <w:rsid w:val="007C0BD2"/>
    <w:rsid w:val="007D206F"/>
    <w:rsid w:val="007E2047"/>
    <w:rsid w:val="007F485A"/>
    <w:rsid w:val="008050DD"/>
    <w:rsid w:val="00806995"/>
    <w:rsid w:val="00827B59"/>
    <w:rsid w:val="00831A33"/>
    <w:rsid w:val="00836E00"/>
    <w:rsid w:val="008410D1"/>
    <w:rsid w:val="008458C2"/>
    <w:rsid w:val="008466BD"/>
    <w:rsid w:val="00847B3A"/>
    <w:rsid w:val="00847D2D"/>
    <w:rsid w:val="008709CD"/>
    <w:rsid w:val="0087213A"/>
    <w:rsid w:val="0087796B"/>
    <w:rsid w:val="00883694"/>
    <w:rsid w:val="00890E5F"/>
    <w:rsid w:val="008966FD"/>
    <w:rsid w:val="00896772"/>
    <w:rsid w:val="008A451A"/>
    <w:rsid w:val="008B520E"/>
    <w:rsid w:val="008C0119"/>
    <w:rsid w:val="008C0B18"/>
    <w:rsid w:val="008C309C"/>
    <w:rsid w:val="008E4C21"/>
    <w:rsid w:val="008F1222"/>
    <w:rsid w:val="008F5BEE"/>
    <w:rsid w:val="00901EA0"/>
    <w:rsid w:val="009033B3"/>
    <w:rsid w:val="00910E0B"/>
    <w:rsid w:val="00911367"/>
    <w:rsid w:val="0091221C"/>
    <w:rsid w:val="009124F9"/>
    <w:rsid w:val="009150C8"/>
    <w:rsid w:val="00915A25"/>
    <w:rsid w:val="0091665E"/>
    <w:rsid w:val="00917F7B"/>
    <w:rsid w:val="00930E5F"/>
    <w:rsid w:val="00932F5E"/>
    <w:rsid w:val="009335BA"/>
    <w:rsid w:val="00941F3D"/>
    <w:rsid w:val="00947490"/>
    <w:rsid w:val="00960602"/>
    <w:rsid w:val="0096319C"/>
    <w:rsid w:val="0098169B"/>
    <w:rsid w:val="00986E96"/>
    <w:rsid w:val="0099025A"/>
    <w:rsid w:val="009A48CE"/>
    <w:rsid w:val="009B08BE"/>
    <w:rsid w:val="009B449E"/>
    <w:rsid w:val="009C1890"/>
    <w:rsid w:val="009C553C"/>
    <w:rsid w:val="009D4531"/>
    <w:rsid w:val="009D4BFC"/>
    <w:rsid w:val="009E2565"/>
    <w:rsid w:val="009E6BFD"/>
    <w:rsid w:val="009F2A3C"/>
    <w:rsid w:val="00A03153"/>
    <w:rsid w:val="00A06DBC"/>
    <w:rsid w:val="00A1675C"/>
    <w:rsid w:val="00A34D33"/>
    <w:rsid w:val="00A34D80"/>
    <w:rsid w:val="00A36FE9"/>
    <w:rsid w:val="00A4051B"/>
    <w:rsid w:val="00A42CEC"/>
    <w:rsid w:val="00A72624"/>
    <w:rsid w:val="00A82666"/>
    <w:rsid w:val="00A90AB1"/>
    <w:rsid w:val="00A95B19"/>
    <w:rsid w:val="00AA208A"/>
    <w:rsid w:val="00AA7369"/>
    <w:rsid w:val="00AB73AA"/>
    <w:rsid w:val="00AC0C3E"/>
    <w:rsid w:val="00AC3701"/>
    <w:rsid w:val="00AC71B6"/>
    <w:rsid w:val="00AD0FB5"/>
    <w:rsid w:val="00AD5E03"/>
    <w:rsid w:val="00AD767D"/>
    <w:rsid w:val="00AF11DF"/>
    <w:rsid w:val="00AF2959"/>
    <w:rsid w:val="00AF4DC0"/>
    <w:rsid w:val="00AF5445"/>
    <w:rsid w:val="00AF686F"/>
    <w:rsid w:val="00B0374E"/>
    <w:rsid w:val="00B10428"/>
    <w:rsid w:val="00B11B27"/>
    <w:rsid w:val="00B1293B"/>
    <w:rsid w:val="00B14400"/>
    <w:rsid w:val="00B234C6"/>
    <w:rsid w:val="00B25209"/>
    <w:rsid w:val="00B34439"/>
    <w:rsid w:val="00B477F1"/>
    <w:rsid w:val="00B5471F"/>
    <w:rsid w:val="00B676BB"/>
    <w:rsid w:val="00B75681"/>
    <w:rsid w:val="00B8158B"/>
    <w:rsid w:val="00B9397D"/>
    <w:rsid w:val="00B950EB"/>
    <w:rsid w:val="00B972E8"/>
    <w:rsid w:val="00BA06D6"/>
    <w:rsid w:val="00BB1691"/>
    <w:rsid w:val="00BB5F00"/>
    <w:rsid w:val="00BB731D"/>
    <w:rsid w:val="00BC1263"/>
    <w:rsid w:val="00BC7B22"/>
    <w:rsid w:val="00BC7BA7"/>
    <w:rsid w:val="00BE6475"/>
    <w:rsid w:val="00BE724F"/>
    <w:rsid w:val="00BF182C"/>
    <w:rsid w:val="00BF2B0D"/>
    <w:rsid w:val="00C10528"/>
    <w:rsid w:val="00C17BAF"/>
    <w:rsid w:val="00C23DEC"/>
    <w:rsid w:val="00C255F2"/>
    <w:rsid w:val="00C3113D"/>
    <w:rsid w:val="00C35473"/>
    <w:rsid w:val="00C3708A"/>
    <w:rsid w:val="00C44653"/>
    <w:rsid w:val="00C46D5C"/>
    <w:rsid w:val="00C509D0"/>
    <w:rsid w:val="00C51DAA"/>
    <w:rsid w:val="00C56818"/>
    <w:rsid w:val="00C60B56"/>
    <w:rsid w:val="00C62A25"/>
    <w:rsid w:val="00C746E0"/>
    <w:rsid w:val="00C760D1"/>
    <w:rsid w:val="00C77781"/>
    <w:rsid w:val="00C83DB1"/>
    <w:rsid w:val="00C8602F"/>
    <w:rsid w:val="00C91DC7"/>
    <w:rsid w:val="00C922C7"/>
    <w:rsid w:val="00C931BC"/>
    <w:rsid w:val="00C94209"/>
    <w:rsid w:val="00CA5F13"/>
    <w:rsid w:val="00CA615B"/>
    <w:rsid w:val="00CA6966"/>
    <w:rsid w:val="00CB4219"/>
    <w:rsid w:val="00CB6FFB"/>
    <w:rsid w:val="00CC1B64"/>
    <w:rsid w:val="00CC357F"/>
    <w:rsid w:val="00CD0593"/>
    <w:rsid w:val="00CE1B5A"/>
    <w:rsid w:val="00CE3583"/>
    <w:rsid w:val="00CF0E3D"/>
    <w:rsid w:val="00D00DE0"/>
    <w:rsid w:val="00D05243"/>
    <w:rsid w:val="00D11EFD"/>
    <w:rsid w:val="00D21896"/>
    <w:rsid w:val="00D22CA1"/>
    <w:rsid w:val="00D2403F"/>
    <w:rsid w:val="00D24639"/>
    <w:rsid w:val="00D310F8"/>
    <w:rsid w:val="00D3399D"/>
    <w:rsid w:val="00D37E7C"/>
    <w:rsid w:val="00D41C0A"/>
    <w:rsid w:val="00D56ADB"/>
    <w:rsid w:val="00D65222"/>
    <w:rsid w:val="00D65D11"/>
    <w:rsid w:val="00D67837"/>
    <w:rsid w:val="00D712EF"/>
    <w:rsid w:val="00D90F11"/>
    <w:rsid w:val="00D9387C"/>
    <w:rsid w:val="00D96B0A"/>
    <w:rsid w:val="00DA25E2"/>
    <w:rsid w:val="00DA2CBF"/>
    <w:rsid w:val="00DB33AE"/>
    <w:rsid w:val="00DB3F68"/>
    <w:rsid w:val="00DB4E1B"/>
    <w:rsid w:val="00DC2ABF"/>
    <w:rsid w:val="00DE18CC"/>
    <w:rsid w:val="00DE73AE"/>
    <w:rsid w:val="00DF00C4"/>
    <w:rsid w:val="00DF449A"/>
    <w:rsid w:val="00DF5CEC"/>
    <w:rsid w:val="00DF60E5"/>
    <w:rsid w:val="00E0540C"/>
    <w:rsid w:val="00E17C91"/>
    <w:rsid w:val="00E20EB5"/>
    <w:rsid w:val="00E23B45"/>
    <w:rsid w:val="00E4417D"/>
    <w:rsid w:val="00E460AD"/>
    <w:rsid w:val="00E51EE1"/>
    <w:rsid w:val="00E5342C"/>
    <w:rsid w:val="00E5710D"/>
    <w:rsid w:val="00E632E4"/>
    <w:rsid w:val="00E845AB"/>
    <w:rsid w:val="00E92AA1"/>
    <w:rsid w:val="00EA2E68"/>
    <w:rsid w:val="00EA50E5"/>
    <w:rsid w:val="00EA7EF5"/>
    <w:rsid w:val="00EB412A"/>
    <w:rsid w:val="00EB46C2"/>
    <w:rsid w:val="00EB7F55"/>
    <w:rsid w:val="00EC09AD"/>
    <w:rsid w:val="00EC1D4B"/>
    <w:rsid w:val="00ED3720"/>
    <w:rsid w:val="00ED3E5F"/>
    <w:rsid w:val="00EF05A3"/>
    <w:rsid w:val="00EF4B65"/>
    <w:rsid w:val="00EF5F63"/>
    <w:rsid w:val="00F02353"/>
    <w:rsid w:val="00F17D6C"/>
    <w:rsid w:val="00F22AB6"/>
    <w:rsid w:val="00F27445"/>
    <w:rsid w:val="00F56F3D"/>
    <w:rsid w:val="00F642A8"/>
    <w:rsid w:val="00F66691"/>
    <w:rsid w:val="00F815A4"/>
    <w:rsid w:val="00F83CD4"/>
    <w:rsid w:val="00F85F31"/>
    <w:rsid w:val="00F9367D"/>
    <w:rsid w:val="00F94D08"/>
    <w:rsid w:val="00FA0166"/>
    <w:rsid w:val="00FA220E"/>
    <w:rsid w:val="00FB28D5"/>
    <w:rsid w:val="00FB39CE"/>
    <w:rsid w:val="00FC087B"/>
    <w:rsid w:val="00FC3096"/>
    <w:rsid w:val="00FC6059"/>
    <w:rsid w:val="00FD08D1"/>
    <w:rsid w:val="00FD75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1DB4"/>
  <w15:chartTrackingRefBased/>
  <w15:docId w15:val="{1A1F2668-5427-48EE-9155-947F2CD7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3A4"/>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Default">
    <w:name w:val="Default"/>
    <w:rsid w:val="00FC30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7D94"/>
    <w:pPr>
      <w:ind w:left="720"/>
      <w:contextualSpacing/>
    </w:pPr>
  </w:style>
  <w:style w:type="character" w:styleId="Hyperlink">
    <w:name w:val="Hyperlink"/>
    <w:basedOn w:val="DefaultParagraphFont"/>
    <w:uiPriority w:val="99"/>
    <w:semiHidden/>
    <w:unhideWhenUsed/>
    <w:rsid w:val="00E460AD"/>
    <w:rPr>
      <w:color w:val="0000FF"/>
      <w:u w:val="single"/>
    </w:rPr>
  </w:style>
  <w:style w:type="character" w:styleId="Strong">
    <w:name w:val="Strong"/>
    <w:basedOn w:val="DefaultParagraphFont"/>
    <w:uiPriority w:val="22"/>
    <w:qFormat/>
    <w:rsid w:val="002D7865"/>
    <w:rPr>
      <w:b/>
      <w:bCs/>
    </w:rPr>
  </w:style>
  <w:style w:type="character" w:customStyle="1" w:styleId="anchor-text">
    <w:name w:val="anchor-text"/>
    <w:basedOn w:val="DefaultParagraphFont"/>
    <w:rsid w:val="00A4051B"/>
  </w:style>
  <w:style w:type="character" w:customStyle="1" w:styleId="css-0">
    <w:name w:val="css-0"/>
    <w:basedOn w:val="DefaultParagraphFont"/>
    <w:rsid w:val="00847B3A"/>
  </w:style>
  <w:style w:type="character" w:customStyle="1" w:styleId="css-rh820s">
    <w:name w:val="css-rh820s"/>
    <w:basedOn w:val="DefaultParagraphFont"/>
    <w:rsid w:val="0084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5226">
      <w:bodyDiv w:val="1"/>
      <w:marLeft w:val="0"/>
      <w:marRight w:val="0"/>
      <w:marTop w:val="0"/>
      <w:marBottom w:val="0"/>
      <w:divBdr>
        <w:top w:val="none" w:sz="0" w:space="0" w:color="auto"/>
        <w:left w:val="none" w:sz="0" w:space="0" w:color="auto"/>
        <w:bottom w:val="none" w:sz="0" w:space="0" w:color="auto"/>
        <w:right w:val="none" w:sz="0" w:space="0" w:color="auto"/>
      </w:divBdr>
    </w:div>
    <w:div w:id="438992244">
      <w:bodyDiv w:val="1"/>
      <w:marLeft w:val="0"/>
      <w:marRight w:val="0"/>
      <w:marTop w:val="0"/>
      <w:marBottom w:val="0"/>
      <w:divBdr>
        <w:top w:val="none" w:sz="0" w:space="0" w:color="auto"/>
        <w:left w:val="none" w:sz="0" w:space="0" w:color="auto"/>
        <w:bottom w:val="none" w:sz="0" w:space="0" w:color="auto"/>
        <w:right w:val="none" w:sz="0" w:space="0" w:color="auto"/>
      </w:divBdr>
      <w:divsChild>
        <w:div w:id="1301377770">
          <w:marLeft w:val="0"/>
          <w:marRight w:val="0"/>
          <w:marTop w:val="0"/>
          <w:marBottom w:val="0"/>
          <w:divBdr>
            <w:top w:val="single" w:sz="2" w:space="0" w:color="auto"/>
            <w:left w:val="single" w:sz="2" w:space="0" w:color="auto"/>
            <w:bottom w:val="single" w:sz="6" w:space="0" w:color="auto"/>
            <w:right w:val="single" w:sz="2" w:space="0" w:color="auto"/>
          </w:divBdr>
          <w:divsChild>
            <w:div w:id="1916931241">
              <w:marLeft w:val="0"/>
              <w:marRight w:val="0"/>
              <w:marTop w:val="100"/>
              <w:marBottom w:val="100"/>
              <w:divBdr>
                <w:top w:val="single" w:sz="2" w:space="0" w:color="D9D9E3"/>
                <w:left w:val="single" w:sz="2" w:space="0" w:color="D9D9E3"/>
                <w:bottom w:val="single" w:sz="2" w:space="0" w:color="D9D9E3"/>
                <w:right w:val="single" w:sz="2" w:space="0" w:color="D9D9E3"/>
              </w:divBdr>
              <w:divsChild>
                <w:div w:id="597522410">
                  <w:marLeft w:val="0"/>
                  <w:marRight w:val="0"/>
                  <w:marTop w:val="0"/>
                  <w:marBottom w:val="0"/>
                  <w:divBdr>
                    <w:top w:val="single" w:sz="2" w:space="0" w:color="D9D9E3"/>
                    <w:left w:val="single" w:sz="2" w:space="0" w:color="D9D9E3"/>
                    <w:bottom w:val="single" w:sz="2" w:space="0" w:color="D9D9E3"/>
                    <w:right w:val="single" w:sz="2" w:space="0" w:color="D9D9E3"/>
                  </w:divBdr>
                  <w:divsChild>
                    <w:div w:id="313877986">
                      <w:marLeft w:val="0"/>
                      <w:marRight w:val="0"/>
                      <w:marTop w:val="0"/>
                      <w:marBottom w:val="0"/>
                      <w:divBdr>
                        <w:top w:val="single" w:sz="2" w:space="0" w:color="D9D9E3"/>
                        <w:left w:val="single" w:sz="2" w:space="0" w:color="D9D9E3"/>
                        <w:bottom w:val="single" w:sz="2" w:space="0" w:color="D9D9E3"/>
                        <w:right w:val="single" w:sz="2" w:space="0" w:color="D9D9E3"/>
                      </w:divBdr>
                      <w:divsChild>
                        <w:div w:id="240723798">
                          <w:marLeft w:val="0"/>
                          <w:marRight w:val="0"/>
                          <w:marTop w:val="0"/>
                          <w:marBottom w:val="0"/>
                          <w:divBdr>
                            <w:top w:val="single" w:sz="2" w:space="0" w:color="D9D9E3"/>
                            <w:left w:val="single" w:sz="2" w:space="0" w:color="D9D9E3"/>
                            <w:bottom w:val="single" w:sz="2" w:space="0" w:color="D9D9E3"/>
                            <w:right w:val="single" w:sz="2" w:space="0" w:color="D9D9E3"/>
                          </w:divBdr>
                          <w:divsChild>
                            <w:div w:id="457991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687137">
          <w:marLeft w:val="0"/>
          <w:marRight w:val="0"/>
          <w:marTop w:val="0"/>
          <w:marBottom w:val="0"/>
          <w:divBdr>
            <w:top w:val="single" w:sz="2" w:space="0" w:color="auto"/>
            <w:left w:val="single" w:sz="2" w:space="0" w:color="auto"/>
            <w:bottom w:val="single" w:sz="6" w:space="0" w:color="auto"/>
            <w:right w:val="single" w:sz="2" w:space="0" w:color="auto"/>
          </w:divBdr>
          <w:divsChild>
            <w:div w:id="1380782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31740450">
                  <w:marLeft w:val="0"/>
                  <w:marRight w:val="0"/>
                  <w:marTop w:val="0"/>
                  <w:marBottom w:val="0"/>
                  <w:divBdr>
                    <w:top w:val="single" w:sz="2" w:space="0" w:color="D9D9E3"/>
                    <w:left w:val="single" w:sz="2" w:space="0" w:color="D9D9E3"/>
                    <w:bottom w:val="single" w:sz="2" w:space="0" w:color="D9D9E3"/>
                    <w:right w:val="single" w:sz="2" w:space="0" w:color="D9D9E3"/>
                  </w:divBdr>
                  <w:divsChild>
                    <w:div w:id="354766863">
                      <w:marLeft w:val="0"/>
                      <w:marRight w:val="0"/>
                      <w:marTop w:val="0"/>
                      <w:marBottom w:val="0"/>
                      <w:divBdr>
                        <w:top w:val="single" w:sz="2" w:space="0" w:color="D9D9E3"/>
                        <w:left w:val="single" w:sz="2" w:space="0" w:color="D9D9E3"/>
                        <w:bottom w:val="single" w:sz="2" w:space="0" w:color="D9D9E3"/>
                        <w:right w:val="single" w:sz="2" w:space="0" w:color="D9D9E3"/>
                      </w:divBdr>
                      <w:divsChild>
                        <w:div w:id="6368344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7639448">
                  <w:marLeft w:val="0"/>
                  <w:marRight w:val="0"/>
                  <w:marTop w:val="0"/>
                  <w:marBottom w:val="0"/>
                  <w:divBdr>
                    <w:top w:val="single" w:sz="2" w:space="0" w:color="D9D9E3"/>
                    <w:left w:val="single" w:sz="2" w:space="0" w:color="D9D9E3"/>
                    <w:bottom w:val="single" w:sz="2" w:space="0" w:color="D9D9E3"/>
                    <w:right w:val="single" w:sz="2" w:space="0" w:color="D9D9E3"/>
                  </w:divBdr>
                  <w:divsChild>
                    <w:div w:id="918052999">
                      <w:marLeft w:val="0"/>
                      <w:marRight w:val="0"/>
                      <w:marTop w:val="0"/>
                      <w:marBottom w:val="0"/>
                      <w:divBdr>
                        <w:top w:val="single" w:sz="2" w:space="0" w:color="D9D9E3"/>
                        <w:left w:val="single" w:sz="2" w:space="0" w:color="D9D9E3"/>
                        <w:bottom w:val="single" w:sz="2" w:space="0" w:color="D9D9E3"/>
                        <w:right w:val="single" w:sz="2" w:space="0" w:color="D9D9E3"/>
                      </w:divBdr>
                      <w:divsChild>
                        <w:div w:id="1161775154">
                          <w:marLeft w:val="0"/>
                          <w:marRight w:val="0"/>
                          <w:marTop w:val="0"/>
                          <w:marBottom w:val="0"/>
                          <w:divBdr>
                            <w:top w:val="single" w:sz="2" w:space="0" w:color="D9D9E3"/>
                            <w:left w:val="single" w:sz="2" w:space="0" w:color="D9D9E3"/>
                            <w:bottom w:val="single" w:sz="2" w:space="0" w:color="D9D9E3"/>
                            <w:right w:val="single" w:sz="2" w:space="0" w:color="D9D9E3"/>
                          </w:divBdr>
                          <w:divsChild>
                            <w:div w:id="1607804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4131253">
          <w:marLeft w:val="0"/>
          <w:marRight w:val="0"/>
          <w:marTop w:val="0"/>
          <w:marBottom w:val="0"/>
          <w:divBdr>
            <w:top w:val="single" w:sz="2" w:space="0" w:color="auto"/>
            <w:left w:val="single" w:sz="2" w:space="0" w:color="auto"/>
            <w:bottom w:val="single" w:sz="6" w:space="0" w:color="auto"/>
            <w:right w:val="single" w:sz="2" w:space="0" w:color="auto"/>
          </w:divBdr>
          <w:divsChild>
            <w:div w:id="1535311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96230775">
                  <w:marLeft w:val="0"/>
                  <w:marRight w:val="0"/>
                  <w:marTop w:val="0"/>
                  <w:marBottom w:val="0"/>
                  <w:divBdr>
                    <w:top w:val="single" w:sz="2" w:space="0" w:color="D9D9E3"/>
                    <w:left w:val="single" w:sz="2" w:space="0" w:color="D9D9E3"/>
                    <w:bottom w:val="single" w:sz="2" w:space="0" w:color="D9D9E3"/>
                    <w:right w:val="single" w:sz="2" w:space="0" w:color="D9D9E3"/>
                  </w:divBdr>
                  <w:divsChild>
                    <w:div w:id="1700622696">
                      <w:marLeft w:val="0"/>
                      <w:marRight w:val="0"/>
                      <w:marTop w:val="0"/>
                      <w:marBottom w:val="0"/>
                      <w:divBdr>
                        <w:top w:val="single" w:sz="2" w:space="0" w:color="D9D9E3"/>
                        <w:left w:val="single" w:sz="2" w:space="0" w:color="D9D9E3"/>
                        <w:bottom w:val="single" w:sz="2" w:space="0" w:color="D9D9E3"/>
                        <w:right w:val="single" w:sz="2" w:space="0" w:color="D9D9E3"/>
                      </w:divBdr>
                      <w:divsChild>
                        <w:div w:id="456532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3719484">
                  <w:marLeft w:val="0"/>
                  <w:marRight w:val="0"/>
                  <w:marTop w:val="0"/>
                  <w:marBottom w:val="0"/>
                  <w:divBdr>
                    <w:top w:val="single" w:sz="2" w:space="0" w:color="D9D9E3"/>
                    <w:left w:val="single" w:sz="2" w:space="0" w:color="D9D9E3"/>
                    <w:bottom w:val="single" w:sz="2" w:space="0" w:color="D9D9E3"/>
                    <w:right w:val="single" w:sz="2" w:space="0" w:color="D9D9E3"/>
                  </w:divBdr>
                  <w:divsChild>
                    <w:div w:id="627668488">
                      <w:marLeft w:val="0"/>
                      <w:marRight w:val="0"/>
                      <w:marTop w:val="0"/>
                      <w:marBottom w:val="0"/>
                      <w:divBdr>
                        <w:top w:val="single" w:sz="2" w:space="0" w:color="D9D9E3"/>
                        <w:left w:val="single" w:sz="2" w:space="0" w:color="D9D9E3"/>
                        <w:bottom w:val="single" w:sz="2" w:space="0" w:color="D9D9E3"/>
                        <w:right w:val="single" w:sz="2" w:space="0" w:color="D9D9E3"/>
                      </w:divBdr>
                      <w:divsChild>
                        <w:div w:id="1483621815">
                          <w:marLeft w:val="0"/>
                          <w:marRight w:val="0"/>
                          <w:marTop w:val="0"/>
                          <w:marBottom w:val="0"/>
                          <w:divBdr>
                            <w:top w:val="single" w:sz="2" w:space="0" w:color="D9D9E3"/>
                            <w:left w:val="single" w:sz="2" w:space="0" w:color="D9D9E3"/>
                            <w:bottom w:val="single" w:sz="2" w:space="0" w:color="D9D9E3"/>
                            <w:right w:val="single" w:sz="2" w:space="0" w:color="D9D9E3"/>
                          </w:divBdr>
                          <w:divsChild>
                            <w:div w:id="886186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4405945">
      <w:bodyDiv w:val="1"/>
      <w:marLeft w:val="0"/>
      <w:marRight w:val="0"/>
      <w:marTop w:val="0"/>
      <w:marBottom w:val="0"/>
      <w:divBdr>
        <w:top w:val="none" w:sz="0" w:space="0" w:color="auto"/>
        <w:left w:val="none" w:sz="0" w:space="0" w:color="auto"/>
        <w:bottom w:val="none" w:sz="0" w:space="0" w:color="auto"/>
        <w:right w:val="none" w:sz="0" w:space="0" w:color="auto"/>
      </w:divBdr>
    </w:div>
    <w:div w:id="1189248600">
      <w:bodyDiv w:val="1"/>
      <w:marLeft w:val="0"/>
      <w:marRight w:val="0"/>
      <w:marTop w:val="0"/>
      <w:marBottom w:val="0"/>
      <w:divBdr>
        <w:top w:val="none" w:sz="0" w:space="0" w:color="auto"/>
        <w:left w:val="none" w:sz="0" w:space="0" w:color="auto"/>
        <w:bottom w:val="none" w:sz="0" w:space="0" w:color="auto"/>
        <w:right w:val="none" w:sz="0" w:space="0" w:color="auto"/>
      </w:divBdr>
    </w:div>
    <w:div w:id="12423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8605142-EE43-4179-BF21-EB8595EC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25346</Words>
  <Characters>144474</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2023-08-30T09:25:00Z</cp:lastPrinted>
  <dcterms:created xsi:type="dcterms:W3CDTF">2023-08-30T09:25:00Z</dcterms:created>
  <dcterms:modified xsi:type="dcterms:W3CDTF">2023-08-30T09:27:00Z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0d5778ac-f551-4f0c-87fc-08c5cf69367b</vt:lpwstr>
  </property>
  <property fmtid="{D5CDD505-2E9C-101B-9397-08002B2CF9AE}" pid="3" name="Mendeley Document_1">
    <vt:lpwstr>True</vt:lpwstr>
  </property>
  <property fmtid="{D5CDD505-2E9C-101B-9397-08002B2CF9AE}" pid="4" name="Mendeley Unique User Id_1">
    <vt:lpwstr>5c09bac3-13da-3deb-bab2-190428eb8df0</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