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60EAD7" w14:textId="75EA27E7" w:rsidR="000455D4" w:rsidRPr="00FA73B0" w:rsidRDefault="000455D4" w:rsidP="00FA73B0">
      <w:pPr>
        <w:jc w:val="both"/>
        <w:rPr>
          <w:rFonts w:ascii="Times New Roman" w:hAnsi="Times New Roman" w:cs="Times New Roman"/>
          <w:b/>
          <w:bCs/>
          <w:sz w:val="24"/>
          <w:szCs w:val="24"/>
        </w:rPr>
      </w:pPr>
      <w:r w:rsidRPr="00FA73B0">
        <w:rPr>
          <w:rFonts w:ascii="Times New Roman" w:hAnsi="Times New Roman" w:cs="Times New Roman"/>
          <w:b/>
          <w:bCs/>
          <w:sz w:val="24"/>
          <w:szCs w:val="24"/>
        </w:rPr>
        <w:t>1. Introduction:</w:t>
      </w:r>
    </w:p>
    <w:p w14:paraId="577D2D45" w14:textId="77777777" w:rsidR="000455D4" w:rsidRPr="00FA73B0" w:rsidRDefault="000455D4" w:rsidP="00FA73B0">
      <w:pPr>
        <w:jc w:val="both"/>
        <w:rPr>
          <w:rFonts w:ascii="Times New Roman" w:hAnsi="Times New Roman" w:cs="Times New Roman"/>
          <w:sz w:val="24"/>
          <w:szCs w:val="24"/>
        </w:rPr>
      </w:pPr>
      <w:r w:rsidRPr="00FA73B0">
        <w:rPr>
          <w:rFonts w:ascii="Times New Roman" w:hAnsi="Times New Roman" w:cs="Times New Roman"/>
          <w:b/>
          <w:bCs/>
          <w:sz w:val="24"/>
          <w:szCs w:val="24"/>
        </w:rPr>
        <w:t>1.1 Overview of Neuropharmacology and Pharmaceutics</w:t>
      </w:r>
    </w:p>
    <w:p w14:paraId="5636B55D" w14:textId="77777777" w:rsidR="00FA73B0" w:rsidRPr="00FA73B0" w:rsidRDefault="00FA73B0" w:rsidP="00FA73B0">
      <w:pPr>
        <w:jc w:val="both"/>
        <w:rPr>
          <w:rFonts w:ascii="Times New Roman" w:hAnsi="Times New Roman" w:cs="Times New Roman"/>
          <w:sz w:val="24"/>
          <w:szCs w:val="24"/>
        </w:rPr>
      </w:pPr>
      <w:r w:rsidRPr="00FA73B0">
        <w:rPr>
          <w:rFonts w:ascii="Times New Roman" w:hAnsi="Times New Roman" w:cs="Times New Roman"/>
          <w:sz w:val="24"/>
          <w:szCs w:val="24"/>
        </w:rPr>
        <w:t>Neuropharmacology is a branch of pharmacology that focuses on the study of the effects of drugs on the nervous system, exploring how pharmaceutical agents affect cellular function in the nervous system, and the neural mechanisms through which they influence behavior. This scientific field is pivotal for the development of new treatments for a myriad of neurological conditions, ranging from depression to neurodegenerative diseases like Alzheimer’s and Parkinson’s disease.</w:t>
      </w:r>
    </w:p>
    <w:p w14:paraId="0BD887DB" w14:textId="77777777" w:rsidR="00FA73B0" w:rsidRPr="00FA73B0" w:rsidRDefault="00FA73B0" w:rsidP="00FA73B0">
      <w:pPr>
        <w:jc w:val="both"/>
        <w:rPr>
          <w:rFonts w:ascii="Times New Roman" w:hAnsi="Times New Roman" w:cs="Times New Roman"/>
          <w:sz w:val="24"/>
          <w:szCs w:val="24"/>
        </w:rPr>
      </w:pPr>
      <w:r w:rsidRPr="00FA73B0">
        <w:rPr>
          <w:rFonts w:ascii="Times New Roman" w:hAnsi="Times New Roman" w:cs="Times New Roman"/>
          <w:sz w:val="24"/>
          <w:szCs w:val="24"/>
        </w:rPr>
        <w:t>Pharmaceutics integrates this knowledge to develop, manufacture, and optimize drug delivery systems that can effectively target the central nervous system (CNS). The challenge in this field lies not only in discovering therapeutic agents that can modify neurophysiological processes but also in overcoming barriers such as the blood-brain barrier (BBB) to deliver these drugs effectively to the brain.</w:t>
      </w:r>
    </w:p>
    <w:p w14:paraId="0CE09296" w14:textId="77777777" w:rsidR="00FA73B0" w:rsidRPr="00FA73B0" w:rsidRDefault="00FA73B0" w:rsidP="00FA73B0">
      <w:pPr>
        <w:jc w:val="both"/>
        <w:rPr>
          <w:rFonts w:ascii="Times New Roman" w:hAnsi="Times New Roman" w:cs="Times New Roman"/>
          <w:sz w:val="24"/>
          <w:szCs w:val="24"/>
        </w:rPr>
      </w:pPr>
      <w:r w:rsidRPr="00FA73B0">
        <w:rPr>
          <w:rFonts w:ascii="Times New Roman" w:hAnsi="Times New Roman" w:cs="Times New Roman"/>
          <w:sz w:val="24"/>
          <w:szCs w:val="24"/>
        </w:rPr>
        <w:t>One fundamental concept in neuropharmacology is the action of neurotransmitters such as dopamine, serotonin, and glutamate on their respective receptors. Drugs that modify the activity of these neurotransmitters can alter brain function significantly, leading to their use in treating diseases such as depression and schizophrenia (Nestler et al., 2009). For instance, selective serotonin reuptake inhibitors (SSRIs) increase serotonin levels in the brain by blocking its reuptake into the presynaptic cell, showing effectiveness in treating depression (Katzung, 2018).</w:t>
      </w:r>
    </w:p>
    <w:p w14:paraId="1E64368C" w14:textId="77777777" w:rsidR="00FA73B0" w:rsidRPr="00FA73B0" w:rsidRDefault="00FA73B0" w:rsidP="00FA73B0">
      <w:pPr>
        <w:jc w:val="both"/>
        <w:rPr>
          <w:rFonts w:ascii="Times New Roman" w:hAnsi="Times New Roman" w:cs="Times New Roman"/>
          <w:sz w:val="24"/>
          <w:szCs w:val="24"/>
        </w:rPr>
      </w:pPr>
      <w:r w:rsidRPr="00FA73B0">
        <w:rPr>
          <w:rFonts w:ascii="Times New Roman" w:hAnsi="Times New Roman" w:cs="Times New Roman"/>
          <w:sz w:val="24"/>
          <w:szCs w:val="24"/>
        </w:rPr>
        <w:t xml:space="preserve">In pharmaceutics, drug delivery systems such as lipid-based nanoparticles have been designed to cross the BBB, enhancing the delivery of </w:t>
      </w:r>
      <w:proofErr w:type="spellStart"/>
      <w:r w:rsidRPr="00FA73B0">
        <w:rPr>
          <w:rFonts w:ascii="Times New Roman" w:hAnsi="Times New Roman" w:cs="Times New Roman"/>
          <w:sz w:val="24"/>
          <w:szCs w:val="24"/>
        </w:rPr>
        <w:t>neuropharmaceuticals</w:t>
      </w:r>
      <w:proofErr w:type="spellEnd"/>
      <w:r w:rsidRPr="00FA73B0">
        <w:rPr>
          <w:rFonts w:ascii="Times New Roman" w:hAnsi="Times New Roman" w:cs="Times New Roman"/>
          <w:sz w:val="24"/>
          <w:szCs w:val="24"/>
        </w:rPr>
        <w:t xml:space="preserve"> to the brain. These systems can be engineered to release their drug load in a controlled manner, thereby improving the bioavailability and therapeutic efficacy of neuroactive drugs (Patel et al., 2012).</w:t>
      </w:r>
    </w:p>
    <w:p w14:paraId="058D593A" w14:textId="77777777" w:rsidR="00FA73B0" w:rsidRPr="00FA73B0" w:rsidRDefault="00FA73B0" w:rsidP="00FA73B0">
      <w:pPr>
        <w:jc w:val="both"/>
        <w:rPr>
          <w:rFonts w:ascii="Times New Roman" w:hAnsi="Times New Roman" w:cs="Times New Roman"/>
          <w:sz w:val="24"/>
          <w:szCs w:val="24"/>
        </w:rPr>
      </w:pPr>
      <w:r w:rsidRPr="00FA73B0">
        <w:rPr>
          <w:rFonts w:ascii="Times New Roman" w:hAnsi="Times New Roman" w:cs="Times New Roman"/>
          <w:sz w:val="24"/>
          <w:szCs w:val="24"/>
        </w:rPr>
        <w:t>Recent advances in molecular biology and neuroimaging have also contributed to neuropharmacology by allowing for more precise targeting of drugs to specific neural circuits. Techniques such as CRISPR/Cas9 gene editing offer new ways to investigate and manipulate neuronal function, providing a deeper understanding of disease mechanisms and potential therapeutic targets (Doudna and Charpentier, 2014).</w:t>
      </w:r>
    </w:p>
    <w:p w14:paraId="67475714" w14:textId="43A58F9F" w:rsidR="00FA73B0" w:rsidRPr="00FA73B0" w:rsidRDefault="00FA73B0" w:rsidP="00FA73B0">
      <w:pPr>
        <w:jc w:val="both"/>
        <w:rPr>
          <w:rFonts w:ascii="Times New Roman" w:hAnsi="Times New Roman" w:cs="Times New Roman"/>
          <w:sz w:val="24"/>
          <w:szCs w:val="24"/>
        </w:rPr>
      </w:pPr>
      <w:r w:rsidRPr="00FA73B0">
        <w:rPr>
          <w:rFonts w:ascii="Times New Roman" w:hAnsi="Times New Roman" w:cs="Times New Roman"/>
          <w:sz w:val="24"/>
          <w:szCs w:val="24"/>
        </w:rPr>
        <w:t>The synergy between neuropharmacology and pharmaceutics holds the promise for significant advances in treating neurological disorders, potentially leading to better outcomes for patients suffering from these challenging conditions.</w:t>
      </w:r>
    </w:p>
    <w:p w14:paraId="783E840F" w14:textId="7414F1D7" w:rsidR="000455D4" w:rsidRPr="00FA73B0" w:rsidRDefault="000455D4" w:rsidP="00FA73B0">
      <w:pPr>
        <w:jc w:val="both"/>
        <w:rPr>
          <w:rFonts w:ascii="Times New Roman" w:hAnsi="Times New Roman" w:cs="Times New Roman"/>
          <w:b/>
          <w:bCs/>
          <w:sz w:val="24"/>
          <w:szCs w:val="24"/>
        </w:rPr>
      </w:pPr>
      <w:r w:rsidRPr="00FA73B0">
        <w:rPr>
          <w:rFonts w:ascii="Times New Roman" w:hAnsi="Times New Roman" w:cs="Times New Roman"/>
          <w:b/>
          <w:bCs/>
          <w:sz w:val="24"/>
          <w:szCs w:val="24"/>
        </w:rPr>
        <w:t>1.2 Evolution of Brain-Targeted Drug Development</w:t>
      </w:r>
    </w:p>
    <w:p w14:paraId="2427F5F6" w14:textId="77777777" w:rsidR="00FA73B0" w:rsidRPr="00FA73B0" w:rsidRDefault="00FA73B0" w:rsidP="00FA73B0">
      <w:pPr>
        <w:jc w:val="both"/>
        <w:rPr>
          <w:rFonts w:ascii="Times New Roman" w:hAnsi="Times New Roman" w:cs="Times New Roman"/>
          <w:sz w:val="24"/>
          <w:szCs w:val="24"/>
        </w:rPr>
      </w:pPr>
      <w:r w:rsidRPr="00FA73B0">
        <w:rPr>
          <w:rFonts w:ascii="Times New Roman" w:hAnsi="Times New Roman" w:cs="Times New Roman"/>
          <w:sz w:val="24"/>
          <w:szCs w:val="24"/>
        </w:rPr>
        <w:t>The evolution of brain-targeted drug development is a critical chapter in the story of medical science, reflecting decades of research aimed at overcoming unique physiological barriers and complexities associated with treating neurological disorders. This journey spans from the understanding of basic neural biology to the application of sophisticated technologies in drug delivery and disease targeting.</w:t>
      </w:r>
    </w:p>
    <w:p w14:paraId="2C139CC9" w14:textId="77777777" w:rsidR="00FA73B0" w:rsidRPr="00FA73B0" w:rsidRDefault="00FA73B0" w:rsidP="00FA73B0">
      <w:pPr>
        <w:jc w:val="both"/>
        <w:rPr>
          <w:rFonts w:ascii="Times New Roman" w:hAnsi="Times New Roman" w:cs="Times New Roman"/>
          <w:sz w:val="24"/>
          <w:szCs w:val="24"/>
        </w:rPr>
      </w:pPr>
      <w:r w:rsidRPr="00FA73B0">
        <w:rPr>
          <w:rFonts w:ascii="Times New Roman" w:hAnsi="Times New Roman" w:cs="Times New Roman"/>
          <w:sz w:val="24"/>
          <w:szCs w:val="24"/>
        </w:rPr>
        <w:t xml:space="preserve">In the early stages of neuropharmacology, treatments were often discovered serendipitously. For instance, the discovery of the antipsychotic effects of chlorpromazine in the 1950s revolutionized </w:t>
      </w:r>
      <w:r w:rsidRPr="00FA73B0">
        <w:rPr>
          <w:rFonts w:ascii="Times New Roman" w:hAnsi="Times New Roman" w:cs="Times New Roman"/>
          <w:sz w:val="24"/>
          <w:szCs w:val="24"/>
        </w:rPr>
        <w:lastRenderedPageBreak/>
        <w:t>the treatment of schizophrenia and marked the birth of psychopharmacology (Shorter, 2013). However, these drugs were limited by poor specificity and significant side effects, highlighting the need for more targeted therapies.</w:t>
      </w:r>
    </w:p>
    <w:p w14:paraId="07728A43" w14:textId="77777777" w:rsidR="00FA73B0" w:rsidRPr="00FA73B0" w:rsidRDefault="00FA73B0" w:rsidP="00FA73B0">
      <w:pPr>
        <w:jc w:val="both"/>
        <w:rPr>
          <w:rFonts w:ascii="Times New Roman" w:hAnsi="Times New Roman" w:cs="Times New Roman"/>
          <w:sz w:val="24"/>
          <w:szCs w:val="24"/>
        </w:rPr>
      </w:pPr>
      <w:r w:rsidRPr="00FA73B0">
        <w:rPr>
          <w:rFonts w:ascii="Times New Roman" w:hAnsi="Times New Roman" w:cs="Times New Roman"/>
          <w:sz w:val="24"/>
          <w:szCs w:val="24"/>
        </w:rPr>
        <w:t>The concept of the blood-brain barrier (BBB) and its role in limiting drug delivery to the brain was first articulated by Ehrlich in the early 20th century, but it wasn’t until the 1960s and 70s that significant strides were made in understanding its cellular and molecular structures (</w:t>
      </w:r>
      <w:proofErr w:type="spellStart"/>
      <w:r w:rsidRPr="00FA73B0">
        <w:rPr>
          <w:rFonts w:ascii="Times New Roman" w:hAnsi="Times New Roman" w:cs="Times New Roman"/>
          <w:sz w:val="24"/>
          <w:szCs w:val="24"/>
        </w:rPr>
        <w:t>Pardridge</w:t>
      </w:r>
      <w:proofErr w:type="spellEnd"/>
      <w:r w:rsidRPr="00FA73B0">
        <w:rPr>
          <w:rFonts w:ascii="Times New Roman" w:hAnsi="Times New Roman" w:cs="Times New Roman"/>
          <w:sz w:val="24"/>
          <w:szCs w:val="24"/>
        </w:rPr>
        <w:t>, 2005). This understanding spurred the development of methods to bypass or traverse the BBB, such as the use of lipophilic analogs of drug molecules that could cross more readily into the brain.</w:t>
      </w:r>
    </w:p>
    <w:p w14:paraId="502EEB81" w14:textId="77777777" w:rsidR="00FA73B0" w:rsidRPr="00FA73B0" w:rsidRDefault="00FA73B0" w:rsidP="00FA73B0">
      <w:pPr>
        <w:jc w:val="both"/>
        <w:rPr>
          <w:rFonts w:ascii="Times New Roman" w:hAnsi="Times New Roman" w:cs="Times New Roman"/>
          <w:sz w:val="24"/>
          <w:szCs w:val="24"/>
        </w:rPr>
      </w:pPr>
      <w:r w:rsidRPr="00FA73B0">
        <w:rPr>
          <w:rFonts w:ascii="Times New Roman" w:hAnsi="Times New Roman" w:cs="Times New Roman"/>
          <w:sz w:val="24"/>
          <w:szCs w:val="24"/>
        </w:rPr>
        <w:t xml:space="preserve">Advancements in biotechnology in the late 20th century led to the development of more sophisticated approaches, including the design of molecules specifically intended to exploit transporter systems within the BBB. For example, the development of drugs like </w:t>
      </w:r>
      <w:proofErr w:type="spellStart"/>
      <w:r w:rsidRPr="00FA73B0">
        <w:rPr>
          <w:rFonts w:ascii="Times New Roman" w:hAnsi="Times New Roman" w:cs="Times New Roman"/>
          <w:sz w:val="24"/>
          <w:szCs w:val="24"/>
        </w:rPr>
        <w:t>l-DOPA</w:t>
      </w:r>
      <w:proofErr w:type="spellEnd"/>
      <w:r w:rsidRPr="00FA73B0">
        <w:rPr>
          <w:rFonts w:ascii="Times New Roman" w:hAnsi="Times New Roman" w:cs="Times New Roman"/>
          <w:sz w:val="24"/>
          <w:szCs w:val="24"/>
        </w:rPr>
        <w:t xml:space="preserve"> for Parkinson’s disease utilized the brain’s natural transport mechanisms to deliver the drug effectively to the needed site of action (Kumar et al., 2016).</w:t>
      </w:r>
    </w:p>
    <w:p w14:paraId="330D926D" w14:textId="77777777" w:rsidR="00FA73B0" w:rsidRPr="00FA73B0" w:rsidRDefault="00FA73B0" w:rsidP="00FA73B0">
      <w:pPr>
        <w:jc w:val="both"/>
        <w:rPr>
          <w:rFonts w:ascii="Times New Roman" w:hAnsi="Times New Roman" w:cs="Times New Roman"/>
          <w:sz w:val="24"/>
          <w:szCs w:val="24"/>
        </w:rPr>
      </w:pPr>
      <w:r w:rsidRPr="00FA73B0">
        <w:rPr>
          <w:rFonts w:ascii="Times New Roman" w:hAnsi="Times New Roman" w:cs="Times New Roman"/>
          <w:sz w:val="24"/>
          <w:szCs w:val="24"/>
        </w:rPr>
        <w:t>The turn of the millennium saw the advent of nanotechnology in drug delivery, allowing for the creation of nanoparticle-based drug carriers that could enhance permeability and retention effects, specifically targeting brain tissues while minimizing systemic side effects (Saraiva et al., 2016). These nanoparticles can be engineered to release drugs in response to specific stimuli, increasing the efficacy and safety of treatments for diseases like brain tumors and Alzheimer’s disease.</w:t>
      </w:r>
    </w:p>
    <w:p w14:paraId="2AB71BEB" w14:textId="77777777" w:rsidR="00FA73B0" w:rsidRPr="00FA73B0" w:rsidRDefault="00FA73B0" w:rsidP="00FA73B0">
      <w:pPr>
        <w:jc w:val="both"/>
        <w:rPr>
          <w:rFonts w:ascii="Times New Roman" w:hAnsi="Times New Roman" w:cs="Times New Roman"/>
          <w:sz w:val="24"/>
          <w:szCs w:val="24"/>
        </w:rPr>
      </w:pPr>
      <w:r w:rsidRPr="00FA73B0">
        <w:rPr>
          <w:rFonts w:ascii="Times New Roman" w:hAnsi="Times New Roman" w:cs="Times New Roman"/>
          <w:sz w:val="24"/>
          <w:szCs w:val="24"/>
        </w:rPr>
        <w:t>Concurrently, the field of gene therapy has begun to offer promising avenues for addressing neurological conditions at their genetic roots. Techniques such as CRISPR-Cas9 have been explored for their potential to correct genetic abnormalities directly within the brain, offering long-term solutions to diseases like Huntington’s (Tabrizi et al., 2019).</w:t>
      </w:r>
    </w:p>
    <w:p w14:paraId="2F40D4F7" w14:textId="41D4ECCC" w:rsidR="00FA73B0" w:rsidRDefault="00FA73B0" w:rsidP="00FA73B0">
      <w:pPr>
        <w:jc w:val="both"/>
        <w:rPr>
          <w:rFonts w:ascii="Times New Roman" w:hAnsi="Times New Roman" w:cs="Times New Roman"/>
          <w:sz w:val="24"/>
          <w:szCs w:val="24"/>
        </w:rPr>
      </w:pPr>
      <w:r w:rsidRPr="00FA73B0">
        <w:rPr>
          <w:rFonts w:ascii="Times New Roman" w:hAnsi="Times New Roman" w:cs="Times New Roman"/>
          <w:sz w:val="24"/>
          <w:szCs w:val="24"/>
        </w:rPr>
        <w:t>The evolution of brain-targeted drug development is characterized by a continuous shift from broad-spectrum pharmacological agents towards more precise and controlled therapeutic strategies. The future of this field lies in the convergence of multiple disciplines, including molecular biology, nanotechnology, and genetic engineering, to create highly specific and effective treatments for neurological disorders.</w:t>
      </w:r>
    </w:p>
    <w:p w14:paraId="3D25D105" w14:textId="77777777" w:rsidR="00151FBB" w:rsidRPr="00151FBB" w:rsidRDefault="00151FBB" w:rsidP="00151FBB">
      <w:pPr>
        <w:jc w:val="both"/>
        <w:rPr>
          <w:rFonts w:ascii="Times New Roman" w:hAnsi="Times New Roman" w:cs="Times New Roman"/>
          <w:sz w:val="24"/>
          <w:szCs w:val="24"/>
        </w:rPr>
      </w:pPr>
      <w:r w:rsidRPr="00151FBB">
        <w:rPr>
          <w:rFonts w:ascii="Times New Roman" w:hAnsi="Times New Roman" w:cs="Times New Roman"/>
          <w:sz w:val="24"/>
          <w:szCs w:val="24"/>
        </w:rPr>
        <w:t>Here's a table that outlines the key milestones and innovations in the evolution of brain-targeted drug delivery, providing a concise overview of historical and technological advancements in the field:</w:t>
      </w:r>
    </w:p>
    <w:tbl>
      <w:tblPr>
        <w:tblStyle w:val="GridTable5Dark-Accent4"/>
        <w:tblW w:w="9322" w:type="dxa"/>
        <w:tblLook w:val="04A0" w:firstRow="1" w:lastRow="0" w:firstColumn="1" w:lastColumn="0" w:noHBand="0" w:noVBand="1"/>
      </w:tblPr>
      <w:tblGrid>
        <w:gridCol w:w="1746"/>
        <w:gridCol w:w="2123"/>
        <w:gridCol w:w="3422"/>
        <w:gridCol w:w="2031"/>
      </w:tblGrid>
      <w:tr w:rsidR="009642CC" w:rsidRPr="00151FBB" w14:paraId="3E379C09" w14:textId="77777777" w:rsidTr="00151FBB">
        <w:trPr>
          <w:cnfStyle w:val="100000000000" w:firstRow="1" w:lastRow="0" w:firstColumn="0" w:lastColumn="0" w:oddVBand="0" w:evenVBand="0" w:oddHBand="0" w:evenHBand="0" w:firstRowFirstColumn="0" w:firstRowLastColumn="0" w:lastRowFirstColumn="0" w:lastRowLastColumn="0"/>
          <w:trHeight w:val="1059"/>
        </w:trPr>
        <w:tc>
          <w:tcPr>
            <w:cnfStyle w:val="001000000000" w:firstRow="0" w:lastRow="0" w:firstColumn="1" w:lastColumn="0" w:oddVBand="0" w:evenVBand="0" w:oddHBand="0" w:evenHBand="0" w:firstRowFirstColumn="0" w:firstRowLastColumn="0" w:lastRowFirstColumn="0" w:lastRowLastColumn="0"/>
            <w:tcW w:w="0" w:type="auto"/>
            <w:hideMark/>
          </w:tcPr>
          <w:p w14:paraId="6ED074D2" w14:textId="77777777" w:rsidR="00151FBB" w:rsidRPr="00151FBB" w:rsidRDefault="00151FBB" w:rsidP="0095042C">
            <w:pPr>
              <w:spacing w:after="160" w:line="259" w:lineRule="auto"/>
              <w:jc w:val="center"/>
              <w:rPr>
                <w:rFonts w:ascii="Times New Roman" w:hAnsi="Times New Roman" w:cs="Times New Roman"/>
                <w:sz w:val="24"/>
                <w:szCs w:val="24"/>
              </w:rPr>
            </w:pPr>
            <w:r w:rsidRPr="00151FBB">
              <w:rPr>
                <w:rFonts w:ascii="Times New Roman" w:hAnsi="Times New Roman" w:cs="Times New Roman"/>
                <w:sz w:val="24"/>
                <w:szCs w:val="24"/>
              </w:rPr>
              <w:t>Year/Decade</w:t>
            </w:r>
          </w:p>
        </w:tc>
        <w:tc>
          <w:tcPr>
            <w:tcW w:w="0" w:type="auto"/>
            <w:hideMark/>
          </w:tcPr>
          <w:p w14:paraId="4E1E8B7B" w14:textId="77777777" w:rsidR="00151FBB" w:rsidRPr="00151FBB" w:rsidRDefault="00151FBB" w:rsidP="0095042C">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1FBB">
              <w:rPr>
                <w:rFonts w:ascii="Times New Roman" w:hAnsi="Times New Roman" w:cs="Times New Roman"/>
                <w:sz w:val="24"/>
                <w:szCs w:val="24"/>
              </w:rPr>
              <w:t>Milestone</w:t>
            </w:r>
          </w:p>
        </w:tc>
        <w:tc>
          <w:tcPr>
            <w:tcW w:w="0" w:type="auto"/>
            <w:hideMark/>
          </w:tcPr>
          <w:p w14:paraId="04D9DCCE" w14:textId="77777777" w:rsidR="00151FBB" w:rsidRPr="00151FBB" w:rsidRDefault="00151FBB" w:rsidP="0095042C">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1FBB">
              <w:rPr>
                <w:rFonts w:ascii="Times New Roman" w:hAnsi="Times New Roman" w:cs="Times New Roman"/>
                <w:sz w:val="24"/>
                <w:szCs w:val="24"/>
              </w:rPr>
              <w:t>Description</w:t>
            </w:r>
          </w:p>
        </w:tc>
        <w:tc>
          <w:tcPr>
            <w:tcW w:w="0" w:type="auto"/>
            <w:hideMark/>
          </w:tcPr>
          <w:p w14:paraId="34F88CA0" w14:textId="77777777" w:rsidR="00151FBB" w:rsidRPr="00151FBB" w:rsidRDefault="00151FBB" w:rsidP="0095042C">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1FBB">
              <w:rPr>
                <w:rFonts w:ascii="Times New Roman" w:hAnsi="Times New Roman" w:cs="Times New Roman"/>
                <w:sz w:val="24"/>
                <w:szCs w:val="24"/>
              </w:rPr>
              <w:t>Impact on Brain-Targeted Drug Delivery</w:t>
            </w:r>
          </w:p>
        </w:tc>
      </w:tr>
      <w:tr w:rsidR="009642CC" w:rsidRPr="00151FBB" w14:paraId="610A2573" w14:textId="77777777" w:rsidTr="00151FBB">
        <w:trPr>
          <w:cnfStyle w:val="000000100000" w:firstRow="0" w:lastRow="0" w:firstColumn="0" w:lastColumn="0" w:oddVBand="0" w:evenVBand="0" w:oddHBand="1" w:evenHBand="0" w:firstRowFirstColumn="0" w:firstRowLastColumn="0" w:lastRowFirstColumn="0" w:lastRowLastColumn="0"/>
          <w:trHeight w:val="1365"/>
        </w:trPr>
        <w:tc>
          <w:tcPr>
            <w:cnfStyle w:val="001000000000" w:firstRow="0" w:lastRow="0" w:firstColumn="1" w:lastColumn="0" w:oddVBand="0" w:evenVBand="0" w:oddHBand="0" w:evenHBand="0" w:firstRowFirstColumn="0" w:firstRowLastColumn="0" w:lastRowFirstColumn="0" w:lastRowLastColumn="0"/>
            <w:tcW w:w="0" w:type="auto"/>
            <w:hideMark/>
          </w:tcPr>
          <w:p w14:paraId="7669CACD" w14:textId="77777777" w:rsidR="00151FBB" w:rsidRPr="00151FBB" w:rsidRDefault="00151FBB" w:rsidP="00151FBB">
            <w:pPr>
              <w:spacing w:after="160" w:line="259" w:lineRule="auto"/>
              <w:jc w:val="both"/>
              <w:rPr>
                <w:rFonts w:ascii="Times New Roman" w:hAnsi="Times New Roman" w:cs="Times New Roman"/>
                <w:sz w:val="24"/>
                <w:szCs w:val="24"/>
              </w:rPr>
            </w:pPr>
            <w:r w:rsidRPr="00151FBB">
              <w:rPr>
                <w:rFonts w:ascii="Times New Roman" w:hAnsi="Times New Roman" w:cs="Times New Roman"/>
                <w:sz w:val="24"/>
                <w:szCs w:val="24"/>
              </w:rPr>
              <w:t>1950s</w:t>
            </w:r>
          </w:p>
        </w:tc>
        <w:tc>
          <w:tcPr>
            <w:tcW w:w="0" w:type="auto"/>
            <w:hideMark/>
          </w:tcPr>
          <w:p w14:paraId="539609E4" w14:textId="77777777" w:rsidR="00151FBB" w:rsidRPr="00151FBB" w:rsidRDefault="00151FBB" w:rsidP="00151F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51FBB">
              <w:rPr>
                <w:rFonts w:ascii="Times New Roman" w:hAnsi="Times New Roman" w:cs="Times New Roman"/>
                <w:sz w:val="24"/>
                <w:szCs w:val="24"/>
              </w:rPr>
              <w:t>Discovery of Chlorpromazine</w:t>
            </w:r>
          </w:p>
        </w:tc>
        <w:tc>
          <w:tcPr>
            <w:tcW w:w="0" w:type="auto"/>
            <w:hideMark/>
          </w:tcPr>
          <w:p w14:paraId="3E064D90" w14:textId="77777777" w:rsidR="00151FBB" w:rsidRPr="00151FBB" w:rsidRDefault="00151FBB" w:rsidP="00151F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51FBB">
              <w:rPr>
                <w:rFonts w:ascii="Times New Roman" w:hAnsi="Times New Roman" w:cs="Times New Roman"/>
                <w:sz w:val="24"/>
                <w:szCs w:val="24"/>
              </w:rPr>
              <w:t>First use of chlorpromazine for psychiatric disorders, marking the advent of psychopharmacology.</w:t>
            </w:r>
          </w:p>
        </w:tc>
        <w:tc>
          <w:tcPr>
            <w:tcW w:w="0" w:type="auto"/>
            <w:hideMark/>
          </w:tcPr>
          <w:p w14:paraId="12DA7012" w14:textId="77777777" w:rsidR="00151FBB" w:rsidRPr="00151FBB" w:rsidRDefault="00151FBB" w:rsidP="00151F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51FBB">
              <w:rPr>
                <w:rFonts w:ascii="Times New Roman" w:hAnsi="Times New Roman" w:cs="Times New Roman"/>
                <w:sz w:val="24"/>
                <w:szCs w:val="24"/>
              </w:rPr>
              <w:t>Introduced psychotropic drugs, highlighted need for targeted therapies.</w:t>
            </w:r>
          </w:p>
        </w:tc>
      </w:tr>
      <w:tr w:rsidR="009642CC" w:rsidRPr="00151FBB" w14:paraId="58DF1D6F" w14:textId="77777777" w:rsidTr="00151FBB">
        <w:trPr>
          <w:trHeight w:val="1350"/>
        </w:trPr>
        <w:tc>
          <w:tcPr>
            <w:cnfStyle w:val="001000000000" w:firstRow="0" w:lastRow="0" w:firstColumn="1" w:lastColumn="0" w:oddVBand="0" w:evenVBand="0" w:oddHBand="0" w:evenHBand="0" w:firstRowFirstColumn="0" w:firstRowLastColumn="0" w:lastRowFirstColumn="0" w:lastRowLastColumn="0"/>
            <w:tcW w:w="0" w:type="auto"/>
            <w:hideMark/>
          </w:tcPr>
          <w:p w14:paraId="5D4B8E7B" w14:textId="77777777" w:rsidR="00151FBB" w:rsidRPr="00151FBB" w:rsidRDefault="00151FBB" w:rsidP="00151FBB">
            <w:pPr>
              <w:jc w:val="both"/>
              <w:rPr>
                <w:rFonts w:ascii="Times New Roman" w:hAnsi="Times New Roman" w:cs="Times New Roman"/>
                <w:b/>
                <w:bCs/>
                <w:sz w:val="24"/>
                <w:szCs w:val="24"/>
              </w:rPr>
            </w:pPr>
            <w:r w:rsidRPr="00151FBB">
              <w:rPr>
                <w:rFonts w:ascii="Times New Roman" w:hAnsi="Times New Roman" w:cs="Times New Roman"/>
                <w:b/>
                <w:bCs/>
                <w:sz w:val="24"/>
                <w:szCs w:val="24"/>
              </w:rPr>
              <w:lastRenderedPageBreak/>
              <w:t>Early 20th Century</w:t>
            </w:r>
          </w:p>
        </w:tc>
        <w:tc>
          <w:tcPr>
            <w:tcW w:w="0" w:type="auto"/>
            <w:hideMark/>
          </w:tcPr>
          <w:p w14:paraId="36A5FF7E" w14:textId="77777777" w:rsidR="00151FBB" w:rsidRPr="00151FBB" w:rsidRDefault="00151FBB" w:rsidP="00151FB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1FBB">
              <w:rPr>
                <w:rFonts w:ascii="Times New Roman" w:hAnsi="Times New Roman" w:cs="Times New Roman"/>
                <w:sz w:val="24"/>
                <w:szCs w:val="24"/>
              </w:rPr>
              <w:t>Concept of Blood-Brain Barrier (BBB)</w:t>
            </w:r>
          </w:p>
        </w:tc>
        <w:tc>
          <w:tcPr>
            <w:tcW w:w="0" w:type="auto"/>
            <w:hideMark/>
          </w:tcPr>
          <w:p w14:paraId="19475373" w14:textId="77777777" w:rsidR="00151FBB" w:rsidRPr="00151FBB" w:rsidRDefault="00151FBB" w:rsidP="00151FB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1FBB">
              <w:rPr>
                <w:rFonts w:ascii="Times New Roman" w:hAnsi="Times New Roman" w:cs="Times New Roman"/>
                <w:sz w:val="24"/>
                <w:szCs w:val="24"/>
              </w:rPr>
              <w:t>Recognition of BBB as a barrier to drug delivery, initially noted by Ehrlich.</w:t>
            </w:r>
          </w:p>
        </w:tc>
        <w:tc>
          <w:tcPr>
            <w:tcW w:w="0" w:type="auto"/>
            <w:hideMark/>
          </w:tcPr>
          <w:p w14:paraId="605931FA" w14:textId="77777777" w:rsidR="00151FBB" w:rsidRPr="00151FBB" w:rsidRDefault="00151FBB" w:rsidP="00151FB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1FBB">
              <w:rPr>
                <w:rFonts w:ascii="Times New Roman" w:hAnsi="Times New Roman" w:cs="Times New Roman"/>
                <w:sz w:val="24"/>
                <w:szCs w:val="24"/>
              </w:rPr>
              <w:t>Sparked research into overcoming the BBB for effective drug delivery.</w:t>
            </w:r>
          </w:p>
        </w:tc>
      </w:tr>
      <w:tr w:rsidR="009642CC" w:rsidRPr="00151FBB" w14:paraId="39D0360A" w14:textId="77777777" w:rsidTr="00151FBB">
        <w:trPr>
          <w:cnfStyle w:val="000000100000" w:firstRow="0" w:lastRow="0" w:firstColumn="0" w:lastColumn="0" w:oddVBand="0" w:evenVBand="0" w:oddHBand="1" w:evenHBand="0" w:firstRowFirstColumn="0" w:firstRowLastColumn="0" w:lastRowFirstColumn="0" w:lastRowLastColumn="0"/>
          <w:trHeight w:val="1059"/>
        </w:trPr>
        <w:tc>
          <w:tcPr>
            <w:cnfStyle w:val="001000000000" w:firstRow="0" w:lastRow="0" w:firstColumn="1" w:lastColumn="0" w:oddVBand="0" w:evenVBand="0" w:oddHBand="0" w:evenHBand="0" w:firstRowFirstColumn="0" w:firstRowLastColumn="0" w:lastRowFirstColumn="0" w:lastRowLastColumn="0"/>
            <w:tcW w:w="0" w:type="auto"/>
            <w:hideMark/>
          </w:tcPr>
          <w:p w14:paraId="02790E75" w14:textId="77777777" w:rsidR="00151FBB" w:rsidRPr="00151FBB" w:rsidRDefault="00151FBB" w:rsidP="00151FBB">
            <w:pPr>
              <w:jc w:val="both"/>
              <w:rPr>
                <w:rFonts w:ascii="Times New Roman" w:hAnsi="Times New Roman" w:cs="Times New Roman"/>
                <w:b/>
                <w:bCs/>
                <w:sz w:val="24"/>
                <w:szCs w:val="24"/>
              </w:rPr>
            </w:pPr>
            <w:r w:rsidRPr="00151FBB">
              <w:rPr>
                <w:rFonts w:ascii="Times New Roman" w:hAnsi="Times New Roman" w:cs="Times New Roman"/>
                <w:b/>
                <w:bCs/>
                <w:sz w:val="24"/>
                <w:szCs w:val="24"/>
              </w:rPr>
              <w:t>1960s-1970s</w:t>
            </w:r>
          </w:p>
        </w:tc>
        <w:tc>
          <w:tcPr>
            <w:tcW w:w="0" w:type="auto"/>
            <w:hideMark/>
          </w:tcPr>
          <w:p w14:paraId="792C5DE4" w14:textId="77777777" w:rsidR="00151FBB" w:rsidRPr="00151FBB" w:rsidRDefault="00151FBB" w:rsidP="00151F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51FBB">
              <w:rPr>
                <w:rFonts w:ascii="Times New Roman" w:hAnsi="Times New Roman" w:cs="Times New Roman"/>
                <w:sz w:val="24"/>
                <w:szCs w:val="24"/>
              </w:rPr>
              <w:t>Advances in BBB Understanding</w:t>
            </w:r>
          </w:p>
        </w:tc>
        <w:tc>
          <w:tcPr>
            <w:tcW w:w="0" w:type="auto"/>
            <w:hideMark/>
          </w:tcPr>
          <w:p w14:paraId="361AE74C" w14:textId="77777777" w:rsidR="00151FBB" w:rsidRPr="00151FBB" w:rsidRDefault="00151FBB" w:rsidP="00151F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51FBB">
              <w:rPr>
                <w:rFonts w:ascii="Times New Roman" w:hAnsi="Times New Roman" w:cs="Times New Roman"/>
                <w:sz w:val="24"/>
                <w:szCs w:val="24"/>
              </w:rPr>
              <w:t>Detailed studies on the structure and function of the BBB.</w:t>
            </w:r>
          </w:p>
        </w:tc>
        <w:tc>
          <w:tcPr>
            <w:tcW w:w="0" w:type="auto"/>
            <w:hideMark/>
          </w:tcPr>
          <w:p w14:paraId="41281591" w14:textId="77777777" w:rsidR="00151FBB" w:rsidRPr="00151FBB" w:rsidRDefault="00151FBB" w:rsidP="00151F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51FBB">
              <w:rPr>
                <w:rFonts w:ascii="Times New Roman" w:hAnsi="Times New Roman" w:cs="Times New Roman"/>
                <w:sz w:val="24"/>
                <w:szCs w:val="24"/>
              </w:rPr>
              <w:t>Led to strategies to bypass or penetrate the BBB with drugs.</w:t>
            </w:r>
          </w:p>
        </w:tc>
      </w:tr>
      <w:tr w:rsidR="009642CC" w:rsidRPr="00151FBB" w14:paraId="28F1246D" w14:textId="77777777" w:rsidTr="00151FBB">
        <w:trPr>
          <w:trHeight w:val="1059"/>
        </w:trPr>
        <w:tc>
          <w:tcPr>
            <w:cnfStyle w:val="001000000000" w:firstRow="0" w:lastRow="0" w:firstColumn="1" w:lastColumn="0" w:oddVBand="0" w:evenVBand="0" w:oddHBand="0" w:evenHBand="0" w:firstRowFirstColumn="0" w:firstRowLastColumn="0" w:lastRowFirstColumn="0" w:lastRowLastColumn="0"/>
            <w:tcW w:w="0" w:type="auto"/>
            <w:hideMark/>
          </w:tcPr>
          <w:p w14:paraId="03B5F9B9" w14:textId="77777777" w:rsidR="00151FBB" w:rsidRPr="00151FBB" w:rsidRDefault="00151FBB" w:rsidP="00151FBB">
            <w:pPr>
              <w:jc w:val="both"/>
              <w:rPr>
                <w:rFonts w:ascii="Times New Roman" w:hAnsi="Times New Roman" w:cs="Times New Roman"/>
                <w:b/>
                <w:bCs/>
                <w:sz w:val="24"/>
                <w:szCs w:val="24"/>
              </w:rPr>
            </w:pPr>
            <w:r w:rsidRPr="00151FBB">
              <w:rPr>
                <w:rFonts w:ascii="Times New Roman" w:hAnsi="Times New Roman" w:cs="Times New Roman"/>
                <w:b/>
                <w:bCs/>
                <w:sz w:val="24"/>
                <w:szCs w:val="24"/>
              </w:rPr>
              <w:t>Late 20th Century</w:t>
            </w:r>
          </w:p>
        </w:tc>
        <w:tc>
          <w:tcPr>
            <w:tcW w:w="0" w:type="auto"/>
            <w:hideMark/>
          </w:tcPr>
          <w:p w14:paraId="7739EABF" w14:textId="77777777" w:rsidR="00151FBB" w:rsidRPr="00151FBB" w:rsidRDefault="00151FBB" w:rsidP="00151FB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1FBB">
              <w:rPr>
                <w:rFonts w:ascii="Times New Roman" w:hAnsi="Times New Roman" w:cs="Times New Roman"/>
                <w:sz w:val="24"/>
                <w:szCs w:val="24"/>
              </w:rPr>
              <w:t>Advent of Biotechnology</w:t>
            </w:r>
          </w:p>
        </w:tc>
        <w:tc>
          <w:tcPr>
            <w:tcW w:w="0" w:type="auto"/>
            <w:hideMark/>
          </w:tcPr>
          <w:p w14:paraId="03EF989A" w14:textId="77777777" w:rsidR="00151FBB" w:rsidRPr="00151FBB" w:rsidRDefault="00151FBB" w:rsidP="00151FB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1FBB">
              <w:rPr>
                <w:rFonts w:ascii="Times New Roman" w:hAnsi="Times New Roman" w:cs="Times New Roman"/>
                <w:sz w:val="24"/>
                <w:szCs w:val="24"/>
              </w:rPr>
              <w:t xml:space="preserve">Development of drugs like </w:t>
            </w:r>
            <w:proofErr w:type="spellStart"/>
            <w:r w:rsidRPr="00151FBB">
              <w:rPr>
                <w:rFonts w:ascii="Times New Roman" w:hAnsi="Times New Roman" w:cs="Times New Roman"/>
                <w:sz w:val="24"/>
                <w:szCs w:val="24"/>
              </w:rPr>
              <w:t>l-DOPA</w:t>
            </w:r>
            <w:proofErr w:type="spellEnd"/>
            <w:r w:rsidRPr="00151FBB">
              <w:rPr>
                <w:rFonts w:ascii="Times New Roman" w:hAnsi="Times New Roman" w:cs="Times New Roman"/>
                <w:sz w:val="24"/>
                <w:szCs w:val="24"/>
              </w:rPr>
              <w:t xml:space="preserve"> utilizing brain's natural transport mechanisms.</w:t>
            </w:r>
          </w:p>
        </w:tc>
        <w:tc>
          <w:tcPr>
            <w:tcW w:w="0" w:type="auto"/>
            <w:hideMark/>
          </w:tcPr>
          <w:p w14:paraId="19BDFF20" w14:textId="77777777" w:rsidR="00151FBB" w:rsidRPr="00151FBB" w:rsidRDefault="00151FBB" w:rsidP="00151FB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1FBB">
              <w:rPr>
                <w:rFonts w:ascii="Times New Roman" w:hAnsi="Times New Roman" w:cs="Times New Roman"/>
                <w:sz w:val="24"/>
                <w:szCs w:val="24"/>
              </w:rPr>
              <w:t>Enabled more effective treatments for diseases like Parkinson’s.</w:t>
            </w:r>
          </w:p>
        </w:tc>
      </w:tr>
      <w:tr w:rsidR="009642CC" w:rsidRPr="00151FBB" w14:paraId="65B1B92C" w14:textId="77777777" w:rsidTr="00151FBB">
        <w:trPr>
          <w:cnfStyle w:val="000000100000" w:firstRow="0" w:lastRow="0" w:firstColumn="0" w:lastColumn="0" w:oddVBand="0" w:evenVBand="0" w:oddHBand="1" w:evenHBand="0" w:firstRowFirstColumn="0" w:firstRowLastColumn="0" w:lastRowFirstColumn="0" w:lastRowLastColumn="0"/>
          <w:trHeight w:val="1059"/>
        </w:trPr>
        <w:tc>
          <w:tcPr>
            <w:cnfStyle w:val="001000000000" w:firstRow="0" w:lastRow="0" w:firstColumn="1" w:lastColumn="0" w:oddVBand="0" w:evenVBand="0" w:oddHBand="0" w:evenHBand="0" w:firstRowFirstColumn="0" w:firstRowLastColumn="0" w:lastRowFirstColumn="0" w:lastRowLastColumn="0"/>
            <w:tcW w:w="0" w:type="auto"/>
            <w:hideMark/>
          </w:tcPr>
          <w:p w14:paraId="460F2D1C" w14:textId="77777777" w:rsidR="00151FBB" w:rsidRPr="00151FBB" w:rsidRDefault="00151FBB" w:rsidP="00151FBB">
            <w:pPr>
              <w:jc w:val="both"/>
              <w:rPr>
                <w:rFonts w:ascii="Times New Roman" w:hAnsi="Times New Roman" w:cs="Times New Roman"/>
                <w:b/>
                <w:bCs/>
                <w:sz w:val="24"/>
                <w:szCs w:val="24"/>
              </w:rPr>
            </w:pPr>
            <w:r w:rsidRPr="00151FBB">
              <w:rPr>
                <w:rFonts w:ascii="Times New Roman" w:hAnsi="Times New Roman" w:cs="Times New Roman"/>
                <w:b/>
                <w:bCs/>
                <w:sz w:val="24"/>
                <w:szCs w:val="24"/>
              </w:rPr>
              <w:t>2000s</w:t>
            </w:r>
          </w:p>
        </w:tc>
        <w:tc>
          <w:tcPr>
            <w:tcW w:w="0" w:type="auto"/>
            <w:hideMark/>
          </w:tcPr>
          <w:p w14:paraId="4F4257E6" w14:textId="77777777" w:rsidR="00151FBB" w:rsidRPr="00151FBB" w:rsidRDefault="00151FBB" w:rsidP="00151F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51FBB">
              <w:rPr>
                <w:rFonts w:ascii="Times New Roman" w:hAnsi="Times New Roman" w:cs="Times New Roman"/>
                <w:sz w:val="24"/>
                <w:szCs w:val="24"/>
              </w:rPr>
              <w:t>Introduction of Nanotechnology in Drug Delivery</w:t>
            </w:r>
          </w:p>
        </w:tc>
        <w:tc>
          <w:tcPr>
            <w:tcW w:w="0" w:type="auto"/>
            <w:hideMark/>
          </w:tcPr>
          <w:p w14:paraId="3F32EC65" w14:textId="77777777" w:rsidR="00151FBB" w:rsidRPr="00151FBB" w:rsidRDefault="00151FBB" w:rsidP="00151F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51FBB">
              <w:rPr>
                <w:rFonts w:ascii="Times New Roman" w:hAnsi="Times New Roman" w:cs="Times New Roman"/>
                <w:sz w:val="24"/>
                <w:szCs w:val="24"/>
              </w:rPr>
              <w:t>Use of nanoparticles for enhanced drug delivery across the BBB.</w:t>
            </w:r>
          </w:p>
        </w:tc>
        <w:tc>
          <w:tcPr>
            <w:tcW w:w="0" w:type="auto"/>
            <w:hideMark/>
          </w:tcPr>
          <w:p w14:paraId="1FA3B05E" w14:textId="77777777" w:rsidR="00151FBB" w:rsidRPr="00151FBB" w:rsidRDefault="00151FBB" w:rsidP="00151F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51FBB">
              <w:rPr>
                <w:rFonts w:ascii="Times New Roman" w:hAnsi="Times New Roman" w:cs="Times New Roman"/>
                <w:sz w:val="24"/>
                <w:szCs w:val="24"/>
              </w:rPr>
              <w:t>Improved targeting and reduced side effects of neurological therapies.</w:t>
            </w:r>
          </w:p>
        </w:tc>
      </w:tr>
      <w:tr w:rsidR="009642CC" w:rsidRPr="00151FBB" w14:paraId="0DDA0675" w14:textId="77777777" w:rsidTr="00151FBB">
        <w:trPr>
          <w:trHeight w:val="1059"/>
        </w:trPr>
        <w:tc>
          <w:tcPr>
            <w:cnfStyle w:val="001000000000" w:firstRow="0" w:lastRow="0" w:firstColumn="1" w:lastColumn="0" w:oddVBand="0" w:evenVBand="0" w:oddHBand="0" w:evenHBand="0" w:firstRowFirstColumn="0" w:firstRowLastColumn="0" w:lastRowFirstColumn="0" w:lastRowLastColumn="0"/>
            <w:tcW w:w="0" w:type="auto"/>
            <w:hideMark/>
          </w:tcPr>
          <w:p w14:paraId="6E19C192" w14:textId="77777777" w:rsidR="00151FBB" w:rsidRPr="00151FBB" w:rsidRDefault="00151FBB" w:rsidP="00151FBB">
            <w:pPr>
              <w:jc w:val="both"/>
              <w:rPr>
                <w:rFonts w:ascii="Times New Roman" w:hAnsi="Times New Roman" w:cs="Times New Roman"/>
                <w:b/>
                <w:bCs/>
                <w:sz w:val="24"/>
                <w:szCs w:val="24"/>
              </w:rPr>
            </w:pPr>
            <w:r w:rsidRPr="00151FBB">
              <w:rPr>
                <w:rFonts w:ascii="Times New Roman" w:hAnsi="Times New Roman" w:cs="Times New Roman"/>
                <w:b/>
                <w:bCs/>
                <w:sz w:val="24"/>
                <w:szCs w:val="24"/>
              </w:rPr>
              <w:t>2010s onwards</w:t>
            </w:r>
          </w:p>
        </w:tc>
        <w:tc>
          <w:tcPr>
            <w:tcW w:w="0" w:type="auto"/>
            <w:hideMark/>
          </w:tcPr>
          <w:p w14:paraId="6D23F027" w14:textId="77777777" w:rsidR="00151FBB" w:rsidRPr="00151FBB" w:rsidRDefault="00151FBB" w:rsidP="00151FB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1FBB">
              <w:rPr>
                <w:rFonts w:ascii="Times New Roman" w:hAnsi="Times New Roman" w:cs="Times New Roman"/>
                <w:sz w:val="24"/>
                <w:szCs w:val="24"/>
              </w:rPr>
              <w:t>Gene Therapy and CRISPR-Cas9</w:t>
            </w:r>
          </w:p>
        </w:tc>
        <w:tc>
          <w:tcPr>
            <w:tcW w:w="0" w:type="auto"/>
            <w:hideMark/>
          </w:tcPr>
          <w:p w14:paraId="16C0FA96" w14:textId="77777777" w:rsidR="00151FBB" w:rsidRPr="00151FBB" w:rsidRDefault="00151FBB" w:rsidP="00151FB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1FBB">
              <w:rPr>
                <w:rFonts w:ascii="Times New Roman" w:hAnsi="Times New Roman" w:cs="Times New Roman"/>
                <w:sz w:val="24"/>
                <w:szCs w:val="24"/>
              </w:rPr>
              <w:t>Exploration of gene therapy techniques for direct genetic interventions in the brain.</w:t>
            </w:r>
          </w:p>
        </w:tc>
        <w:tc>
          <w:tcPr>
            <w:tcW w:w="0" w:type="auto"/>
            <w:hideMark/>
          </w:tcPr>
          <w:p w14:paraId="045A0E0F" w14:textId="77777777" w:rsidR="00151FBB" w:rsidRPr="00151FBB" w:rsidRDefault="00151FBB" w:rsidP="00151FB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1FBB">
              <w:rPr>
                <w:rFonts w:ascii="Times New Roman" w:hAnsi="Times New Roman" w:cs="Times New Roman"/>
                <w:sz w:val="24"/>
                <w:szCs w:val="24"/>
              </w:rPr>
              <w:t>Offered potential cures and treatments at the genetic level.</w:t>
            </w:r>
          </w:p>
        </w:tc>
      </w:tr>
      <w:tr w:rsidR="009642CC" w:rsidRPr="00151FBB" w14:paraId="39D38BD2" w14:textId="77777777" w:rsidTr="00151FBB">
        <w:trPr>
          <w:cnfStyle w:val="000000100000" w:firstRow="0" w:lastRow="0" w:firstColumn="0" w:lastColumn="0" w:oddVBand="0" w:evenVBand="0" w:oddHBand="1" w:evenHBand="0" w:firstRowFirstColumn="0" w:firstRowLastColumn="0" w:lastRowFirstColumn="0" w:lastRowLastColumn="0"/>
          <w:trHeight w:val="1365"/>
        </w:trPr>
        <w:tc>
          <w:tcPr>
            <w:cnfStyle w:val="001000000000" w:firstRow="0" w:lastRow="0" w:firstColumn="1" w:lastColumn="0" w:oddVBand="0" w:evenVBand="0" w:oddHBand="0" w:evenHBand="0" w:firstRowFirstColumn="0" w:firstRowLastColumn="0" w:lastRowFirstColumn="0" w:lastRowLastColumn="0"/>
            <w:tcW w:w="0" w:type="auto"/>
            <w:hideMark/>
          </w:tcPr>
          <w:p w14:paraId="0036620B" w14:textId="77777777" w:rsidR="00151FBB" w:rsidRPr="00151FBB" w:rsidRDefault="00151FBB" w:rsidP="00151FBB">
            <w:pPr>
              <w:jc w:val="both"/>
              <w:rPr>
                <w:rFonts w:ascii="Times New Roman" w:hAnsi="Times New Roman" w:cs="Times New Roman"/>
                <w:b/>
                <w:bCs/>
                <w:sz w:val="24"/>
                <w:szCs w:val="24"/>
              </w:rPr>
            </w:pPr>
            <w:r w:rsidRPr="00151FBB">
              <w:rPr>
                <w:rFonts w:ascii="Times New Roman" w:hAnsi="Times New Roman" w:cs="Times New Roman"/>
                <w:b/>
                <w:bCs/>
                <w:sz w:val="24"/>
                <w:szCs w:val="24"/>
              </w:rPr>
              <w:t>Current Developments</w:t>
            </w:r>
          </w:p>
        </w:tc>
        <w:tc>
          <w:tcPr>
            <w:tcW w:w="0" w:type="auto"/>
            <w:hideMark/>
          </w:tcPr>
          <w:p w14:paraId="415BE190" w14:textId="77777777" w:rsidR="00151FBB" w:rsidRPr="00151FBB" w:rsidRDefault="00151FBB" w:rsidP="00151F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51FBB">
              <w:rPr>
                <w:rFonts w:ascii="Times New Roman" w:hAnsi="Times New Roman" w:cs="Times New Roman"/>
                <w:sz w:val="24"/>
                <w:szCs w:val="24"/>
              </w:rPr>
              <w:t>Advanced Drug Delivery Systems</w:t>
            </w:r>
          </w:p>
        </w:tc>
        <w:tc>
          <w:tcPr>
            <w:tcW w:w="0" w:type="auto"/>
            <w:hideMark/>
          </w:tcPr>
          <w:p w14:paraId="7CE93989" w14:textId="77777777" w:rsidR="00151FBB" w:rsidRPr="00151FBB" w:rsidRDefault="00151FBB" w:rsidP="00151F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51FBB">
              <w:rPr>
                <w:rFonts w:ascii="Times New Roman" w:hAnsi="Times New Roman" w:cs="Times New Roman"/>
                <w:sz w:val="24"/>
                <w:szCs w:val="24"/>
              </w:rPr>
              <w:t>Ongoing innovations in nanoparticle design and other delivery technologies, such as stimuli-responsive systems for targeted drug release.</w:t>
            </w:r>
          </w:p>
        </w:tc>
        <w:tc>
          <w:tcPr>
            <w:tcW w:w="0" w:type="auto"/>
            <w:hideMark/>
          </w:tcPr>
          <w:p w14:paraId="1A513E66" w14:textId="77777777" w:rsidR="00151FBB" w:rsidRPr="00151FBB" w:rsidRDefault="00151FBB" w:rsidP="00151F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51FBB">
              <w:rPr>
                <w:rFonts w:ascii="Times New Roman" w:hAnsi="Times New Roman" w:cs="Times New Roman"/>
                <w:sz w:val="24"/>
                <w:szCs w:val="24"/>
              </w:rPr>
              <w:t>Continues to enhance precision and effectiveness of brain drug delivery.</w:t>
            </w:r>
          </w:p>
        </w:tc>
      </w:tr>
    </w:tbl>
    <w:p w14:paraId="0FE06EA0" w14:textId="5F8D9FC7" w:rsidR="00151FBB" w:rsidRPr="00FA73B0" w:rsidRDefault="00151FBB" w:rsidP="00FA73B0">
      <w:pPr>
        <w:jc w:val="both"/>
        <w:rPr>
          <w:rFonts w:ascii="Times New Roman" w:hAnsi="Times New Roman" w:cs="Times New Roman"/>
          <w:sz w:val="24"/>
          <w:szCs w:val="24"/>
        </w:rPr>
      </w:pPr>
      <w:r w:rsidRPr="00151FBB">
        <w:rPr>
          <w:rFonts w:ascii="Times New Roman" w:hAnsi="Times New Roman" w:cs="Times New Roman"/>
          <w:sz w:val="24"/>
          <w:szCs w:val="24"/>
        </w:rPr>
        <w:t>This table provides a structured overview of the evolution of brain-targeted drug delivery, highlighting the significant milestones that have contributed to the development and sophistication of treatments for neurological disorders. Each entry details a key advancement, its description, and the impact it has had on the field, illustrating how each step has built upon the previous ones to enhance the effectiveness and precision of brain-targeted therapies.</w:t>
      </w:r>
      <w:r w:rsidRPr="00151FBB">
        <w:rPr>
          <w:rFonts w:ascii="Times New Roman" w:hAnsi="Times New Roman" w:cs="Times New Roman"/>
          <w:vanish/>
          <w:sz w:val="24"/>
          <w:szCs w:val="24"/>
        </w:rPr>
        <w:t>Top of Form</w:t>
      </w:r>
    </w:p>
    <w:p w14:paraId="703393B4" w14:textId="2CC5A187" w:rsidR="00747BD9" w:rsidRPr="00FA73B0" w:rsidRDefault="000455D4" w:rsidP="00FA73B0">
      <w:pPr>
        <w:jc w:val="both"/>
        <w:rPr>
          <w:rFonts w:ascii="Times New Roman" w:hAnsi="Times New Roman" w:cs="Times New Roman"/>
          <w:b/>
          <w:bCs/>
          <w:sz w:val="24"/>
          <w:szCs w:val="24"/>
        </w:rPr>
      </w:pPr>
      <w:r w:rsidRPr="00FA73B0">
        <w:rPr>
          <w:rFonts w:ascii="Times New Roman" w:hAnsi="Times New Roman" w:cs="Times New Roman"/>
          <w:b/>
          <w:bCs/>
          <w:sz w:val="24"/>
          <w:szCs w:val="24"/>
        </w:rPr>
        <w:t>1.3 The Interdisciplinary Approach</w:t>
      </w:r>
    </w:p>
    <w:p w14:paraId="2C8A098A" w14:textId="77777777" w:rsidR="00FA73B0" w:rsidRPr="00FA73B0" w:rsidRDefault="00FA73B0" w:rsidP="00FA73B0">
      <w:pPr>
        <w:jc w:val="both"/>
        <w:rPr>
          <w:rFonts w:ascii="Times New Roman" w:hAnsi="Times New Roman" w:cs="Times New Roman"/>
          <w:sz w:val="24"/>
          <w:szCs w:val="24"/>
        </w:rPr>
      </w:pPr>
      <w:r w:rsidRPr="00FA73B0">
        <w:rPr>
          <w:rFonts w:ascii="Times New Roman" w:hAnsi="Times New Roman" w:cs="Times New Roman"/>
          <w:sz w:val="24"/>
          <w:szCs w:val="24"/>
        </w:rPr>
        <w:t xml:space="preserve">The interdisciplinary approach in brain-targeted drug development integrates knowledge from multiple scientific disciplines, including pharmacology, neuroscience, molecular biology, engineering, and materials science. This convergence is essential for addressing the complex challenges of developing effective therapies for neurological disorders, which require not only an </w:t>
      </w:r>
      <w:r w:rsidRPr="00FA73B0">
        <w:rPr>
          <w:rFonts w:ascii="Times New Roman" w:hAnsi="Times New Roman" w:cs="Times New Roman"/>
          <w:sz w:val="24"/>
          <w:szCs w:val="24"/>
        </w:rPr>
        <w:lastRenderedPageBreak/>
        <w:t>understanding of drug actions but also innovative methods for drug delivery and targeting within the complex environment of the brain.</w:t>
      </w:r>
    </w:p>
    <w:p w14:paraId="469CAE07" w14:textId="77777777" w:rsidR="00FA73B0" w:rsidRPr="00FA73B0" w:rsidRDefault="00FA73B0" w:rsidP="00FA73B0">
      <w:pPr>
        <w:jc w:val="both"/>
        <w:rPr>
          <w:rFonts w:ascii="Times New Roman" w:hAnsi="Times New Roman" w:cs="Times New Roman"/>
          <w:sz w:val="24"/>
          <w:szCs w:val="24"/>
        </w:rPr>
      </w:pPr>
      <w:r w:rsidRPr="00FA73B0">
        <w:rPr>
          <w:rFonts w:ascii="Times New Roman" w:hAnsi="Times New Roman" w:cs="Times New Roman"/>
          <w:sz w:val="24"/>
          <w:szCs w:val="24"/>
        </w:rPr>
        <w:t>Neuroscience provides the foundational knowledge of brain function and pathology necessary for identifying potential therapeutic targets. Insights into neuronal signaling pathways, synaptic transmission, and neuroplasticity are critical for developing drugs that can effectively modify brain function in a controlled and desirable manner (Nestler et al., 2009).</w:t>
      </w:r>
    </w:p>
    <w:p w14:paraId="03CD2A8C" w14:textId="77777777" w:rsidR="00FA73B0" w:rsidRPr="00FA73B0" w:rsidRDefault="00FA73B0" w:rsidP="00FA73B0">
      <w:pPr>
        <w:jc w:val="both"/>
        <w:rPr>
          <w:rFonts w:ascii="Times New Roman" w:hAnsi="Times New Roman" w:cs="Times New Roman"/>
          <w:sz w:val="24"/>
          <w:szCs w:val="24"/>
        </w:rPr>
      </w:pPr>
      <w:r w:rsidRPr="00FA73B0">
        <w:rPr>
          <w:rFonts w:ascii="Times New Roman" w:hAnsi="Times New Roman" w:cs="Times New Roman"/>
          <w:sz w:val="24"/>
          <w:szCs w:val="24"/>
        </w:rPr>
        <w:t>Pharmacology contributes to understanding how drugs interact with biological systems, including their mechanisms of action, pharmacodynamics, and pharmacokinetics. In the context of brain disorders, pharmacology is crucial for designing molecules that can achieve the desired therapeutic effects while minimizing side effects (Katzung, 2018).</w:t>
      </w:r>
    </w:p>
    <w:p w14:paraId="70E5F4D4" w14:textId="77777777" w:rsidR="00FA73B0" w:rsidRPr="00FA73B0" w:rsidRDefault="00FA73B0" w:rsidP="00FA73B0">
      <w:pPr>
        <w:jc w:val="both"/>
        <w:rPr>
          <w:rFonts w:ascii="Times New Roman" w:hAnsi="Times New Roman" w:cs="Times New Roman"/>
          <w:sz w:val="24"/>
          <w:szCs w:val="24"/>
        </w:rPr>
      </w:pPr>
      <w:r w:rsidRPr="00FA73B0">
        <w:rPr>
          <w:rFonts w:ascii="Times New Roman" w:hAnsi="Times New Roman" w:cs="Times New Roman"/>
          <w:sz w:val="24"/>
          <w:szCs w:val="24"/>
        </w:rPr>
        <w:t>Molecular biology plays a pivotal role by offering tools to manipulate genes and proteins that are involved in disease processes. Techniques such as RNA interference and CRISPR-Cas9 gene editing are used to modulate the expression of target genes in the brain, providing not only potential therapeutic modalities but also valuable research tools (Doudna and Charpentier, 2014).</w:t>
      </w:r>
    </w:p>
    <w:p w14:paraId="40EE5D28" w14:textId="77777777" w:rsidR="00FA73B0" w:rsidRPr="00FA73B0" w:rsidRDefault="00FA73B0" w:rsidP="00FA73B0">
      <w:pPr>
        <w:jc w:val="both"/>
        <w:rPr>
          <w:rFonts w:ascii="Times New Roman" w:hAnsi="Times New Roman" w:cs="Times New Roman"/>
          <w:sz w:val="24"/>
          <w:szCs w:val="24"/>
        </w:rPr>
      </w:pPr>
      <w:r w:rsidRPr="00FA73B0">
        <w:rPr>
          <w:rFonts w:ascii="Times New Roman" w:hAnsi="Times New Roman" w:cs="Times New Roman"/>
          <w:sz w:val="24"/>
          <w:szCs w:val="24"/>
        </w:rPr>
        <w:t>Engineering and materials science contribute to the development of novel drug delivery systems that can overcome biological barriers, such as the blood-brain barrier. Advances in nanotechnology, for example, have led to the creation of nanoparticles that can carry drugs across the BBB efficiently and release them at specific sites within the brain (Saraiva et al., 2016). These nanoparticles can be engineered to respond to specific physiological conditions or to release their payload in a controlled manner, enhancing therapeutic efficacy and safety.</w:t>
      </w:r>
    </w:p>
    <w:p w14:paraId="13788FFD" w14:textId="77777777" w:rsidR="00FA73B0" w:rsidRPr="00FA73B0" w:rsidRDefault="00FA73B0" w:rsidP="00FA73B0">
      <w:pPr>
        <w:jc w:val="both"/>
        <w:rPr>
          <w:rFonts w:ascii="Times New Roman" w:hAnsi="Times New Roman" w:cs="Times New Roman"/>
          <w:sz w:val="24"/>
          <w:szCs w:val="24"/>
        </w:rPr>
      </w:pPr>
      <w:r w:rsidRPr="00FA73B0">
        <w:rPr>
          <w:rFonts w:ascii="Times New Roman" w:hAnsi="Times New Roman" w:cs="Times New Roman"/>
          <w:sz w:val="24"/>
          <w:szCs w:val="24"/>
        </w:rPr>
        <w:t>Computational modeling and informatics are increasingly important in this interdisciplinary mix. They provide powerful tools for simulating drug behavior and predicting outcomes, which can streamline the drug development process and improve the selection of promising drug candidates (Silverman, 2012).</w:t>
      </w:r>
    </w:p>
    <w:p w14:paraId="1338A931" w14:textId="77777777" w:rsidR="00FA73B0" w:rsidRPr="00FA73B0" w:rsidRDefault="00FA73B0" w:rsidP="00FA73B0">
      <w:pPr>
        <w:jc w:val="both"/>
        <w:rPr>
          <w:rFonts w:ascii="Times New Roman" w:hAnsi="Times New Roman" w:cs="Times New Roman"/>
          <w:sz w:val="24"/>
          <w:szCs w:val="24"/>
        </w:rPr>
      </w:pPr>
      <w:r w:rsidRPr="00FA73B0">
        <w:rPr>
          <w:rFonts w:ascii="Times New Roman" w:hAnsi="Times New Roman" w:cs="Times New Roman"/>
          <w:sz w:val="24"/>
          <w:szCs w:val="24"/>
        </w:rPr>
        <w:t>Together, these disciplines contribute to a holistic approach that is transforming the landscape of drug development for neurological diseases. By combining detailed knowledge of brain function with advanced technologies in drug delivery and genetic manipulation, scientists are better equipped to devise treatments that are both effective and specific to the needs of patients with complex neurological conditions.</w:t>
      </w:r>
    </w:p>
    <w:p w14:paraId="7FBF6CD4" w14:textId="41839C7B" w:rsidR="00FA73B0" w:rsidRPr="00FA73B0" w:rsidRDefault="00FA73B0" w:rsidP="00FA73B0">
      <w:pPr>
        <w:jc w:val="both"/>
        <w:rPr>
          <w:rFonts w:ascii="Times New Roman" w:hAnsi="Times New Roman" w:cs="Times New Roman"/>
          <w:b/>
          <w:bCs/>
          <w:sz w:val="24"/>
          <w:szCs w:val="24"/>
        </w:rPr>
      </w:pPr>
      <w:r w:rsidRPr="00FA73B0">
        <w:rPr>
          <w:rFonts w:ascii="Times New Roman" w:hAnsi="Times New Roman" w:cs="Times New Roman"/>
          <w:b/>
          <w:bCs/>
          <w:sz w:val="24"/>
          <w:szCs w:val="24"/>
        </w:rPr>
        <w:t>References</w:t>
      </w:r>
      <w:r w:rsidRPr="00FA73B0">
        <w:rPr>
          <w:rFonts w:ascii="Times New Roman" w:hAnsi="Times New Roman" w:cs="Times New Roman"/>
          <w:b/>
          <w:bCs/>
          <w:sz w:val="24"/>
          <w:szCs w:val="24"/>
        </w:rPr>
        <w:t>:</w:t>
      </w:r>
    </w:p>
    <w:p w14:paraId="73C403C3" w14:textId="77777777" w:rsidR="00FA73B0" w:rsidRPr="00FA73B0" w:rsidRDefault="00FA73B0" w:rsidP="00FA73B0">
      <w:pPr>
        <w:numPr>
          <w:ilvl w:val="0"/>
          <w:numId w:val="2"/>
        </w:numPr>
        <w:jc w:val="both"/>
        <w:rPr>
          <w:rFonts w:ascii="Times New Roman" w:hAnsi="Times New Roman" w:cs="Times New Roman"/>
          <w:sz w:val="24"/>
          <w:szCs w:val="24"/>
        </w:rPr>
      </w:pPr>
      <w:r w:rsidRPr="00FA73B0">
        <w:rPr>
          <w:rFonts w:ascii="Times New Roman" w:hAnsi="Times New Roman" w:cs="Times New Roman"/>
          <w:sz w:val="24"/>
          <w:szCs w:val="24"/>
        </w:rPr>
        <w:t xml:space="preserve">Shorter, E., (2013). </w:t>
      </w:r>
      <w:r w:rsidRPr="00FA73B0">
        <w:rPr>
          <w:rFonts w:ascii="Times New Roman" w:hAnsi="Times New Roman" w:cs="Times New Roman"/>
          <w:i/>
          <w:iCs/>
          <w:sz w:val="24"/>
          <w:szCs w:val="24"/>
        </w:rPr>
        <w:t>A History of Psychiatry: From the Era of the Asylum to the Age of Prozac.</w:t>
      </w:r>
      <w:r w:rsidRPr="00FA73B0">
        <w:rPr>
          <w:rFonts w:ascii="Times New Roman" w:hAnsi="Times New Roman" w:cs="Times New Roman"/>
          <w:sz w:val="24"/>
          <w:szCs w:val="24"/>
        </w:rPr>
        <w:t xml:space="preserve"> John Wiley &amp; Sons.</w:t>
      </w:r>
    </w:p>
    <w:p w14:paraId="41D1573C" w14:textId="77777777" w:rsidR="00FA73B0" w:rsidRPr="00FA73B0" w:rsidRDefault="00FA73B0" w:rsidP="00FA73B0">
      <w:pPr>
        <w:numPr>
          <w:ilvl w:val="0"/>
          <w:numId w:val="2"/>
        </w:numPr>
        <w:jc w:val="both"/>
        <w:rPr>
          <w:rFonts w:ascii="Times New Roman" w:hAnsi="Times New Roman" w:cs="Times New Roman"/>
          <w:sz w:val="24"/>
          <w:szCs w:val="24"/>
        </w:rPr>
      </w:pPr>
      <w:proofErr w:type="spellStart"/>
      <w:r w:rsidRPr="00FA73B0">
        <w:rPr>
          <w:rFonts w:ascii="Times New Roman" w:hAnsi="Times New Roman" w:cs="Times New Roman"/>
          <w:sz w:val="24"/>
          <w:szCs w:val="24"/>
        </w:rPr>
        <w:t>Pardridge</w:t>
      </w:r>
      <w:proofErr w:type="spellEnd"/>
      <w:r w:rsidRPr="00FA73B0">
        <w:rPr>
          <w:rFonts w:ascii="Times New Roman" w:hAnsi="Times New Roman" w:cs="Times New Roman"/>
          <w:sz w:val="24"/>
          <w:szCs w:val="24"/>
        </w:rPr>
        <w:t xml:space="preserve">, W.M., (2005). "The Blood-Brain Barrier: Bottleneck in Brain Drug Development." </w:t>
      </w:r>
      <w:proofErr w:type="spellStart"/>
      <w:r w:rsidRPr="00FA73B0">
        <w:rPr>
          <w:rFonts w:ascii="Times New Roman" w:hAnsi="Times New Roman" w:cs="Times New Roman"/>
          <w:i/>
          <w:iCs/>
          <w:sz w:val="24"/>
          <w:szCs w:val="24"/>
        </w:rPr>
        <w:t>NeuroRx</w:t>
      </w:r>
      <w:proofErr w:type="spellEnd"/>
      <w:r w:rsidRPr="00FA73B0">
        <w:rPr>
          <w:rFonts w:ascii="Times New Roman" w:hAnsi="Times New Roman" w:cs="Times New Roman"/>
          <w:sz w:val="24"/>
          <w:szCs w:val="24"/>
        </w:rPr>
        <w:t>, 2(1), 3-14.</w:t>
      </w:r>
    </w:p>
    <w:p w14:paraId="170C7B55" w14:textId="77777777" w:rsidR="00FA73B0" w:rsidRPr="00FA73B0" w:rsidRDefault="00FA73B0" w:rsidP="00FA73B0">
      <w:pPr>
        <w:numPr>
          <w:ilvl w:val="0"/>
          <w:numId w:val="2"/>
        </w:numPr>
        <w:jc w:val="both"/>
        <w:rPr>
          <w:rFonts w:ascii="Times New Roman" w:hAnsi="Times New Roman" w:cs="Times New Roman"/>
          <w:sz w:val="24"/>
          <w:szCs w:val="24"/>
        </w:rPr>
      </w:pPr>
      <w:r w:rsidRPr="00FA73B0">
        <w:rPr>
          <w:rFonts w:ascii="Times New Roman" w:hAnsi="Times New Roman" w:cs="Times New Roman"/>
          <w:sz w:val="24"/>
          <w:szCs w:val="24"/>
        </w:rPr>
        <w:t xml:space="preserve">Kumar, R., Sidhu, J., Goyal, A., (2016). "An Overview of the Factors Affecting the Permeability of the Blood-Brain Barrier." </w:t>
      </w:r>
      <w:r w:rsidRPr="00FA73B0">
        <w:rPr>
          <w:rFonts w:ascii="Times New Roman" w:hAnsi="Times New Roman" w:cs="Times New Roman"/>
          <w:i/>
          <w:iCs/>
          <w:sz w:val="24"/>
          <w:szCs w:val="24"/>
        </w:rPr>
        <w:t>Journal of Clinical and Diagnostic Research</w:t>
      </w:r>
      <w:r w:rsidRPr="00FA73B0">
        <w:rPr>
          <w:rFonts w:ascii="Times New Roman" w:hAnsi="Times New Roman" w:cs="Times New Roman"/>
          <w:sz w:val="24"/>
          <w:szCs w:val="24"/>
        </w:rPr>
        <w:t>, 10(5), YE01-YE04.</w:t>
      </w:r>
    </w:p>
    <w:p w14:paraId="3BFBFE15" w14:textId="77777777" w:rsidR="00FA73B0" w:rsidRPr="00FA73B0" w:rsidRDefault="00FA73B0" w:rsidP="00FA73B0">
      <w:pPr>
        <w:numPr>
          <w:ilvl w:val="0"/>
          <w:numId w:val="2"/>
        </w:numPr>
        <w:jc w:val="both"/>
        <w:rPr>
          <w:rFonts w:ascii="Times New Roman" w:hAnsi="Times New Roman" w:cs="Times New Roman"/>
          <w:sz w:val="24"/>
          <w:szCs w:val="24"/>
        </w:rPr>
      </w:pPr>
      <w:r w:rsidRPr="00FA73B0">
        <w:rPr>
          <w:rFonts w:ascii="Times New Roman" w:hAnsi="Times New Roman" w:cs="Times New Roman"/>
          <w:sz w:val="24"/>
          <w:szCs w:val="24"/>
        </w:rPr>
        <w:lastRenderedPageBreak/>
        <w:t xml:space="preserve">Saraiva, C., </w:t>
      </w:r>
      <w:proofErr w:type="spellStart"/>
      <w:r w:rsidRPr="00FA73B0">
        <w:rPr>
          <w:rFonts w:ascii="Times New Roman" w:hAnsi="Times New Roman" w:cs="Times New Roman"/>
          <w:sz w:val="24"/>
          <w:szCs w:val="24"/>
        </w:rPr>
        <w:t>Praça</w:t>
      </w:r>
      <w:proofErr w:type="spellEnd"/>
      <w:r w:rsidRPr="00FA73B0">
        <w:rPr>
          <w:rFonts w:ascii="Times New Roman" w:hAnsi="Times New Roman" w:cs="Times New Roman"/>
          <w:sz w:val="24"/>
          <w:szCs w:val="24"/>
        </w:rPr>
        <w:t xml:space="preserve">, C., Ferreira, R., Santos, T., Ferreira, L., Bernardino, L., (2016). "Nanoparticle-mediated brain drug delivery: Overcoming blood-brain barrier to treat neurodegenerative diseases." </w:t>
      </w:r>
      <w:r w:rsidRPr="00FA73B0">
        <w:rPr>
          <w:rFonts w:ascii="Times New Roman" w:hAnsi="Times New Roman" w:cs="Times New Roman"/>
          <w:i/>
          <w:iCs/>
          <w:sz w:val="24"/>
          <w:szCs w:val="24"/>
        </w:rPr>
        <w:t>Journal of Controlled Release</w:t>
      </w:r>
      <w:r w:rsidRPr="00FA73B0">
        <w:rPr>
          <w:rFonts w:ascii="Times New Roman" w:hAnsi="Times New Roman" w:cs="Times New Roman"/>
          <w:sz w:val="24"/>
          <w:szCs w:val="24"/>
        </w:rPr>
        <w:t>, 235, 34-47.</w:t>
      </w:r>
    </w:p>
    <w:p w14:paraId="5F5FA82F" w14:textId="7DE7AD9B" w:rsidR="00FA73B0" w:rsidRPr="00FA73B0" w:rsidRDefault="00FA73B0" w:rsidP="00FA73B0">
      <w:pPr>
        <w:numPr>
          <w:ilvl w:val="0"/>
          <w:numId w:val="2"/>
        </w:numPr>
        <w:jc w:val="both"/>
        <w:rPr>
          <w:rFonts w:ascii="Times New Roman" w:hAnsi="Times New Roman" w:cs="Times New Roman"/>
          <w:sz w:val="24"/>
          <w:szCs w:val="24"/>
        </w:rPr>
      </w:pPr>
      <w:r w:rsidRPr="00FA73B0">
        <w:rPr>
          <w:rFonts w:ascii="Times New Roman" w:hAnsi="Times New Roman" w:cs="Times New Roman"/>
          <w:sz w:val="24"/>
          <w:szCs w:val="24"/>
        </w:rPr>
        <w:t xml:space="preserve">Tabrizi, S.J., Leavitt, B.R., </w:t>
      </w:r>
      <w:proofErr w:type="spellStart"/>
      <w:r w:rsidRPr="00FA73B0">
        <w:rPr>
          <w:rFonts w:ascii="Times New Roman" w:hAnsi="Times New Roman" w:cs="Times New Roman"/>
          <w:sz w:val="24"/>
          <w:szCs w:val="24"/>
        </w:rPr>
        <w:t>Landwehrmeyer</w:t>
      </w:r>
      <w:proofErr w:type="spellEnd"/>
      <w:r w:rsidRPr="00FA73B0">
        <w:rPr>
          <w:rFonts w:ascii="Times New Roman" w:hAnsi="Times New Roman" w:cs="Times New Roman"/>
          <w:sz w:val="24"/>
          <w:szCs w:val="24"/>
        </w:rPr>
        <w:t xml:space="preserve">, B.G., et al., (2019). "Targeting Huntingtin Expression in Patients with Huntington's Disease." </w:t>
      </w:r>
      <w:r w:rsidRPr="00FA73B0">
        <w:rPr>
          <w:rFonts w:ascii="Times New Roman" w:hAnsi="Times New Roman" w:cs="Times New Roman"/>
          <w:i/>
          <w:iCs/>
          <w:sz w:val="24"/>
          <w:szCs w:val="24"/>
        </w:rPr>
        <w:t>The New England Journal of Medicine</w:t>
      </w:r>
      <w:r w:rsidRPr="00FA73B0">
        <w:rPr>
          <w:rFonts w:ascii="Times New Roman" w:hAnsi="Times New Roman" w:cs="Times New Roman"/>
          <w:sz w:val="24"/>
          <w:szCs w:val="24"/>
        </w:rPr>
        <w:t>, 380, 2307-2316.</w:t>
      </w:r>
    </w:p>
    <w:p w14:paraId="54C0739B" w14:textId="77777777" w:rsidR="00FA73B0" w:rsidRPr="00FA73B0" w:rsidRDefault="00FA73B0" w:rsidP="00FA73B0">
      <w:pPr>
        <w:numPr>
          <w:ilvl w:val="0"/>
          <w:numId w:val="1"/>
        </w:numPr>
        <w:jc w:val="both"/>
        <w:rPr>
          <w:rFonts w:ascii="Times New Roman" w:hAnsi="Times New Roman" w:cs="Times New Roman"/>
          <w:sz w:val="24"/>
          <w:szCs w:val="24"/>
        </w:rPr>
      </w:pPr>
      <w:r w:rsidRPr="00FA73B0">
        <w:rPr>
          <w:rFonts w:ascii="Times New Roman" w:hAnsi="Times New Roman" w:cs="Times New Roman"/>
          <w:sz w:val="24"/>
          <w:szCs w:val="24"/>
        </w:rPr>
        <w:t xml:space="preserve">Nestler, E.J., Hyman, S.E., Malenka, R.C., (2009). </w:t>
      </w:r>
      <w:r w:rsidRPr="00FA73B0">
        <w:rPr>
          <w:rFonts w:ascii="Times New Roman" w:hAnsi="Times New Roman" w:cs="Times New Roman"/>
          <w:i/>
          <w:iCs/>
          <w:sz w:val="24"/>
          <w:szCs w:val="24"/>
        </w:rPr>
        <w:t>Molecular Neuropharmacology: A Foundation for Clinical Neuroscience.</w:t>
      </w:r>
      <w:r w:rsidRPr="00FA73B0">
        <w:rPr>
          <w:rFonts w:ascii="Times New Roman" w:hAnsi="Times New Roman" w:cs="Times New Roman"/>
          <w:sz w:val="24"/>
          <w:szCs w:val="24"/>
        </w:rPr>
        <w:t xml:space="preserve"> McGraw-Hill Education.</w:t>
      </w:r>
    </w:p>
    <w:p w14:paraId="761FDCDE" w14:textId="77777777" w:rsidR="00FA73B0" w:rsidRPr="00FA73B0" w:rsidRDefault="00FA73B0" w:rsidP="00FA73B0">
      <w:pPr>
        <w:numPr>
          <w:ilvl w:val="0"/>
          <w:numId w:val="1"/>
        </w:numPr>
        <w:jc w:val="both"/>
        <w:rPr>
          <w:rFonts w:ascii="Times New Roman" w:hAnsi="Times New Roman" w:cs="Times New Roman"/>
          <w:sz w:val="24"/>
          <w:szCs w:val="24"/>
        </w:rPr>
      </w:pPr>
      <w:r w:rsidRPr="00FA73B0">
        <w:rPr>
          <w:rFonts w:ascii="Times New Roman" w:hAnsi="Times New Roman" w:cs="Times New Roman"/>
          <w:sz w:val="24"/>
          <w:szCs w:val="24"/>
        </w:rPr>
        <w:t xml:space="preserve">Katzung, B.G., (2018). </w:t>
      </w:r>
      <w:r w:rsidRPr="00FA73B0">
        <w:rPr>
          <w:rFonts w:ascii="Times New Roman" w:hAnsi="Times New Roman" w:cs="Times New Roman"/>
          <w:i/>
          <w:iCs/>
          <w:sz w:val="24"/>
          <w:szCs w:val="24"/>
        </w:rPr>
        <w:t>Basic and Clinical Pharmacology.</w:t>
      </w:r>
      <w:r w:rsidRPr="00FA73B0">
        <w:rPr>
          <w:rFonts w:ascii="Times New Roman" w:hAnsi="Times New Roman" w:cs="Times New Roman"/>
          <w:sz w:val="24"/>
          <w:szCs w:val="24"/>
        </w:rPr>
        <w:t xml:space="preserve"> McGraw-Hill Education.</w:t>
      </w:r>
    </w:p>
    <w:p w14:paraId="02A3526F" w14:textId="77777777" w:rsidR="00FA73B0" w:rsidRPr="00FA73B0" w:rsidRDefault="00FA73B0" w:rsidP="00FA73B0">
      <w:pPr>
        <w:numPr>
          <w:ilvl w:val="0"/>
          <w:numId w:val="1"/>
        </w:numPr>
        <w:jc w:val="both"/>
        <w:rPr>
          <w:rFonts w:ascii="Times New Roman" w:hAnsi="Times New Roman" w:cs="Times New Roman"/>
          <w:sz w:val="24"/>
          <w:szCs w:val="24"/>
        </w:rPr>
      </w:pPr>
      <w:r w:rsidRPr="00FA73B0">
        <w:rPr>
          <w:rFonts w:ascii="Times New Roman" w:hAnsi="Times New Roman" w:cs="Times New Roman"/>
          <w:sz w:val="24"/>
          <w:szCs w:val="24"/>
        </w:rPr>
        <w:t xml:space="preserve">Patel, M.M., Patel, B.M., (2012). "Crossing the Blood-Brain Barrier: Recent Advances in Drug Delivery to the Brain." </w:t>
      </w:r>
      <w:r w:rsidRPr="00FA73B0">
        <w:rPr>
          <w:rFonts w:ascii="Times New Roman" w:hAnsi="Times New Roman" w:cs="Times New Roman"/>
          <w:i/>
          <w:iCs/>
          <w:sz w:val="24"/>
          <w:szCs w:val="24"/>
        </w:rPr>
        <w:t>CNS Drugs</w:t>
      </w:r>
      <w:r w:rsidRPr="00FA73B0">
        <w:rPr>
          <w:rFonts w:ascii="Times New Roman" w:hAnsi="Times New Roman" w:cs="Times New Roman"/>
          <w:sz w:val="24"/>
          <w:szCs w:val="24"/>
        </w:rPr>
        <w:t>, 26(2), 107-119.</w:t>
      </w:r>
    </w:p>
    <w:p w14:paraId="178497CE" w14:textId="0084D31B" w:rsidR="00FA73B0" w:rsidRPr="00FA73B0" w:rsidRDefault="00FA73B0" w:rsidP="00FA73B0">
      <w:pPr>
        <w:numPr>
          <w:ilvl w:val="0"/>
          <w:numId w:val="1"/>
        </w:numPr>
        <w:jc w:val="both"/>
        <w:rPr>
          <w:rFonts w:ascii="Times New Roman" w:hAnsi="Times New Roman" w:cs="Times New Roman"/>
          <w:sz w:val="24"/>
          <w:szCs w:val="24"/>
        </w:rPr>
      </w:pPr>
      <w:r w:rsidRPr="00FA73B0">
        <w:rPr>
          <w:rFonts w:ascii="Times New Roman" w:hAnsi="Times New Roman" w:cs="Times New Roman"/>
          <w:sz w:val="24"/>
          <w:szCs w:val="24"/>
        </w:rPr>
        <w:t xml:space="preserve">Doudna, J.A., Charpentier, E., (2014). "Genome editing. The new frontier of genome engineering with CRISPR-Cas9." </w:t>
      </w:r>
      <w:r w:rsidRPr="00FA73B0">
        <w:rPr>
          <w:rFonts w:ascii="Times New Roman" w:hAnsi="Times New Roman" w:cs="Times New Roman"/>
          <w:i/>
          <w:iCs/>
          <w:sz w:val="24"/>
          <w:szCs w:val="24"/>
        </w:rPr>
        <w:t>Science</w:t>
      </w:r>
      <w:r w:rsidRPr="00FA73B0">
        <w:rPr>
          <w:rFonts w:ascii="Times New Roman" w:hAnsi="Times New Roman" w:cs="Times New Roman"/>
          <w:sz w:val="24"/>
          <w:szCs w:val="24"/>
        </w:rPr>
        <w:t>, 346(6213).</w:t>
      </w:r>
    </w:p>
    <w:p w14:paraId="7435200D" w14:textId="4D4F3F53" w:rsidR="00FA73B0" w:rsidRPr="00FA73B0" w:rsidRDefault="00FA73B0" w:rsidP="00FA73B0">
      <w:pPr>
        <w:numPr>
          <w:ilvl w:val="0"/>
          <w:numId w:val="3"/>
        </w:numPr>
        <w:jc w:val="both"/>
        <w:rPr>
          <w:rFonts w:ascii="Times New Roman" w:hAnsi="Times New Roman" w:cs="Times New Roman"/>
          <w:sz w:val="24"/>
          <w:szCs w:val="24"/>
        </w:rPr>
      </w:pPr>
      <w:r w:rsidRPr="00FA73B0">
        <w:rPr>
          <w:rFonts w:ascii="Times New Roman" w:hAnsi="Times New Roman" w:cs="Times New Roman"/>
          <w:sz w:val="24"/>
          <w:szCs w:val="24"/>
        </w:rPr>
        <w:t xml:space="preserve">Silverman, R.B., (2012). "The Organic Chemistry of Drug Design and Drug Action." </w:t>
      </w:r>
      <w:r w:rsidRPr="00FA73B0">
        <w:rPr>
          <w:rFonts w:ascii="Times New Roman" w:hAnsi="Times New Roman" w:cs="Times New Roman"/>
          <w:i/>
          <w:iCs/>
          <w:sz w:val="24"/>
          <w:szCs w:val="24"/>
        </w:rPr>
        <w:t>Academic Press</w:t>
      </w:r>
      <w:r w:rsidRPr="00FA73B0">
        <w:rPr>
          <w:rFonts w:ascii="Times New Roman" w:hAnsi="Times New Roman" w:cs="Times New Roman"/>
          <w:sz w:val="24"/>
          <w:szCs w:val="24"/>
        </w:rPr>
        <w:t>.</w:t>
      </w:r>
    </w:p>
    <w:sectPr w:rsidR="00FA73B0" w:rsidRPr="00FA7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D64E74"/>
    <w:multiLevelType w:val="multilevel"/>
    <w:tmpl w:val="DB46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A67CC3"/>
    <w:multiLevelType w:val="multilevel"/>
    <w:tmpl w:val="1F0A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14621E"/>
    <w:multiLevelType w:val="multilevel"/>
    <w:tmpl w:val="AF7A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51753629">
    <w:abstractNumId w:val="1"/>
  </w:num>
  <w:num w:numId="2" w16cid:durableId="351345229">
    <w:abstractNumId w:val="0"/>
  </w:num>
  <w:num w:numId="3" w16cid:durableId="1581326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5D4"/>
    <w:rsid w:val="000455D4"/>
    <w:rsid w:val="00151FBB"/>
    <w:rsid w:val="006D2631"/>
    <w:rsid w:val="0074314C"/>
    <w:rsid w:val="00747BD9"/>
    <w:rsid w:val="0095042C"/>
    <w:rsid w:val="009642CC"/>
    <w:rsid w:val="00B55DF8"/>
    <w:rsid w:val="00FA7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59465"/>
  <w15:chartTrackingRefBased/>
  <w15:docId w15:val="{B5E5D8E6-5207-4EDC-B57C-06210560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5Dark-Accent4">
    <w:name w:val="Grid Table 5 Dark Accent 4"/>
    <w:basedOn w:val="TableNormal"/>
    <w:uiPriority w:val="50"/>
    <w:rsid w:val="00151F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578248">
      <w:bodyDiv w:val="1"/>
      <w:marLeft w:val="0"/>
      <w:marRight w:val="0"/>
      <w:marTop w:val="0"/>
      <w:marBottom w:val="0"/>
      <w:divBdr>
        <w:top w:val="none" w:sz="0" w:space="0" w:color="auto"/>
        <w:left w:val="none" w:sz="0" w:space="0" w:color="auto"/>
        <w:bottom w:val="none" w:sz="0" w:space="0" w:color="auto"/>
        <w:right w:val="none" w:sz="0" w:space="0" w:color="auto"/>
      </w:divBdr>
      <w:divsChild>
        <w:div w:id="394666308">
          <w:marLeft w:val="0"/>
          <w:marRight w:val="0"/>
          <w:marTop w:val="0"/>
          <w:marBottom w:val="0"/>
          <w:divBdr>
            <w:top w:val="single" w:sz="2" w:space="0" w:color="E3E3E3"/>
            <w:left w:val="single" w:sz="2" w:space="0" w:color="E3E3E3"/>
            <w:bottom w:val="single" w:sz="2" w:space="0" w:color="E3E3E3"/>
            <w:right w:val="single" w:sz="2" w:space="0" w:color="E3E3E3"/>
          </w:divBdr>
          <w:divsChild>
            <w:div w:id="419840138">
              <w:marLeft w:val="0"/>
              <w:marRight w:val="0"/>
              <w:marTop w:val="0"/>
              <w:marBottom w:val="0"/>
              <w:divBdr>
                <w:top w:val="single" w:sz="2" w:space="0" w:color="E3E3E3"/>
                <w:left w:val="single" w:sz="2" w:space="0" w:color="E3E3E3"/>
                <w:bottom w:val="single" w:sz="2" w:space="0" w:color="E3E3E3"/>
                <w:right w:val="single" w:sz="2" w:space="0" w:color="E3E3E3"/>
              </w:divBdr>
              <w:divsChild>
                <w:div w:id="233903356">
                  <w:marLeft w:val="0"/>
                  <w:marRight w:val="0"/>
                  <w:marTop w:val="0"/>
                  <w:marBottom w:val="0"/>
                  <w:divBdr>
                    <w:top w:val="single" w:sz="2" w:space="0" w:color="E3E3E3"/>
                    <w:left w:val="single" w:sz="2" w:space="0" w:color="E3E3E3"/>
                    <w:bottom w:val="single" w:sz="2" w:space="0" w:color="E3E3E3"/>
                    <w:right w:val="single" w:sz="2" w:space="0" w:color="E3E3E3"/>
                  </w:divBdr>
                  <w:divsChild>
                    <w:div w:id="758526029">
                      <w:marLeft w:val="0"/>
                      <w:marRight w:val="0"/>
                      <w:marTop w:val="0"/>
                      <w:marBottom w:val="0"/>
                      <w:divBdr>
                        <w:top w:val="single" w:sz="2" w:space="0" w:color="E3E3E3"/>
                        <w:left w:val="single" w:sz="2" w:space="0" w:color="E3E3E3"/>
                        <w:bottom w:val="single" w:sz="2" w:space="0" w:color="E3E3E3"/>
                        <w:right w:val="single" w:sz="2" w:space="0" w:color="E3E3E3"/>
                      </w:divBdr>
                      <w:divsChild>
                        <w:div w:id="56368348">
                          <w:marLeft w:val="0"/>
                          <w:marRight w:val="0"/>
                          <w:marTop w:val="0"/>
                          <w:marBottom w:val="0"/>
                          <w:divBdr>
                            <w:top w:val="single" w:sz="2" w:space="0" w:color="E3E3E3"/>
                            <w:left w:val="single" w:sz="2" w:space="0" w:color="E3E3E3"/>
                            <w:bottom w:val="single" w:sz="2" w:space="0" w:color="E3E3E3"/>
                            <w:right w:val="single" w:sz="2" w:space="0" w:color="E3E3E3"/>
                          </w:divBdr>
                          <w:divsChild>
                            <w:div w:id="2025327286">
                              <w:marLeft w:val="0"/>
                              <w:marRight w:val="0"/>
                              <w:marTop w:val="0"/>
                              <w:marBottom w:val="0"/>
                              <w:divBdr>
                                <w:top w:val="single" w:sz="2" w:space="0" w:color="E3E3E3"/>
                                <w:left w:val="single" w:sz="2" w:space="0" w:color="E3E3E3"/>
                                <w:bottom w:val="single" w:sz="2" w:space="0" w:color="E3E3E3"/>
                                <w:right w:val="single" w:sz="2" w:space="0" w:color="E3E3E3"/>
                              </w:divBdr>
                              <w:divsChild>
                                <w:div w:id="309138179">
                                  <w:marLeft w:val="0"/>
                                  <w:marRight w:val="0"/>
                                  <w:marTop w:val="100"/>
                                  <w:marBottom w:val="100"/>
                                  <w:divBdr>
                                    <w:top w:val="single" w:sz="2" w:space="0" w:color="E3E3E3"/>
                                    <w:left w:val="single" w:sz="2" w:space="0" w:color="E3E3E3"/>
                                    <w:bottom w:val="single" w:sz="2" w:space="0" w:color="E3E3E3"/>
                                    <w:right w:val="single" w:sz="2" w:space="0" w:color="E3E3E3"/>
                                  </w:divBdr>
                                  <w:divsChild>
                                    <w:div w:id="987435180">
                                      <w:marLeft w:val="0"/>
                                      <w:marRight w:val="0"/>
                                      <w:marTop w:val="0"/>
                                      <w:marBottom w:val="0"/>
                                      <w:divBdr>
                                        <w:top w:val="single" w:sz="2" w:space="0" w:color="E3E3E3"/>
                                        <w:left w:val="single" w:sz="2" w:space="0" w:color="E3E3E3"/>
                                        <w:bottom w:val="single" w:sz="2" w:space="0" w:color="E3E3E3"/>
                                        <w:right w:val="single" w:sz="2" w:space="0" w:color="E3E3E3"/>
                                      </w:divBdr>
                                      <w:divsChild>
                                        <w:div w:id="1741826599">
                                          <w:marLeft w:val="0"/>
                                          <w:marRight w:val="0"/>
                                          <w:marTop w:val="0"/>
                                          <w:marBottom w:val="0"/>
                                          <w:divBdr>
                                            <w:top w:val="single" w:sz="2" w:space="0" w:color="E3E3E3"/>
                                            <w:left w:val="single" w:sz="2" w:space="0" w:color="E3E3E3"/>
                                            <w:bottom w:val="single" w:sz="2" w:space="0" w:color="E3E3E3"/>
                                            <w:right w:val="single" w:sz="2" w:space="0" w:color="E3E3E3"/>
                                          </w:divBdr>
                                          <w:divsChild>
                                            <w:div w:id="346755886">
                                              <w:marLeft w:val="0"/>
                                              <w:marRight w:val="0"/>
                                              <w:marTop w:val="0"/>
                                              <w:marBottom w:val="0"/>
                                              <w:divBdr>
                                                <w:top w:val="single" w:sz="2" w:space="0" w:color="E3E3E3"/>
                                                <w:left w:val="single" w:sz="2" w:space="0" w:color="E3E3E3"/>
                                                <w:bottom w:val="single" w:sz="2" w:space="0" w:color="E3E3E3"/>
                                                <w:right w:val="single" w:sz="2" w:space="0" w:color="E3E3E3"/>
                                              </w:divBdr>
                                              <w:divsChild>
                                                <w:div w:id="857934686">
                                                  <w:marLeft w:val="0"/>
                                                  <w:marRight w:val="0"/>
                                                  <w:marTop w:val="0"/>
                                                  <w:marBottom w:val="0"/>
                                                  <w:divBdr>
                                                    <w:top w:val="single" w:sz="2" w:space="0" w:color="E3E3E3"/>
                                                    <w:left w:val="single" w:sz="2" w:space="0" w:color="E3E3E3"/>
                                                    <w:bottom w:val="single" w:sz="2" w:space="0" w:color="E3E3E3"/>
                                                    <w:right w:val="single" w:sz="2" w:space="0" w:color="E3E3E3"/>
                                                  </w:divBdr>
                                                  <w:divsChild>
                                                    <w:div w:id="392389143">
                                                      <w:marLeft w:val="0"/>
                                                      <w:marRight w:val="0"/>
                                                      <w:marTop w:val="0"/>
                                                      <w:marBottom w:val="0"/>
                                                      <w:divBdr>
                                                        <w:top w:val="single" w:sz="2" w:space="0" w:color="E3E3E3"/>
                                                        <w:left w:val="single" w:sz="2" w:space="0" w:color="E3E3E3"/>
                                                        <w:bottom w:val="single" w:sz="2" w:space="0" w:color="E3E3E3"/>
                                                        <w:right w:val="single" w:sz="2" w:space="0" w:color="E3E3E3"/>
                                                      </w:divBdr>
                                                      <w:divsChild>
                                                        <w:div w:id="7943724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2080983425">
          <w:marLeft w:val="0"/>
          <w:marRight w:val="0"/>
          <w:marTop w:val="0"/>
          <w:marBottom w:val="0"/>
          <w:divBdr>
            <w:top w:val="none" w:sz="0" w:space="0" w:color="auto"/>
            <w:left w:val="none" w:sz="0" w:space="0" w:color="auto"/>
            <w:bottom w:val="none" w:sz="0" w:space="0" w:color="auto"/>
            <w:right w:val="none" w:sz="0" w:space="0" w:color="auto"/>
          </w:divBdr>
        </w:div>
      </w:divsChild>
    </w:div>
    <w:div w:id="349793632">
      <w:bodyDiv w:val="1"/>
      <w:marLeft w:val="0"/>
      <w:marRight w:val="0"/>
      <w:marTop w:val="0"/>
      <w:marBottom w:val="0"/>
      <w:divBdr>
        <w:top w:val="none" w:sz="0" w:space="0" w:color="auto"/>
        <w:left w:val="none" w:sz="0" w:space="0" w:color="auto"/>
        <w:bottom w:val="none" w:sz="0" w:space="0" w:color="auto"/>
        <w:right w:val="none" w:sz="0" w:space="0" w:color="auto"/>
      </w:divBdr>
    </w:div>
    <w:div w:id="445739546">
      <w:bodyDiv w:val="1"/>
      <w:marLeft w:val="0"/>
      <w:marRight w:val="0"/>
      <w:marTop w:val="0"/>
      <w:marBottom w:val="0"/>
      <w:divBdr>
        <w:top w:val="none" w:sz="0" w:space="0" w:color="auto"/>
        <w:left w:val="none" w:sz="0" w:space="0" w:color="auto"/>
        <w:bottom w:val="none" w:sz="0" w:space="0" w:color="auto"/>
        <w:right w:val="none" w:sz="0" w:space="0" w:color="auto"/>
      </w:divBdr>
    </w:div>
    <w:div w:id="660738761">
      <w:bodyDiv w:val="1"/>
      <w:marLeft w:val="0"/>
      <w:marRight w:val="0"/>
      <w:marTop w:val="0"/>
      <w:marBottom w:val="0"/>
      <w:divBdr>
        <w:top w:val="none" w:sz="0" w:space="0" w:color="auto"/>
        <w:left w:val="none" w:sz="0" w:space="0" w:color="auto"/>
        <w:bottom w:val="none" w:sz="0" w:space="0" w:color="auto"/>
        <w:right w:val="none" w:sz="0" w:space="0" w:color="auto"/>
      </w:divBdr>
    </w:div>
    <w:div w:id="1196233941">
      <w:bodyDiv w:val="1"/>
      <w:marLeft w:val="0"/>
      <w:marRight w:val="0"/>
      <w:marTop w:val="0"/>
      <w:marBottom w:val="0"/>
      <w:divBdr>
        <w:top w:val="none" w:sz="0" w:space="0" w:color="auto"/>
        <w:left w:val="none" w:sz="0" w:space="0" w:color="auto"/>
        <w:bottom w:val="none" w:sz="0" w:space="0" w:color="auto"/>
        <w:right w:val="none" w:sz="0" w:space="0" w:color="auto"/>
      </w:divBdr>
      <w:divsChild>
        <w:div w:id="734936364">
          <w:marLeft w:val="0"/>
          <w:marRight w:val="0"/>
          <w:marTop w:val="0"/>
          <w:marBottom w:val="0"/>
          <w:divBdr>
            <w:top w:val="single" w:sz="2" w:space="0" w:color="E3E3E3"/>
            <w:left w:val="single" w:sz="2" w:space="0" w:color="E3E3E3"/>
            <w:bottom w:val="single" w:sz="2" w:space="0" w:color="E3E3E3"/>
            <w:right w:val="single" w:sz="2" w:space="0" w:color="E3E3E3"/>
          </w:divBdr>
          <w:divsChild>
            <w:div w:id="1783307557">
              <w:marLeft w:val="0"/>
              <w:marRight w:val="0"/>
              <w:marTop w:val="0"/>
              <w:marBottom w:val="0"/>
              <w:divBdr>
                <w:top w:val="single" w:sz="2" w:space="0" w:color="E3E3E3"/>
                <w:left w:val="single" w:sz="2" w:space="0" w:color="E3E3E3"/>
                <w:bottom w:val="single" w:sz="2" w:space="0" w:color="E3E3E3"/>
                <w:right w:val="single" w:sz="2" w:space="0" w:color="E3E3E3"/>
              </w:divBdr>
              <w:divsChild>
                <w:div w:id="1989089494">
                  <w:marLeft w:val="0"/>
                  <w:marRight w:val="0"/>
                  <w:marTop w:val="0"/>
                  <w:marBottom w:val="0"/>
                  <w:divBdr>
                    <w:top w:val="single" w:sz="2" w:space="0" w:color="E3E3E3"/>
                    <w:left w:val="single" w:sz="2" w:space="0" w:color="E3E3E3"/>
                    <w:bottom w:val="single" w:sz="2" w:space="0" w:color="E3E3E3"/>
                    <w:right w:val="single" w:sz="2" w:space="0" w:color="E3E3E3"/>
                  </w:divBdr>
                  <w:divsChild>
                    <w:div w:id="1806047860">
                      <w:marLeft w:val="0"/>
                      <w:marRight w:val="0"/>
                      <w:marTop w:val="0"/>
                      <w:marBottom w:val="0"/>
                      <w:divBdr>
                        <w:top w:val="single" w:sz="2" w:space="0" w:color="E3E3E3"/>
                        <w:left w:val="single" w:sz="2" w:space="0" w:color="E3E3E3"/>
                        <w:bottom w:val="single" w:sz="2" w:space="0" w:color="E3E3E3"/>
                        <w:right w:val="single" w:sz="2" w:space="0" w:color="E3E3E3"/>
                      </w:divBdr>
                      <w:divsChild>
                        <w:div w:id="846600927">
                          <w:marLeft w:val="0"/>
                          <w:marRight w:val="0"/>
                          <w:marTop w:val="0"/>
                          <w:marBottom w:val="0"/>
                          <w:divBdr>
                            <w:top w:val="single" w:sz="2" w:space="0" w:color="E3E3E3"/>
                            <w:left w:val="single" w:sz="2" w:space="0" w:color="E3E3E3"/>
                            <w:bottom w:val="single" w:sz="2" w:space="0" w:color="E3E3E3"/>
                            <w:right w:val="single" w:sz="2" w:space="0" w:color="E3E3E3"/>
                          </w:divBdr>
                          <w:divsChild>
                            <w:div w:id="1845776171">
                              <w:marLeft w:val="0"/>
                              <w:marRight w:val="0"/>
                              <w:marTop w:val="0"/>
                              <w:marBottom w:val="0"/>
                              <w:divBdr>
                                <w:top w:val="single" w:sz="2" w:space="0" w:color="E3E3E3"/>
                                <w:left w:val="single" w:sz="2" w:space="0" w:color="E3E3E3"/>
                                <w:bottom w:val="single" w:sz="2" w:space="0" w:color="E3E3E3"/>
                                <w:right w:val="single" w:sz="2" w:space="0" w:color="E3E3E3"/>
                              </w:divBdr>
                              <w:divsChild>
                                <w:div w:id="93676951">
                                  <w:marLeft w:val="0"/>
                                  <w:marRight w:val="0"/>
                                  <w:marTop w:val="100"/>
                                  <w:marBottom w:val="100"/>
                                  <w:divBdr>
                                    <w:top w:val="single" w:sz="2" w:space="0" w:color="E3E3E3"/>
                                    <w:left w:val="single" w:sz="2" w:space="0" w:color="E3E3E3"/>
                                    <w:bottom w:val="single" w:sz="2" w:space="0" w:color="E3E3E3"/>
                                    <w:right w:val="single" w:sz="2" w:space="0" w:color="E3E3E3"/>
                                  </w:divBdr>
                                  <w:divsChild>
                                    <w:div w:id="519705511">
                                      <w:marLeft w:val="0"/>
                                      <w:marRight w:val="0"/>
                                      <w:marTop w:val="0"/>
                                      <w:marBottom w:val="0"/>
                                      <w:divBdr>
                                        <w:top w:val="single" w:sz="2" w:space="0" w:color="E3E3E3"/>
                                        <w:left w:val="single" w:sz="2" w:space="0" w:color="E3E3E3"/>
                                        <w:bottom w:val="single" w:sz="2" w:space="0" w:color="E3E3E3"/>
                                        <w:right w:val="single" w:sz="2" w:space="0" w:color="E3E3E3"/>
                                      </w:divBdr>
                                      <w:divsChild>
                                        <w:div w:id="4553390">
                                          <w:marLeft w:val="0"/>
                                          <w:marRight w:val="0"/>
                                          <w:marTop w:val="0"/>
                                          <w:marBottom w:val="0"/>
                                          <w:divBdr>
                                            <w:top w:val="single" w:sz="2" w:space="0" w:color="E3E3E3"/>
                                            <w:left w:val="single" w:sz="2" w:space="0" w:color="E3E3E3"/>
                                            <w:bottom w:val="single" w:sz="2" w:space="0" w:color="E3E3E3"/>
                                            <w:right w:val="single" w:sz="2" w:space="0" w:color="E3E3E3"/>
                                          </w:divBdr>
                                          <w:divsChild>
                                            <w:div w:id="198322529">
                                              <w:marLeft w:val="0"/>
                                              <w:marRight w:val="0"/>
                                              <w:marTop w:val="0"/>
                                              <w:marBottom w:val="0"/>
                                              <w:divBdr>
                                                <w:top w:val="single" w:sz="2" w:space="0" w:color="E3E3E3"/>
                                                <w:left w:val="single" w:sz="2" w:space="0" w:color="E3E3E3"/>
                                                <w:bottom w:val="single" w:sz="2" w:space="0" w:color="E3E3E3"/>
                                                <w:right w:val="single" w:sz="2" w:space="0" w:color="E3E3E3"/>
                                              </w:divBdr>
                                              <w:divsChild>
                                                <w:div w:id="179706368">
                                                  <w:marLeft w:val="0"/>
                                                  <w:marRight w:val="0"/>
                                                  <w:marTop w:val="0"/>
                                                  <w:marBottom w:val="0"/>
                                                  <w:divBdr>
                                                    <w:top w:val="single" w:sz="2" w:space="0" w:color="E3E3E3"/>
                                                    <w:left w:val="single" w:sz="2" w:space="0" w:color="E3E3E3"/>
                                                    <w:bottom w:val="single" w:sz="2" w:space="0" w:color="E3E3E3"/>
                                                    <w:right w:val="single" w:sz="2" w:space="0" w:color="E3E3E3"/>
                                                  </w:divBdr>
                                                  <w:divsChild>
                                                    <w:div w:id="1860192024">
                                                      <w:marLeft w:val="0"/>
                                                      <w:marRight w:val="0"/>
                                                      <w:marTop w:val="0"/>
                                                      <w:marBottom w:val="0"/>
                                                      <w:divBdr>
                                                        <w:top w:val="single" w:sz="2" w:space="0" w:color="E3E3E3"/>
                                                        <w:left w:val="single" w:sz="2" w:space="0" w:color="E3E3E3"/>
                                                        <w:bottom w:val="single" w:sz="2" w:space="0" w:color="E3E3E3"/>
                                                        <w:right w:val="single" w:sz="2" w:space="0" w:color="E3E3E3"/>
                                                      </w:divBdr>
                                                      <w:divsChild>
                                                        <w:div w:id="261505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86336292">
          <w:marLeft w:val="0"/>
          <w:marRight w:val="0"/>
          <w:marTop w:val="0"/>
          <w:marBottom w:val="0"/>
          <w:divBdr>
            <w:top w:val="none" w:sz="0" w:space="0" w:color="auto"/>
            <w:left w:val="none" w:sz="0" w:space="0" w:color="auto"/>
            <w:bottom w:val="none" w:sz="0" w:space="0" w:color="auto"/>
            <w:right w:val="none" w:sz="0" w:space="0" w:color="auto"/>
          </w:divBdr>
        </w:div>
      </w:divsChild>
    </w:div>
    <w:div w:id="1239290577">
      <w:bodyDiv w:val="1"/>
      <w:marLeft w:val="0"/>
      <w:marRight w:val="0"/>
      <w:marTop w:val="0"/>
      <w:marBottom w:val="0"/>
      <w:divBdr>
        <w:top w:val="none" w:sz="0" w:space="0" w:color="auto"/>
        <w:left w:val="none" w:sz="0" w:space="0" w:color="auto"/>
        <w:bottom w:val="none" w:sz="0" w:space="0" w:color="auto"/>
        <w:right w:val="none" w:sz="0" w:space="0" w:color="auto"/>
      </w:divBdr>
    </w:div>
    <w:div w:id="1469322549">
      <w:bodyDiv w:val="1"/>
      <w:marLeft w:val="0"/>
      <w:marRight w:val="0"/>
      <w:marTop w:val="0"/>
      <w:marBottom w:val="0"/>
      <w:divBdr>
        <w:top w:val="none" w:sz="0" w:space="0" w:color="auto"/>
        <w:left w:val="none" w:sz="0" w:space="0" w:color="auto"/>
        <w:bottom w:val="none" w:sz="0" w:space="0" w:color="auto"/>
        <w:right w:val="none" w:sz="0" w:space="0" w:color="auto"/>
      </w:divBdr>
      <w:divsChild>
        <w:div w:id="1039016207">
          <w:marLeft w:val="0"/>
          <w:marRight w:val="0"/>
          <w:marTop w:val="0"/>
          <w:marBottom w:val="0"/>
          <w:divBdr>
            <w:top w:val="none" w:sz="0" w:space="0" w:color="auto"/>
            <w:left w:val="none" w:sz="0" w:space="0" w:color="auto"/>
            <w:bottom w:val="none" w:sz="0" w:space="0" w:color="auto"/>
            <w:right w:val="none" w:sz="0" w:space="0" w:color="auto"/>
          </w:divBdr>
          <w:divsChild>
            <w:div w:id="1649363898">
              <w:marLeft w:val="0"/>
              <w:marRight w:val="0"/>
              <w:marTop w:val="100"/>
              <w:marBottom w:val="100"/>
              <w:divBdr>
                <w:top w:val="single" w:sz="2" w:space="0" w:color="D9D9E3"/>
                <w:left w:val="single" w:sz="2" w:space="0" w:color="D9D9E3"/>
                <w:bottom w:val="single" w:sz="2" w:space="0" w:color="D9D9E3"/>
                <w:right w:val="single" w:sz="2" w:space="0" w:color="D9D9E3"/>
              </w:divBdr>
              <w:divsChild>
                <w:div w:id="1050761655">
                  <w:marLeft w:val="0"/>
                  <w:marRight w:val="0"/>
                  <w:marTop w:val="0"/>
                  <w:marBottom w:val="0"/>
                  <w:divBdr>
                    <w:top w:val="single" w:sz="2" w:space="0" w:color="D9D9E3"/>
                    <w:left w:val="single" w:sz="2" w:space="0" w:color="D9D9E3"/>
                    <w:bottom w:val="single" w:sz="2" w:space="0" w:color="D9D9E3"/>
                    <w:right w:val="single" w:sz="2" w:space="0" w:color="D9D9E3"/>
                  </w:divBdr>
                  <w:divsChild>
                    <w:div w:id="875199785">
                      <w:marLeft w:val="0"/>
                      <w:marRight w:val="0"/>
                      <w:marTop w:val="0"/>
                      <w:marBottom w:val="0"/>
                      <w:divBdr>
                        <w:top w:val="single" w:sz="2" w:space="0" w:color="D9D9E3"/>
                        <w:left w:val="single" w:sz="2" w:space="0" w:color="D9D9E3"/>
                        <w:bottom w:val="single" w:sz="2" w:space="0" w:color="D9D9E3"/>
                        <w:right w:val="single" w:sz="2" w:space="0" w:color="D9D9E3"/>
                      </w:divBdr>
                      <w:divsChild>
                        <w:div w:id="191724204">
                          <w:marLeft w:val="0"/>
                          <w:marRight w:val="0"/>
                          <w:marTop w:val="0"/>
                          <w:marBottom w:val="0"/>
                          <w:divBdr>
                            <w:top w:val="single" w:sz="2" w:space="0" w:color="D9D9E3"/>
                            <w:left w:val="single" w:sz="2" w:space="0" w:color="D9D9E3"/>
                            <w:bottom w:val="single" w:sz="2" w:space="0" w:color="D9D9E3"/>
                            <w:right w:val="single" w:sz="2" w:space="0" w:color="D9D9E3"/>
                          </w:divBdr>
                          <w:divsChild>
                            <w:div w:id="1764523320">
                              <w:marLeft w:val="0"/>
                              <w:marRight w:val="0"/>
                              <w:marTop w:val="0"/>
                              <w:marBottom w:val="0"/>
                              <w:divBdr>
                                <w:top w:val="single" w:sz="2" w:space="0" w:color="D9D9E3"/>
                                <w:left w:val="single" w:sz="2" w:space="0" w:color="D9D9E3"/>
                                <w:bottom w:val="single" w:sz="2" w:space="0" w:color="D9D9E3"/>
                                <w:right w:val="single" w:sz="2" w:space="0" w:color="D9D9E3"/>
                              </w:divBdr>
                              <w:divsChild>
                                <w:div w:id="1728989579">
                                  <w:marLeft w:val="0"/>
                                  <w:marRight w:val="0"/>
                                  <w:marTop w:val="0"/>
                                  <w:marBottom w:val="0"/>
                                  <w:divBdr>
                                    <w:top w:val="single" w:sz="2" w:space="0" w:color="D9D9E3"/>
                                    <w:left w:val="single" w:sz="2" w:space="0" w:color="D9D9E3"/>
                                    <w:bottom w:val="single" w:sz="2" w:space="0" w:color="D9D9E3"/>
                                    <w:right w:val="single" w:sz="2" w:space="0" w:color="D9D9E3"/>
                                  </w:divBdr>
                                  <w:divsChild>
                                    <w:div w:id="2206014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44196332">
          <w:marLeft w:val="0"/>
          <w:marRight w:val="0"/>
          <w:marTop w:val="0"/>
          <w:marBottom w:val="0"/>
          <w:divBdr>
            <w:top w:val="none" w:sz="0" w:space="0" w:color="auto"/>
            <w:left w:val="none" w:sz="0" w:space="0" w:color="auto"/>
            <w:bottom w:val="none" w:sz="0" w:space="0" w:color="auto"/>
            <w:right w:val="none" w:sz="0" w:space="0" w:color="auto"/>
          </w:divBdr>
          <w:divsChild>
            <w:div w:id="341863496">
              <w:marLeft w:val="0"/>
              <w:marRight w:val="0"/>
              <w:marTop w:val="100"/>
              <w:marBottom w:val="100"/>
              <w:divBdr>
                <w:top w:val="single" w:sz="2" w:space="0" w:color="D9D9E3"/>
                <w:left w:val="single" w:sz="2" w:space="0" w:color="D9D9E3"/>
                <w:bottom w:val="single" w:sz="2" w:space="0" w:color="D9D9E3"/>
                <w:right w:val="single" w:sz="2" w:space="0" w:color="D9D9E3"/>
              </w:divBdr>
              <w:divsChild>
                <w:div w:id="1637565325">
                  <w:marLeft w:val="0"/>
                  <w:marRight w:val="0"/>
                  <w:marTop w:val="0"/>
                  <w:marBottom w:val="0"/>
                  <w:divBdr>
                    <w:top w:val="single" w:sz="2" w:space="0" w:color="D9D9E3"/>
                    <w:left w:val="single" w:sz="2" w:space="0" w:color="D9D9E3"/>
                    <w:bottom w:val="single" w:sz="2" w:space="0" w:color="D9D9E3"/>
                    <w:right w:val="single" w:sz="2" w:space="0" w:color="D9D9E3"/>
                  </w:divBdr>
                  <w:divsChild>
                    <w:div w:id="1110734265">
                      <w:marLeft w:val="0"/>
                      <w:marRight w:val="0"/>
                      <w:marTop w:val="0"/>
                      <w:marBottom w:val="0"/>
                      <w:divBdr>
                        <w:top w:val="single" w:sz="2" w:space="0" w:color="D9D9E3"/>
                        <w:left w:val="single" w:sz="2" w:space="0" w:color="D9D9E3"/>
                        <w:bottom w:val="single" w:sz="2" w:space="0" w:color="D9D9E3"/>
                        <w:right w:val="single" w:sz="2" w:space="0" w:color="D9D9E3"/>
                      </w:divBdr>
                      <w:divsChild>
                        <w:div w:id="2055152114">
                          <w:marLeft w:val="0"/>
                          <w:marRight w:val="0"/>
                          <w:marTop w:val="0"/>
                          <w:marBottom w:val="0"/>
                          <w:divBdr>
                            <w:top w:val="single" w:sz="2" w:space="0" w:color="D9D9E3"/>
                            <w:left w:val="single" w:sz="2" w:space="0" w:color="D9D9E3"/>
                            <w:bottom w:val="single" w:sz="2" w:space="0" w:color="D9D9E3"/>
                            <w:right w:val="single" w:sz="2" w:space="0" w:color="D9D9E3"/>
                          </w:divBdr>
                          <w:divsChild>
                            <w:div w:id="394085440">
                              <w:marLeft w:val="0"/>
                              <w:marRight w:val="0"/>
                              <w:marTop w:val="0"/>
                              <w:marBottom w:val="0"/>
                              <w:divBdr>
                                <w:top w:val="single" w:sz="2" w:space="0" w:color="D9D9E3"/>
                                <w:left w:val="single" w:sz="2" w:space="0" w:color="D9D9E3"/>
                                <w:bottom w:val="single" w:sz="2" w:space="0" w:color="D9D9E3"/>
                                <w:right w:val="single" w:sz="2" w:space="0" w:color="D9D9E3"/>
                              </w:divBdr>
                              <w:divsChild>
                                <w:div w:id="1819767099">
                                  <w:marLeft w:val="0"/>
                                  <w:marRight w:val="0"/>
                                  <w:marTop w:val="0"/>
                                  <w:marBottom w:val="0"/>
                                  <w:divBdr>
                                    <w:top w:val="single" w:sz="2" w:space="0" w:color="D9D9E3"/>
                                    <w:left w:val="single" w:sz="2" w:space="0" w:color="D9D9E3"/>
                                    <w:bottom w:val="single" w:sz="2" w:space="0" w:color="D9D9E3"/>
                                    <w:right w:val="single" w:sz="2" w:space="0" w:color="D9D9E3"/>
                                  </w:divBdr>
                                  <w:divsChild>
                                    <w:div w:id="11081619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645353432">
      <w:bodyDiv w:val="1"/>
      <w:marLeft w:val="0"/>
      <w:marRight w:val="0"/>
      <w:marTop w:val="0"/>
      <w:marBottom w:val="0"/>
      <w:divBdr>
        <w:top w:val="none" w:sz="0" w:space="0" w:color="auto"/>
        <w:left w:val="none" w:sz="0" w:space="0" w:color="auto"/>
        <w:bottom w:val="none" w:sz="0" w:space="0" w:color="auto"/>
        <w:right w:val="none" w:sz="0" w:space="0" w:color="auto"/>
      </w:divBdr>
    </w:div>
    <w:div w:id="1646081714">
      <w:bodyDiv w:val="1"/>
      <w:marLeft w:val="0"/>
      <w:marRight w:val="0"/>
      <w:marTop w:val="0"/>
      <w:marBottom w:val="0"/>
      <w:divBdr>
        <w:top w:val="none" w:sz="0" w:space="0" w:color="auto"/>
        <w:left w:val="none" w:sz="0" w:space="0" w:color="auto"/>
        <w:bottom w:val="none" w:sz="0" w:space="0" w:color="auto"/>
        <w:right w:val="none" w:sz="0" w:space="0" w:color="auto"/>
      </w:divBdr>
    </w:div>
    <w:div w:id="2109614297">
      <w:bodyDiv w:val="1"/>
      <w:marLeft w:val="0"/>
      <w:marRight w:val="0"/>
      <w:marTop w:val="0"/>
      <w:marBottom w:val="0"/>
      <w:divBdr>
        <w:top w:val="none" w:sz="0" w:space="0" w:color="auto"/>
        <w:left w:val="none" w:sz="0" w:space="0" w:color="auto"/>
        <w:bottom w:val="none" w:sz="0" w:space="0" w:color="auto"/>
        <w:right w:val="none" w:sz="0" w:space="0" w:color="auto"/>
      </w:divBdr>
      <w:divsChild>
        <w:div w:id="514266239">
          <w:marLeft w:val="0"/>
          <w:marRight w:val="0"/>
          <w:marTop w:val="0"/>
          <w:marBottom w:val="0"/>
          <w:divBdr>
            <w:top w:val="none" w:sz="0" w:space="0" w:color="auto"/>
            <w:left w:val="none" w:sz="0" w:space="0" w:color="auto"/>
            <w:bottom w:val="none" w:sz="0" w:space="0" w:color="auto"/>
            <w:right w:val="none" w:sz="0" w:space="0" w:color="auto"/>
          </w:divBdr>
          <w:divsChild>
            <w:div w:id="687147673">
              <w:marLeft w:val="0"/>
              <w:marRight w:val="0"/>
              <w:marTop w:val="100"/>
              <w:marBottom w:val="100"/>
              <w:divBdr>
                <w:top w:val="single" w:sz="2" w:space="0" w:color="D9D9E3"/>
                <w:left w:val="single" w:sz="2" w:space="0" w:color="D9D9E3"/>
                <w:bottom w:val="single" w:sz="2" w:space="0" w:color="D9D9E3"/>
                <w:right w:val="single" w:sz="2" w:space="0" w:color="D9D9E3"/>
              </w:divBdr>
              <w:divsChild>
                <w:div w:id="620772227">
                  <w:marLeft w:val="0"/>
                  <w:marRight w:val="0"/>
                  <w:marTop w:val="0"/>
                  <w:marBottom w:val="0"/>
                  <w:divBdr>
                    <w:top w:val="single" w:sz="2" w:space="0" w:color="D9D9E3"/>
                    <w:left w:val="single" w:sz="2" w:space="0" w:color="D9D9E3"/>
                    <w:bottom w:val="single" w:sz="2" w:space="0" w:color="D9D9E3"/>
                    <w:right w:val="single" w:sz="2" w:space="0" w:color="D9D9E3"/>
                  </w:divBdr>
                  <w:divsChild>
                    <w:div w:id="1535191000">
                      <w:marLeft w:val="0"/>
                      <w:marRight w:val="0"/>
                      <w:marTop w:val="0"/>
                      <w:marBottom w:val="0"/>
                      <w:divBdr>
                        <w:top w:val="single" w:sz="2" w:space="0" w:color="D9D9E3"/>
                        <w:left w:val="single" w:sz="2" w:space="0" w:color="D9D9E3"/>
                        <w:bottom w:val="single" w:sz="2" w:space="0" w:color="D9D9E3"/>
                        <w:right w:val="single" w:sz="2" w:space="0" w:color="D9D9E3"/>
                      </w:divBdr>
                      <w:divsChild>
                        <w:div w:id="2041776021">
                          <w:marLeft w:val="0"/>
                          <w:marRight w:val="0"/>
                          <w:marTop w:val="0"/>
                          <w:marBottom w:val="0"/>
                          <w:divBdr>
                            <w:top w:val="single" w:sz="2" w:space="0" w:color="D9D9E3"/>
                            <w:left w:val="single" w:sz="2" w:space="0" w:color="D9D9E3"/>
                            <w:bottom w:val="single" w:sz="2" w:space="0" w:color="D9D9E3"/>
                            <w:right w:val="single" w:sz="2" w:space="0" w:color="D9D9E3"/>
                          </w:divBdr>
                          <w:divsChild>
                            <w:div w:id="662663206">
                              <w:marLeft w:val="0"/>
                              <w:marRight w:val="0"/>
                              <w:marTop w:val="0"/>
                              <w:marBottom w:val="0"/>
                              <w:divBdr>
                                <w:top w:val="single" w:sz="2" w:space="0" w:color="D9D9E3"/>
                                <w:left w:val="single" w:sz="2" w:space="0" w:color="D9D9E3"/>
                                <w:bottom w:val="single" w:sz="2" w:space="0" w:color="D9D9E3"/>
                                <w:right w:val="single" w:sz="2" w:space="0" w:color="D9D9E3"/>
                              </w:divBdr>
                              <w:divsChild>
                                <w:div w:id="1591505786">
                                  <w:marLeft w:val="0"/>
                                  <w:marRight w:val="0"/>
                                  <w:marTop w:val="0"/>
                                  <w:marBottom w:val="0"/>
                                  <w:divBdr>
                                    <w:top w:val="single" w:sz="2" w:space="0" w:color="D9D9E3"/>
                                    <w:left w:val="single" w:sz="2" w:space="0" w:color="D9D9E3"/>
                                    <w:bottom w:val="single" w:sz="2" w:space="0" w:color="D9D9E3"/>
                                    <w:right w:val="single" w:sz="2" w:space="0" w:color="D9D9E3"/>
                                  </w:divBdr>
                                  <w:divsChild>
                                    <w:div w:id="15133755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57689948">
          <w:marLeft w:val="0"/>
          <w:marRight w:val="0"/>
          <w:marTop w:val="0"/>
          <w:marBottom w:val="0"/>
          <w:divBdr>
            <w:top w:val="none" w:sz="0" w:space="0" w:color="auto"/>
            <w:left w:val="none" w:sz="0" w:space="0" w:color="auto"/>
            <w:bottom w:val="none" w:sz="0" w:space="0" w:color="auto"/>
            <w:right w:val="none" w:sz="0" w:space="0" w:color="auto"/>
          </w:divBdr>
          <w:divsChild>
            <w:div w:id="1871989154">
              <w:marLeft w:val="0"/>
              <w:marRight w:val="0"/>
              <w:marTop w:val="100"/>
              <w:marBottom w:val="100"/>
              <w:divBdr>
                <w:top w:val="single" w:sz="2" w:space="0" w:color="D9D9E3"/>
                <w:left w:val="single" w:sz="2" w:space="0" w:color="D9D9E3"/>
                <w:bottom w:val="single" w:sz="2" w:space="0" w:color="D9D9E3"/>
                <w:right w:val="single" w:sz="2" w:space="0" w:color="D9D9E3"/>
              </w:divBdr>
              <w:divsChild>
                <w:div w:id="708801447">
                  <w:marLeft w:val="0"/>
                  <w:marRight w:val="0"/>
                  <w:marTop w:val="0"/>
                  <w:marBottom w:val="0"/>
                  <w:divBdr>
                    <w:top w:val="single" w:sz="2" w:space="0" w:color="D9D9E3"/>
                    <w:left w:val="single" w:sz="2" w:space="0" w:color="D9D9E3"/>
                    <w:bottom w:val="single" w:sz="2" w:space="0" w:color="D9D9E3"/>
                    <w:right w:val="single" w:sz="2" w:space="0" w:color="D9D9E3"/>
                  </w:divBdr>
                  <w:divsChild>
                    <w:div w:id="742992333">
                      <w:marLeft w:val="0"/>
                      <w:marRight w:val="0"/>
                      <w:marTop w:val="0"/>
                      <w:marBottom w:val="0"/>
                      <w:divBdr>
                        <w:top w:val="single" w:sz="2" w:space="0" w:color="D9D9E3"/>
                        <w:left w:val="single" w:sz="2" w:space="0" w:color="D9D9E3"/>
                        <w:bottom w:val="single" w:sz="2" w:space="0" w:color="D9D9E3"/>
                        <w:right w:val="single" w:sz="2" w:space="0" w:color="D9D9E3"/>
                      </w:divBdr>
                      <w:divsChild>
                        <w:div w:id="1436365692">
                          <w:marLeft w:val="0"/>
                          <w:marRight w:val="0"/>
                          <w:marTop w:val="0"/>
                          <w:marBottom w:val="0"/>
                          <w:divBdr>
                            <w:top w:val="single" w:sz="2" w:space="0" w:color="D9D9E3"/>
                            <w:left w:val="single" w:sz="2" w:space="0" w:color="D9D9E3"/>
                            <w:bottom w:val="single" w:sz="2" w:space="0" w:color="D9D9E3"/>
                            <w:right w:val="single" w:sz="2" w:space="0" w:color="D9D9E3"/>
                          </w:divBdr>
                          <w:divsChild>
                            <w:div w:id="827406489">
                              <w:marLeft w:val="0"/>
                              <w:marRight w:val="0"/>
                              <w:marTop w:val="0"/>
                              <w:marBottom w:val="0"/>
                              <w:divBdr>
                                <w:top w:val="single" w:sz="2" w:space="0" w:color="D9D9E3"/>
                                <w:left w:val="single" w:sz="2" w:space="0" w:color="D9D9E3"/>
                                <w:bottom w:val="single" w:sz="2" w:space="0" w:color="D9D9E3"/>
                                <w:right w:val="single" w:sz="2" w:space="0" w:color="D9D9E3"/>
                              </w:divBdr>
                              <w:divsChild>
                                <w:div w:id="1522812971">
                                  <w:marLeft w:val="0"/>
                                  <w:marRight w:val="0"/>
                                  <w:marTop w:val="0"/>
                                  <w:marBottom w:val="0"/>
                                  <w:divBdr>
                                    <w:top w:val="single" w:sz="2" w:space="0" w:color="D9D9E3"/>
                                    <w:left w:val="single" w:sz="2" w:space="0" w:color="D9D9E3"/>
                                    <w:bottom w:val="single" w:sz="2" w:space="0" w:color="D9D9E3"/>
                                    <w:right w:val="single" w:sz="2" w:space="0" w:color="D9D9E3"/>
                                  </w:divBdr>
                                  <w:divsChild>
                                    <w:div w:id="16768775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1653</Words>
  <Characters>10418</Characters>
  <Application>Microsoft Office Word</Application>
  <DocSecurity>0</DocSecurity>
  <Lines>217</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PRANSHUL SETHI</dc:creator>
  <cp:keywords/>
  <dc:description/>
  <cp:lastModifiedBy>PRANSHUL SETHI</cp:lastModifiedBy>
  <cp:revision>3</cp:revision>
  <dcterms:created xsi:type="dcterms:W3CDTF">2024-04-25T20:58:00Z</dcterms:created>
  <dcterms:modified xsi:type="dcterms:W3CDTF">2024-04-25T21:39:00Z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9c35ffa010e07139cd4f4c303320cb15ba2df9ab7514bc9c1d4a7aec678b992b</vt:lpwstr>
  </property>
</Properties>
</file>