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40685" w14:textId="77777777" w:rsidR="00C3610B" w:rsidRDefault="00C3610B" w:rsidP="00C3610B">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GREEN HUMAN RESOURCE MANAGEMENT (HRM)</w:t>
      </w:r>
    </w:p>
    <w:p w14:paraId="4F2ADF87" w14:textId="77777777" w:rsidR="00C3610B" w:rsidRDefault="00C3610B" w:rsidP="00C3610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 SRUJANA(MBA), University College for Women (Telangana Mahila Vishwavidyalayam)</w:t>
      </w:r>
    </w:p>
    <w:p w14:paraId="74ACC55C" w14:textId="77777777" w:rsidR="00C3610B" w:rsidRDefault="00C3610B">
      <w:pPr>
        <w:rPr>
          <w:lang w:val="en-US"/>
        </w:rPr>
      </w:pPr>
    </w:p>
    <w:p w14:paraId="4176C54B" w14:textId="5BF06718" w:rsidR="00D21044" w:rsidRPr="00C3610B" w:rsidRDefault="00C3610B">
      <w:pPr>
        <w:rPr>
          <w:rFonts w:ascii="Times New Roman" w:hAnsi="Times New Roman" w:cs="Times New Roman"/>
          <w:b/>
          <w:bCs/>
          <w:sz w:val="28"/>
          <w:szCs w:val="28"/>
          <w:lang w:val="en-US"/>
        </w:rPr>
      </w:pPr>
      <w:r w:rsidRPr="00B913F6">
        <w:rPr>
          <w:rFonts w:ascii="Times New Roman" w:hAnsi="Times New Roman" w:cs="Times New Roman"/>
          <w:b/>
          <w:bCs/>
          <w:sz w:val="28"/>
          <w:szCs w:val="28"/>
          <w:lang w:val="en-US"/>
        </w:rPr>
        <w:t>Abstract</w:t>
      </w:r>
    </w:p>
    <w:p w14:paraId="7EAEA849" w14:textId="4FA76EC2" w:rsidR="00784295" w:rsidRPr="00910074" w:rsidRDefault="00910074">
      <w:pPr>
        <w:rPr>
          <w:rFonts w:ascii="Times New Roman" w:hAnsi="Times New Roman" w:cs="Times New Roman"/>
          <w:sz w:val="24"/>
          <w:szCs w:val="24"/>
          <w:lang w:val="en-US"/>
        </w:rPr>
      </w:pPr>
      <w:r>
        <w:rPr>
          <w:rFonts w:ascii="Times New Roman" w:hAnsi="Times New Roman" w:cs="Times New Roman"/>
          <w:sz w:val="24"/>
          <w:szCs w:val="24"/>
          <w:lang w:val="en-US"/>
        </w:rPr>
        <w:t>T</w:t>
      </w:r>
      <w:r w:rsidR="00784295" w:rsidRPr="00910074">
        <w:rPr>
          <w:rFonts w:ascii="Times New Roman" w:hAnsi="Times New Roman" w:cs="Times New Roman"/>
          <w:sz w:val="24"/>
          <w:szCs w:val="24"/>
          <w:lang w:val="en-US"/>
        </w:rPr>
        <w:t>he field of GHRM is less experienced as compared to GM (Green Management) and though certain initiatives have been taken up by companies for availing green component in management system</w:t>
      </w:r>
      <w:r w:rsidR="00810C0C">
        <w:rPr>
          <w:rFonts w:ascii="Times New Roman" w:hAnsi="Times New Roman" w:cs="Times New Roman"/>
          <w:sz w:val="24"/>
          <w:szCs w:val="24"/>
          <w:lang w:val="en-US"/>
        </w:rPr>
        <w:t>,</w:t>
      </w:r>
      <w:r w:rsidR="00784295" w:rsidRPr="00910074">
        <w:rPr>
          <w:rFonts w:ascii="Times New Roman" w:hAnsi="Times New Roman" w:cs="Times New Roman"/>
          <w:sz w:val="24"/>
          <w:szCs w:val="24"/>
          <w:lang w:val="en-US"/>
        </w:rPr>
        <w:t xml:space="preserve"> still the very concept relating</w:t>
      </w:r>
      <w:r w:rsidR="00784295" w:rsidRPr="00910074">
        <w:rPr>
          <w:rFonts w:ascii="Times New Roman" w:hAnsi="Times New Roman" w:cs="Times New Roman"/>
          <w:sz w:val="24"/>
          <w:szCs w:val="24"/>
          <w:lang w:val="en-US"/>
        </w:rPr>
        <w:t xml:space="preserve"> </w:t>
      </w:r>
      <w:r w:rsidR="00784295" w:rsidRPr="00910074">
        <w:rPr>
          <w:rFonts w:ascii="Times New Roman" w:hAnsi="Times New Roman" w:cs="Times New Roman"/>
          <w:sz w:val="24"/>
          <w:szCs w:val="24"/>
          <w:lang w:val="en-US"/>
        </w:rPr>
        <w:t>to GHMR is at infancy stage.</w:t>
      </w:r>
      <w:r w:rsidR="00784295" w:rsidRPr="00910074">
        <w:rPr>
          <w:rFonts w:ascii="Times New Roman" w:hAnsi="Times New Roman" w:cs="Times New Roman"/>
          <w:sz w:val="24"/>
          <w:szCs w:val="24"/>
          <w:lang w:val="en-US"/>
        </w:rPr>
        <w:t xml:space="preserve"> </w:t>
      </w:r>
    </w:p>
    <w:p w14:paraId="41B1C5E2" w14:textId="4B2E469D" w:rsidR="00784295" w:rsidRPr="00910074" w:rsidRDefault="00784295">
      <w:pPr>
        <w:rPr>
          <w:rFonts w:ascii="Times New Roman" w:hAnsi="Times New Roman" w:cs="Times New Roman"/>
          <w:sz w:val="24"/>
          <w:szCs w:val="24"/>
          <w:lang w:val="en-US"/>
        </w:rPr>
      </w:pPr>
      <w:r w:rsidRPr="00910074">
        <w:rPr>
          <w:rFonts w:ascii="Times New Roman" w:hAnsi="Times New Roman" w:cs="Times New Roman"/>
          <w:sz w:val="24"/>
          <w:szCs w:val="24"/>
          <w:lang w:val="en-US"/>
        </w:rPr>
        <w:t xml:space="preserve"> </w:t>
      </w:r>
      <w:r w:rsidRPr="00910074">
        <w:rPr>
          <w:rFonts w:ascii="Times New Roman" w:hAnsi="Times New Roman" w:cs="Times New Roman"/>
          <w:sz w:val="24"/>
          <w:szCs w:val="24"/>
          <w:lang w:val="en-US"/>
        </w:rPr>
        <w:t>GHRM will aid organizations to bring carbon footprints of employees down.</w:t>
      </w:r>
      <w:r w:rsidRPr="00910074">
        <w:rPr>
          <w:rFonts w:ascii="Times New Roman" w:hAnsi="Times New Roman" w:cs="Times New Roman"/>
          <w:sz w:val="24"/>
          <w:szCs w:val="24"/>
          <w:lang w:val="en-US"/>
        </w:rPr>
        <w:t xml:space="preserve"> I</w:t>
      </w:r>
      <w:r w:rsidRPr="00910074">
        <w:rPr>
          <w:rFonts w:ascii="Times New Roman" w:hAnsi="Times New Roman" w:cs="Times New Roman"/>
          <w:sz w:val="24"/>
          <w:szCs w:val="24"/>
          <w:lang w:val="en-US"/>
        </w:rPr>
        <w:t>t aims to deal with securing Green Movement — i.e., environment protection and preservation of planet Earth from potential disasters</w:t>
      </w:r>
      <w:r w:rsidR="009A1EAF" w:rsidRPr="00910074">
        <w:rPr>
          <w:rFonts w:ascii="Times New Roman" w:hAnsi="Times New Roman" w:cs="Times New Roman"/>
          <w:sz w:val="24"/>
          <w:szCs w:val="24"/>
          <w:lang w:val="en-US"/>
        </w:rPr>
        <w:t>.</w:t>
      </w:r>
    </w:p>
    <w:p w14:paraId="361DA957" w14:textId="03ABF3AD" w:rsidR="009A1EAF" w:rsidRDefault="00D7486B" w:rsidP="009A1EAF">
      <w:pPr>
        <w:rPr>
          <w:rFonts w:ascii="Times New Roman" w:hAnsi="Times New Roman" w:cs="Times New Roman"/>
          <w:sz w:val="24"/>
          <w:szCs w:val="24"/>
          <w:lang w:val="en-US"/>
        </w:rPr>
      </w:pPr>
      <w:r w:rsidRPr="00910074">
        <w:rPr>
          <w:rFonts w:ascii="Times New Roman" w:hAnsi="Times New Roman" w:cs="Times New Roman"/>
          <w:sz w:val="24"/>
          <w:szCs w:val="24"/>
          <w:lang w:val="en-US"/>
        </w:rPr>
        <w:t>GHRM also deals with the events and processes that occur within organizations are related, firstly</w:t>
      </w:r>
      <w:r w:rsidRPr="00910074">
        <w:rPr>
          <w:rFonts w:ascii="Times New Roman" w:hAnsi="Times New Roman" w:cs="Times New Roman"/>
          <w:sz w:val="24"/>
          <w:szCs w:val="24"/>
          <w:lang w:val="en-US"/>
        </w:rPr>
        <w:t>,</w:t>
      </w:r>
      <w:r w:rsidRPr="00910074">
        <w:rPr>
          <w:rFonts w:ascii="Times New Roman" w:hAnsi="Times New Roman" w:cs="Times New Roman"/>
          <w:sz w:val="24"/>
          <w:szCs w:val="24"/>
          <w:lang w:val="en-US"/>
        </w:rPr>
        <w:t xml:space="preserve"> to each other i.e., organizational activities affecting the natural environment; secondly</w:t>
      </w:r>
      <w:r w:rsidRPr="00910074">
        <w:rPr>
          <w:rFonts w:ascii="Times New Roman" w:hAnsi="Times New Roman" w:cs="Times New Roman"/>
          <w:sz w:val="24"/>
          <w:szCs w:val="24"/>
          <w:lang w:val="en-US"/>
        </w:rPr>
        <w:t>,</w:t>
      </w:r>
      <w:r w:rsidRPr="00910074">
        <w:rPr>
          <w:rFonts w:ascii="Times New Roman" w:hAnsi="Times New Roman" w:cs="Times New Roman"/>
          <w:sz w:val="24"/>
          <w:szCs w:val="24"/>
          <w:lang w:val="en-US"/>
        </w:rPr>
        <w:t xml:space="preserve"> through design, development, implementation and effect of Human resource systems.</w:t>
      </w:r>
      <w:r w:rsidR="00910074">
        <w:rPr>
          <w:rFonts w:ascii="Times New Roman" w:hAnsi="Times New Roman" w:cs="Times New Roman"/>
          <w:sz w:val="24"/>
          <w:szCs w:val="24"/>
          <w:lang w:val="en-US"/>
        </w:rPr>
        <w:t xml:space="preserve"> </w:t>
      </w:r>
      <w:r w:rsidR="009A1EAF">
        <w:rPr>
          <w:rFonts w:ascii="Times New Roman" w:hAnsi="Times New Roman" w:cs="Times New Roman"/>
          <w:sz w:val="24"/>
          <w:szCs w:val="24"/>
          <w:lang w:val="en-US"/>
        </w:rPr>
        <w:t xml:space="preserve">The present chapter provides deep insights on GHRM Process &amp; the </w:t>
      </w:r>
      <w:r w:rsidR="009A1EAF" w:rsidRPr="00453EC6">
        <w:rPr>
          <w:rFonts w:ascii="Times New Roman" w:hAnsi="Times New Roman" w:cs="Times New Roman"/>
          <w:sz w:val="24"/>
          <w:szCs w:val="24"/>
          <w:lang w:val="en-US"/>
        </w:rPr>
        <w:t>need for GHRM Practices to be implemented in</w:t>
      </w:r>
      <w:r w:rsidR="009A1EAF">
        <w:rPr>
          <w:rFonts w:ascii="Times New Roman" w:hAnsi="Times New Roman" w:cs="Times New Roman"/>
          <w:sz w:val="24"/>
          <w:szCs w:val="24"/>
          <w:lang w:val="en-US"/>
        </w:rPr>
        <w:t xml:space="preserve"> companies. </w:t>
      </w:r>
    </w:p>
    <w:p w14:paraId="2DA39C2B" w14:textId="77777777" w:rsidR="009A1EAF" w:rsidRDefault="009A1EAF">
      <w:pPr>
        <w:rPr>
          <w:lang w:val="en-US"/>
        </w:rPr>
      </w:pPr>
    </w:p>
    <w:p w14:paraId="72F29076" w14:textId="77777777" w:rsidR="009A1EAF" w:rsidRDefault="009A1EAF" w:rsidP="009A1EAF">
      <w:pPr>
        <w:rPr>
          <w:rFonts w:ascii="Times New Roman" w:hAnsi="Times New Roman" w:cs="Times New Roman"/>
          <w:sz w:val="24"/>
          <w:szCs w:val="24"/>
          <w:lang w:val="en-US"/>
        </w:rPr>
      </w:pPr>
      <w:r w:rsidRPr="00017D94">
        <w:rPr>
          <w:rFonts w:ascii="Times New Roman" w:hAnsi="Times New Roman" w:cs="Times New Roman"/>
          <w:b/>
          <w:bCs/>
          <w:sz w:val="24"/>
          <w:szCs w:val="24"/>
          <w:lang w:val="en-US"/>
        </w:rPr>
        <w:t xml:space="preserve">Keywords: </w:t>
      </w:r>
      <w:r>
        <w:rPr>
          <w:rFonts w:ascii="Times New Roman" w:hAnsi="Times New Roman" w:cs="Times New Roman"/>
          <w:sz w:val="24"/>
          <w:szCs w:val="24"/>
          <w:lang w:val="en-US"/>
        </w:rPr>
        <w:t xml:space="preserve">GHRM (green human resource management), carbon footprints, environment, GHRM process, GHRM Practices, green initiatives. </w:t>
      </w:r>
    </w:p>
    <w:p w14:paraId="6079C110" w14:textId="77777777" w:rsidR="009A1EAF" w:rsidRDefault="009A1EAF" w:rsidP="009A1EAF">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Introduction </w:t>
      </w:r>
    </w:p>
    <w:p w14:paraId="39F0681E" w14:textId="77777777" w:rsidR="009A1EAF" w:rsidRPr="007F25D2" w:rsidRDefault="009A1EAF" w:rsidP="009A1EAF">
      <w:pPr>
        <w:rPr>
          <w:rFonts w:ascii="Times New Roman" w:hAnsi="Times New Roman" w:cs="Times New Roman"/>
          <w:b/>
          <w:bCs/>
          <w:sz w:val="24"/>
          <w:szCs w:val="24"/>
          <w:lang w:val="en-US"/>
        </w:rPr>
      </w:pPr>
      <w:r w:rsidRPr="007F25D2">
        <w:rPr>
          <w:rFonts w:ascii="Times New Roman" w:hAnsi="Times New Roman" w:cs="Times New Roman"/>
          <w:b/>
          <w:bCs/>
          <w:sz w:val="24"/>
          <w:szCs w:val="24"/>
          <w:lang w:val="en-US"/>
        </w:rPr>
        <w:t>“Green HRM is the use of HRM policies to promote the sustainable use of resources within organizations and, more generally promotes the causes of environment sustainability.”</w:t>
      </w:r>
    </w:p>
    <w:p w14:paraId="56D7108D" w14:textId="77777777" w:rsidR="009A1EAF" w:rsidRDefault="009A1EAF" w:rsidP="009A1EAF">
      <w:pPr>
        <w:pStyle w:val="ListParagraph"/>
        <w:ind w:left="55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C5A0C">
        <w:rPr>
          <w:rFonts w:ascii="Times New Roman" w:hAnsi="Times New Roman" w:cs="Times New Roman"/>
          <w:sz w:val="24"/>
          <w:szCs w:val="24"/>
          <w:lang w:val="en-US"/>
        </w:rPr>
        <w:t xml:space="preserve"> Marhatta &amp; Adhikari</w:t>
      </w:r>
    </w:p>
    <w:p w14:paraId="52151957" w14:textId="6F255329" w:rsidR="009A1EAF" w:rsidRPr="00235B51" w:rsidRDefault="00D7486B">
      <w:pPr>
        <w:rPr>
          <w:rFonts w:ascii="Times New Roman" w:hAnsi="Times New Roman" w:cs="Times New Roman"/>
          <w:sz w:val="24"/>
          <w:szCs w:val="24"/>
          <w:lang w:val="en-US"/>
        </w:rPr>
      </w:pPr>
      <w:r w:rsidRPr="00235B51">
        <w:rPr>
          <w:rFonts w:ascii="Times New Roman" w:hAnsi="Times New Roman" w:cs="Times New Roman"/>
          <w:sz w:val="24"/>
          <w:szCs w:val="24"/>
          <w:lang w:val="en-US"/>
        </w:rPr>
        <w:t xml:space="preserve">Green HRM is the idea of Greening consciousness into the workers in order to adapt this ecofriendly system on organizational level. It is green HR when the field of human resource, extends its function to support an organization in reducing carbon footprints by following energy-efficient electronic filling, employing carpooling </w:t>
      </w:r>
      <w:r w:rsidRPr="00235B51">
        <w:rPr>
          <w:rFonts w:ascii="Times New Roman" w:hAnsi="Times New Roman" w:cs="Times New Roman"/>
          <w:sz w:val="24"/>
          <w:szCs w:val="24"/>
          <w:lang w:val="en-US"/>
        </w:rPr>
        <w:t xml:space="preserve">&amp; </w:t>
      </w:r>
      <w:r w:rsidRPr="00235B51">
        <w:rPr>
          <w:rFonts w:ascii="Times New Roman" w:hAnsi="Times New Roman" w:cs="Times New Roman"/>
          <w:sz w:val="24"/>
          <w:szCs w:val="24"/>
          <w:lang w:val="en-US"/>
        </w:rPr>
        <w:t>virtual interview etc.</w:t>
      </w:r>
    </w:p>
    <w:p w14:paraId="0B4F7929" w14:textId="6EF2BD13" w:rsidR="00D7486B" w:rsidRPr="00235B51" w:rsidRDefault="00321E73">
      <w:pPr>
        <w:rPr>
          <w:rFonts w:ascii="Times New Roman" w:hAnsi="Times New Roman" w:cs="Times New Roman"/>
          <w:sz w:val="24"/>
          <w:szCs w:val="24"/>
          <w:lang w:val="en-US"/>
        </w:rPr>
      </w:pPr>
      <w:r w:rsidRPr="00235B51">
        <w:rPr>
          <w:rFonts w:ascii="Times New Roman" w:hAnsi="Times New Roman" w:cs="Times New Roman"/>
          <w:sz w:val="24"/>
          <w:szCs w:val="24"/>
          <w:lang w:val="en-US"/>
        </w:rPr>
        <w:t>To establish, maintain, and develop Greening in each employee is the goal of GHRM, which is defined as the policies, practices, and systems that turn workers inside the company green for the good of the business, society, and the environment.</w:t>
      </w:r>
    </w:p>
    <w:p w14:paraId="50FD40E4" w14:textId="69331869" w:rsidR="000B7834" w:rsidRPr="000B7834" w:rsidRDefault="000B7834" w:rsidP="000B7834">
      <w:pPr>
        <w:rPr>
          <w:rFonts w:ascii="Times New Roman" w:hAnsi="Times New Roman" w:cs="Times New Roman"/>
          <w:sz w:val="24"/>
          <w:szCs w:val="24"/>
          <w:lang w:val="en-US"/>
        </w:rPr>
      </w:pPr>
      <w:r w:rsidRPr="000B7834">
        <w:rPr>
          <w:rFonts w:ascii="Times New Roman" w:hAnsi="Times New Roman" w:cs="Times New Roman"/>
          <w:sz w:val="24"/>
          <w:szCs w:val="24"/>
          <w:lang w:val="en-US"/>
        </w:rPr>
        <w:t xml:space="preserve"> </w:t>
      </w:r>
    </w:p>
    <w:p w14:paraId="61B6400F" w14:textId="77777777" w:rsidR="00D7486B" w:rsidRDefault="00D7486B" w:rsidP="00D7486B">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Review of Articles </w:t>
      </w:r>
    </w:p>
    <w:p w14:paraId="27C46D72" w14:textId="77777777" w:rsidR="00D7486B" w:rsidRDefault="00D7486B" w:rsidP="00D7486B">
      <w:pPr>
        <w:rPr>
          <w:rFonts w:ascii="Times New Roman" w:hAnsi="Times New Roman" w:cs="Times New Roman"/>
          <w:sz w:val="24"/>
          <w:szCs w:val="24"/>
          <w:lang w:val="en-US"/>
        </w:rPr>
      </w:pPr>
      <w:r>
        <w:rPr>
          <w:rFonts w:ascii="Times New Roman" w:hAnsi="Times New Roman" w:cs="Times New Roman"/>
          <w:sz w:val="24"/>
          <w:szCs w:val="24"/>
          <w:lang w:val="en-US"/>
        </w:rPr>
        <w:t xml:space="preserve">Fauzia Jabeen, Mohd Nishat Faisal, Khalid Mehmood, in the article titled “Prioritizing green HRM practices from policymaker’s perspective” published in “International Journal of Organizational Analysis” in 20 May 2021. The citation provided a review to identify &amp; prioritize green human resource management practices from the policymaker’s perspective in </w:t>
      </w:r>
      <w:r>
        <w:rPr>
          <w:rFonts w:ascii="Times New Roman" w:hAnsi="Times New Roman" w:cs="Times New Roman"/>
          <w:sz w:val="24"/>
          <w:szCs w:val="24"/>
          <w:lang w:val="en-US"/>
        </w:rPr>
        <w:lastRenderedPageBreak/>
        <w:t xml:space="preserve">the United Arab Emirates (UAE)- based manufacturing &amp; service sectors to facilitate sustainable environmental performance. This research provides an AHP framework that can be used to conceptualize and prioritize GHRM practices, which aids in a firm’s green decision making and transition toward sustainable green growth. The study shall help organizations operating in emerging countries adopt the best GHRM practices toward green goal agendas. </w:t>
      </w:r>
    </w:p>
    <w:p w14:paraId="35A77AC4" w14:textId="77777777" w:rsidR="00D7486B" w:rsidRDefault="00D7486B" w:rsidP="00D7486B">
      <w:pPr>
        <w:rPr>
          <w:rFonts w:ascii="Times New Roman" w:hAnsi="Times New Roman" w:cs="Times New Roman"/>
          <w:sz w:val="24"/>
          <w:szCs w:val="24"/>
          <w:lang w:val="en-US"/>
        </w:rPr>
      </w:pPr>
      <w:r>
        <w:rPr>
          <w:rFonts w:ascii="Times New Roman" w:hAnsi="Times New Roman" w:cs="Times New Roman"/>
          <w:sz w:val="24"/>
          <w:szCs w:val="24"/>
          <w:lang w:val="en-US"/>
        </w:rPr>
        <w:t xml:space="preserve">Jyoti Kamboj in the article titled “Mapping the green human resource management practices; A systematic scoping review and its implications for employees’ well-being” published in the “Journal of Human Systems Management” in 21 June 2024. This literature review explores the role of GHRM in fostering sustainable practices, employee well-being, and engagement between organizations.  This article aims to provide the need to understand impact if GHRM and the transition from traditional HR practices to eco-friendly approaches, paving the way to new paradigms. </w:t>
      </w:r>
    </w:p>
    <w:p w14:paraId="351233EA" w14:textId="77777777" w:rsidR="00D7486B" w:rsidRDefault="00D7486B" w:rsidP="00D7486B">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Conceptual framework </w:t>
      </w:r>
    </w:p>
    <w:p w14:paraId="165E5B12" w14:textId="77777777" w:rsidR="00D7486B" w:rsidRDefault="00D7486B" w:rsidP="00D7486B">
      <w:pPr>
        <w:rPr>
          <w:rFonts w:ascii="Times New Roman" w:hAnsi="Times New Roman" w:cs="Times New Roman"/>
          <w:b/>
          <w:bCs/>
          <w:sz w:val="24"/>
          <w:szCs w:val="24"/>
          <w:lang w:val="en-US"/>
        </w:rPr>
      </w:pPr>
      <w:r w:rsidRPr="00A22A08">
        <w:rPr>
          <w:rFonts w:ascii="Times New Roman" w:hAnsi="Times New Roman" w:cs="Times New Roman"/>
          <w:b/>
          <w:bCs/>
          <w:sz w:val="24"/>
          <w:szCs w:val="24"/>
          <w:lang w:val="en-US"/>
        </w:rPr>
        <w:t xml:space="preserve">GREEN HRM PROCESS: </w:t>
      </w:r>
    </w:p>
    <w:p w14:paraId="5ECD6F33" w14:textId="77777777" w:rsidR="000B7834" w:rsidRDefault="000B7834" w:rsidP="000B7834">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Green Recruitment &amp; selection: </w:t>
      </w:r>
    </w:p>
    <w:p w14:paraId="6BDB172A" w14:textId="03CB8134" w:rsidR="000B7834" w:rsidRPr="00235B51" w:rsidRDefault="00321E73" w:rsidP="00235B51">
      <w:pPr>
        <w:rPr>
          <w:rFonts w:ascii="Times New Roman" w:hAnsi="Times New Roman" w:cs="Times New Roman"/>
          <w:sz w:val="24"/>
          <w:szCs w:val="24"/>
          <w:lang w:val="en-US"/>
        </w:rPr>
      </w:pPr>
      <w:r w:rsidRPr="00235B51">
        <w:rPr>
          <w:rFonts w:ascii="Times New Roman" w:hAnsi="Times New Roman" w:cs="Times New Roman"/>
          <w:sz w:val="24"/>
          <w:szCs w:val="24"/>
          <w:lang w:val="en-US"/>
        </w:rPr>
        <w:t xml:space="preserve">Hiring people whose knowledge, abilities, attitudes, and actions align with an organization's </w:t>
      </w:r>
      <w:r w:rsidR="000B7834" w:rsidRPr="00235B51">
        <w:rPr>
          <w:rFonts w:ascii="Times New Roman" w:hAnsi="Times New Roman" w:cs="Times New Roman"/>
          <w:sz w:val="24"/>
          <w:szCs w:val="24"/>
          <w:lang w:val="en-US"/>
        </w:rPr>
        <w:t xml:space="preserve">  </w:t>
      </w:r>
      <w:r w:rsidRPr="00235B51">
        <w:rPr>
          <w:rFonts w:ascii="Times New Roman" w:hAnsi="Times New Roman" w:cs="Times New Roman"/>
          <w:sz w:val="24"/>
          <w:szCs w:val="24"/>
          <w:lang w:val="en-US"/>
        </w:rPr>
        <w:t>environmental management systems is known as "green recruitment." Green hiring and selecting is a process that emphasizes the value of the environment and makes it a central component of the busines</w:t>
      </w:r>
      <w:r w:rsidR="000B7834" w:rsidRPr="00235B51">
        <w:rPr>
          <w:rFonts w:ascii="Times New Roman" w:hAnsi="Times New Roman" w:cs="Times New Roman"/>
          <w:sz w:val="24"/>
          <w:szCs w:val="24"/>
          <w:lang w:val="en-US"/>
        </w:rPr>
        <w:t xml:space="preserve">s. </w:t>
      </w:r>
    </w:p>
    <w:p w14:paraId="430813EC" w14:textId="77777777" w:rsidR="000B7834" w:rsidRPr="00910074" w:rsidRDefault="000B7834" w:rsidP="00910074">
      <w:pPr>
        <w:pStyle w:val="ListParagraph"/>
        <w:numPr>
          <w:ilvl w:val="0"/>
          <w:numId w:val="1"/>
        </w:numPr>
        <w:rPr>
          <w:rFonts w:ascii="Times New Roman" w:hAnsi="Times New Roman" w:cs="Times New Roman"/>
          <w:sz w:val="24"/>
          <w:szCs w:val="24"/>
          <w:lang w:val="en-US"/>
        </w:rPr>
      </w:pPr>
      <w:r w:rsidRPr="00910074">
        <w:rPr>
          <w:rFonts w:ascii="Times New Roman" w:hAnsi="Times New Roman" w:cs="Times New Roman"/>
          <w:sz w:val="24"/>
          <w:szCs w:val="24"/>
          <w:lang w:val="en-US"/>
        </w:rPr>
        <w:t xml:space="preserve">Green Training &amp; development: </w:t>
      </w:r>
    </w:p>
    <w:p w14:paraId="348312C5" w14:textId="18C5A3F1" w:rsidR="000B7834" w:rsidRDefault="000B7834" w:rsidP="00235B51">
      <w:pPr>
        <w:jc w:val="both"/>
        <w:rPr>
          <w:rFonts w:ascii="Times New Roman" w:hAnsi="Times New Roman" w:cs="Times New Roman"/>
          <w:sz w:val="24"/>
          <w:szCs w:val="24"/>
          <w:lang w:val="en-US"/>
        </w:rPr>
      </w:pPr>
      <w:r w:rsidRPr="000B7834">
        <w:rPr>
          <w:rFonts w:ascii="Times New Roman" w:hAnsi="Times New Roman" w:cs="Times New Roman"/>
          <w:sz w:val="24"/>
          <w:szCs w:val="24"/>
          <w:lang w:val="en-US"/>
        </w:rPr>
        <w:t>Green education and training Employees should be made aware of the value of going green, trained in energy-efficient and waste-reduction techniques, and given the chance to participate in environmental problem-solving within the company.</w:t>
      </w:r>
      <w:r>
        <w:rPr>
          <w:rFonts w:ascii="Times New Roman" w:hAnsi="Times New Roman" w:cs="Times New Roman"/>
          <w:sz w:val="24"/>
          <w:szCs w:val="24"/>
          <w:lang w:val="en-US"/>
        </w:rPr>
        <w:t xml:space="preserve"> </w:t>
      </w:r>
    </w:p>
    <w:p w14:paraId="57EF3FC8" w14:textId="77777777" w:rsidR="000B7834" w:rsidRPr="00910074" w:rsidRDefault="000B7834" w:rsidP="00910074">
      <w:pPr>
        <w:pStyle w:val="ListParagraph"/>
        <w:numPr>
          <w:ilvl w:val="0"/>
          <w:numId w:val="1"/>
        </w:numPr>
        <w:rPr>
          <w:rFonts w:ascii="Times New Roman" w:hAnsi="Times New Roman" w:cs="Times New Roman"/>
          <w:sz w:val="24"/>
          <w:szCs w:val="24"/>
          <w:lang w:val="en-US"/>
        </w:rPr>
      </w:pPr>
      <w:r w:rsidRPr="00910074">
        <w:rPr>
          <w:rFonts w:ascii="Times New Roman" w:hAnsi="Times New Roman" w:cs="Times New Roman"/>
          <w:sz w:val="24"/>
          <w:szCs w:val="24"/>
          <w:lang w:val="en-US"/>
        </w:rPr>
        <w:t>Green Performance management &amp; Appraisal:</w:t>
      </w:r>
    </w:p>
    <w:p w14:paraId="242CCABB" w14:textId="4A9F6705" w:rsidR="000B7834" w:rsidRDefault="005F6316" w:rsidP="000B7834">
      <w:pPr>
        <w:rPr>
          <w:rFonts w:ascii="Times New Roman" w:hAnsi="Times New Roman" w:cs="Times New Roman"/>
          <w:sz w:val="24"/>
          <w:szCs w:val="24"/>
          <w:lang w:val="en-US"/>
        </w:rPr>
      </w:pPr>
      <w:r w:rsidRPr="005F6316">
        <w:rPr>
          <w:rFonts w:ascii="Times New Roman" w:hAnsi="Times New Roman" w:cs="Times New Roman"/>
          <w:sz w:val="24"/>
          <w:szCs w:val="24"/>
          <w:lang w:val="en-US"/>
        </w:rPr>
        <w:t>Environmental problems and company policy are the focus of green performance management. Additionally, it focuses on how to employ environmental obligations. When it comes to managers' performance reviews, green goals, duties, and obligations including raising employees' understanding of environmental issues and motivating them to take part in the business's green initiatives can also be taken into account.</w:t>
      </w:r>
    </w:p>
    <w:p w14:paraId="3F3091B7" w14:textId="77777777" w:rsidR="005F6316" w:rsidRDefault="005F6316" w:rsidP="00910074">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Green Compensation &amp; Reward:</w:t>
      </w:r>
    </w:p>
    <w:p w14:paraId="5E8CEBE9" w14:textId="7325F5E3" w:rsidR="005F6316" w:rsidRPr="00AE5CAE" w:rsidRDefault="005F6316" w:rsidP="00AE5CAE">
      <w:pPr>
        <w:spacing w:after="0" w:line="240" w:lineRule="auto"/>
        <w:jc w:val="both"/>
        <w:rPr>
          <w:rFonts w:ascii="Times New Roman" w:eastAsia="Times New Roman" w:hAnsi="Times New Roman" w:cs="Times New Roman"/>
          <w:kern w:val="0"/>
          <w:sz w:val="24"/>
          <w:szCs w:val="24"/>
          <w:lang w:eastAsia="en-IN"/>
          <w14:ligatures w14:val="none"/>
        </w:rPr>
      </w:pPr>
      <w:r w:rsidRPr="00AE5CAE">
        <w:rPr>
          <w:rFonts w:ascii="Times New Roman" w:eastAsia="Times New Roman" w:hAnsi="Times New Roman" w:cs="Times New Roman"/>
          <w:kern w:val="0"/>
          <w:sz w:val="24"/>
          <w:szCs w:val="24"/>
          <w:lang w:eastAsia="en-IN"/>
          <w14:ligatures w14:val="none"/>
        </w:rPr>
        <w:t>The goal of green incentive and compensation management is to recognize</w:t>
      </w:r>
      <w:r w:rsidR="00235B51" w:rsidRPr="00AE5CAE">
        <w:rPr>
          <w:rFonts w:ascii="Times New Roman" w:eastAsia="Times New Roman" w:hAnsi="Times New Roman" w:cs="Times New Roman"/>
          <w:kern w:val="0"/>
          <w:sz w:val="24"/>
          <w:szCs w:val="24"/>
          <w:lang w:eastAsia="en-IN"/>
          <w14:ligatures w14:val="none"/>
        </w:rPr>
        <w:t xml:space="preserve"> </w:t>
      </w:r>
      <w:r w:rsidRPr="00AE5CAE">
        <w:rPr>
          <w:rFonts w:ascii="Times New Roman" w:eastAsia="Times New Roman" w:hAnsi="Times New Roman" w:cs="Times New Roman"/>
          <w:kern w:val="0"/>
          <w:sz w:val="24"/>
          <w:szCs w:val="24"/>
          <w:lang w:eastAsia="en-IN"/>
          <w14:ligatures w14:val="none"/>
        </w:rPr>
        <w:t>employees' dedication to creating a more sustainable company. The</w:t>
      </w:r>
      <w:r w:rsidRPr="00AE5CAE">
        <w:rPr>
          <w:rFonts w:ascii="Times New Roman" w:eastAsia="Times New Roman" w:hAnsi="Times New Roman" w:cs="Times New Roman"/>
          <w:kern w:val="0"/>
          <w:sz w:val="24"/>
          <w:szCs w:val="24"/>
          <w:lang w:eastAsia="en-IN"/>
          <w14:ligatures w14:val="none"/>
        </w:rPr>
        <w:t>se</w:t>
      </w:r>
      <w:r w:rsidRPr="00AE5CAE">
        <w:rPr>
          <w:rFonts w:ascii="Times New Roman" w:eastAsia="Times New Roman" w:hAnsi="Times New Roman" w:cs="Times New Roman"/>
          <w:kern w:val="0"/>
          <w:sz w:val="24"/>
          <w:szCs w:val="24"/>
          <w:lang w:eastAsia="en-IN"/>
          <w14:ligatures w14:val="none"/>
        </w:rPr>
        <w:t xml:space="preserve"> rewards</w:t>
      </w:r>
      <w:r w:rsidRPr="00AE5CAE">
        <w:rPr>
          <w:rFonts w:ascii="Times New Roman" w:eastAsia="Times New Roman" w:hAnsi="Times New Roman" w:cs="Times New Roman"/>
          <w:kern w:val="0"/>
          <w:sz w:val="24"/>
          <w:szCs w:val="24"/>
          <w:lang w:eastAsia="en-IN"/>
          <w14:ligatures w14:val="none"/>
        </w:rPr>
        <w:t xml:space="preserve"> can be in the form of</w:t>
      </w:r>
      <w:r w:rsidRPr="00AE5CAE">
        <w:rPr>
          <w:rFonts w:ascii="Times New Roman" w:eastAsia="Times New Roman" w:hAnsi="Times New Roman" w:cs="Times New Roman"/>
          <w:kern w:val="0"/>
          <w:sz w:val="24"/>
          <w:szCs w:val="24"/>
          <w:lang w:eastAsia="en-IN"/>
          <w14:ligatures w14:val="none"/>
        </w:rPr>
        <w:t xml:space="preserve"> </w:t>
      </w:r>
      <w:r w:rsidRPr="00AE5CAE">
        <w:rPr>
          <w:rFonts w:ascii="Times New Roman" w:eastAsia="Times New Roman" w:hAnsi="Times New Roman" w:cs="Times New Roman"/>
          <w:kern w:val="0"/>
          <w:sz w:val="24"/>
          <w:szCs w:val="24"/>
          <w:lang w:eastAsia="en-IN"/>
          <w14:ligatures w14:val="none"/>
        </w:rPr>
        <w:t xml:space="preserve">- </w:t>
      </w:r>
      <w:r w:rsidRPr="00AE5CAE">
        <w:rPr>
          <w:rFonts w:ascii="Times New Roman" w:eastAsia="Times New Roman" w:hAnsi="Times New Roman" w:cs="Times New Roman"/>
          <w:kern w:val="0"/>
          <w:sz w:val="24"/>
          <w:szCs w:val="24"/>
          <w:lang w:eastAsia="en-IN"/>
          <w14:ligatures w14:val="none"/>
        </w:rPr>
        <w:t>monetary, non-monetary, and recognition-based.</w:t>
      </w:r>
    </w:p>
    <w:p w14:paraId="2695FBDB" w14:textId="23F73A86" w:rsidR="005F6316" w:rsidRDefault="005F6316" w:rsidP="005F6316">
      <w:pPr>
        <w:pStyle w:val="ListParagraph"/>
        <w:spacing w:after="0" w:line="240" w:lineRule="auto"/>
        <w:rPr>
          <w:rFonts w:ascii="Times New Roman" w:eastAsia="Times New Roman" w:hAnsi="Times New Roman" w:cs="Times New Roman"/>
          <w:kern w:val="0"/>
          <w:sz w:val="24"/>
          <w:szCs w:val="24"/>
          <w:lang w:eastAsia="en-IN"/>
          <w14:ligatures w14:val="none"/>
        </w:rPr>
      </w:pPr>
      <w:r w:rsidRPr="005F6316">
        <w:rPr>
          <w:rFonts w:ascii="Times New Roman" w:eastAsia="Times New Roman" w:hAnsi="Times New Roman" w:cs="Times New Roman"/>
          <w:kern w:val="0"/>
          <w:sz w:val="24"/>
          <w:szCs w:val="24"/>
          <w:lang w:eastAsia="en-IN"/>
          <w14:ligatures w14:val="none"/>
        </w:rPr>
        <w:t xml:space="preserve"> </w:t>
      </w:r>
    </w:p>
    <w:p w14:paraId="767B78F2" w14:textId="77777777" w:rsidR="005F6316" w:rsidRDefault="005F6316" w:rsidP="005F6316">
      <w:pPr>
        <w:pStyle w:val="ListParagraph"/>
        <w:numPr>
          <w:ilvl w:val="0"/>
          <w:numId w:val="1"/>
        </w:numPr>
        <w:spacing w:after="0" w:line="240" w:lineRule="auto"/>
        <w:rPr>
          <w:rFonts w:ascii="Times New Roman" w:eastAsia="Times New Roman" w:hAnsi="Times New Roman" w:cs="Times New Roman"/>
          <w:kern w:val="0"/>
          <w:sz w:val="24"/>
          <w:szCs w:val="24"/>
          <w:lang w:val="en-US" w:eastAsia="en-IN"/>
          <w14:ligatures w14:val="none"/>
        </w:rPr>
      </w:pPr>
      <w:r w:rsidRPr="005F6316">
        <w:rPr>
          <w:rFonts w:ascii="Times New Roman" w:eastAsia="Times New Roman" w:hAnsi="Times New Roman" w:cs="Times New Roman"/>
          <w:kern w:val="0"/>
          <w:sz w:val="24"/>
          <w:szCs w:val="24"/>
          <w:lang w:val="en-US" w:eastAsia="en-IN"/>
          <w14:ligatures w14:val="none"/>
        </w:rPr>
        <w:t>Green Employee Empowerment &amp; Participation:</w:t>
      </w:r>
    </w:p>
    <w:p w14:paraId="75542AA9" w14:textId="77777777" w:rsidR="00AE5CAE" w:rsidRPr="005F6316" w:rsidRDefault="00AE5CAE" w:rsidP="00AE5CAE">
      <w:pPr>
        <w:pStyle w:val="ListParagraph"/>
        <w:spacing w:after="0" w:line="240" w:lineRule="auto"/>
        <w:rPr>
          <w:rFonts w:ascii="Times New Roman" w:eastAsia="Times New Roman" w:hAnsi="Times New Roman" w:cs="Times New Roman"/>
          <w:kern w:val="0"/>
          <w:sz w:val="24"/>
          <w:szCs w:val="24"/>
          <w:lang w:val="en-US" w:eastAsia="en-IN"/>
          <w14:ligatures w14:val="none"/>
        </w:rPr>
      </w:pPr>
    </w:p>
    <w:p w14:paraId="0EC74969" w14:textId="77777777" w:rsidR="00243790" w:rsidRPr="00AE5CAE" w:rsidRDefault="00243790" w:rsidP="00AE5CAE">
      <w:pPr>
        <w:spacing w:after="0" w:line="240" w:lineRule="auto"/>
        <w:rPr>
          <w:rFonts w:ascii="Times New Roman" w:eastAsia="Times New Roman" w:hAnsi="Times New Roman" w:cs="Times New Roman"/>
          <w:kern w:val="0"/>
          <w:sz w:val="24"/>
          <w:szCs w:val="24"/>
          <w:lang w:eastAsia="en-IN"/>
          <w14:ligatures w14:val="none"/>
        </w:rPr>
      </w:pPr>
      <w:r w:rsidRPr="00AE5CAE">
        <w:rPr>
          <w:rFonts w:ascii="Times New Roman" w:eastAsia="Times New Roman" w:hAnsi="Times New Roman" w:cs="Times New Roman"/>
          <w:kern w:val="0"/>
          <w:sz w:val="24"/>
          <w:szCs w:val="24"/>
          <w:lang w:eastAsia="en-IN"/>
          <w14:ligatures w14:val="none"/>
        </w:rPr>
        <w:t xml:space="preserve">Employee participation in green projects improves the likelihood of improved green management by aligning employees' goals, capabilities, motivations, and perceptions with green management methods and systems. Eco-friendly suggestions should be embraced from </w:t>
      </w:r>
      <w:r w:rsidRPr="00AE5CAE">
        <w:rPr>
          <w:rFonts w:ascii="Times New Roman" w:eastAsia="Times New Roman" w:hAnsi="Times New Roman" w:cs="Times New Roman"/>
          <w:kern w:val="0"/>
          <w:sz w:val="24"/>
          <w:szCs w:val="24"/>
          <w:lang w:eastAsia="en-IN"/>
          <w14:ligatures w14:val="none"/>
        </w:rPr>
        <w:lastRenderedPageBreak/>
        <w:t>all employees, regardless of their position, to stimulate their interest in environmental issues and make the greatest use of their skills.</w:t>
      </w:r>
    </w:p>
    <w:p w14:paraId="7A9A75AA" w14:textId="77777777" w:rsidR="005F6316" w:rsidRPr="005F6316" w:rsidRDefault="005F6316" w:rsidP="005F6316">
      <w:pPr>
        <w:pStyle w:val="ListParagraph"/>
        <w:spacing w:after="0" w:line="240" w:lineRule="auto"/>
        <w:rPr>
          <w:rFonts w:ascii="Times New Roman" w:eastAsia="Times New Roman" w:hAnsi="Times New Roman" w:cs="Times New Roman"/>
          <w:kern w:val="0"/>
          <w:sz w:val="24"/>
          <w:szCs w:val="24"/>
          <w:lang w:eastAsia="en-IN"/>
          <w14:ligatures w14:val="none"/>
        </w:rPr>
      </w:pPr>
    </w:p>
    <w:p w14:paraId="746A6CD9" w14:textId="77777777" w:rsidR="00243790" w:rsidRPr="00243790" w:rsidRDefault="00243790" w:rsidP="00243790">
      <w:pPr>
        <w:numPr>
          <w:ilvl w:val="0"/>
          <w:numId w:val="1"/>
        </w:numPr>
        <w:rPr>
          <w:rFonts w:ascii="Times New Roman" w:hAnsi="Times New Roman" w:cs="Times New Roman"/>
          <w:sz w:val="24"/>
          <w:szCs w:val="24"/>
          <w:lang w:val="en-US"/>
        </w:rPr>
      </w:pPr>
      <w:r w:rsidRPr="00243790">
        <w:rPr>
          <w:rFonts w:ascii="Times New Roman" w:hAnsi="Times New Roman" w:cs="Times New Roman"/>
          <w:sz w:val="24"/>
          <w:szCs w:val="24"/>
          <w:lang w:val="en-US"/>
        </w:rPr>
        <w:t>Green Management of Organizational culture:</w:t>
      </w:r>
    </w:p>
    <w:p w14:paraId="2D4A9227" w14:textId="1741F808" w:rsidR="005F6316" w:rsidRDefault="00063E2C" w:rsidP="000B7834">
      <w:pPr>
        <w:rPr>
          <w:rFonts w:ascii="Times New Roman" w:hAnsi="Times New Roman" w:cs="Times New Roman"/>
          <w:sz w:val="24"/>
          <w:szCs w:val="24"/>
          <w:lang w:val="en-US"/>
        </w:rPr>
      </w:pPr>
      <w:r w:rsidRPr="00063E2C">
        <w:rPr>
          <w:rFonts w:ascii="Times New Roman" w:hAnsi="Times New Roman" w:cs="Times New Roman"/>
          <w:sz w:val="24"/>
          <w:szCs w:val="24"/>
          <w:lang w:val="en-US"/>
        </w:rPr>
        <w:t xml:space="preserve">Green Human Resource Management (GHRM) is positively correlated with a green </w:t>
      </w:r>
      <w:r w:rsidR="00235B51">
        <w:rPr>
          <w:rFonts w:ascii="Times New Roman" w:hAnsi="Times New Roman" w:cs="Times New Roman"/>
          <w:sz w:val="24"/>
          <w:szCs w:val="24"/>
          <w:lang w:val="en-US"/>
        </w:rPr>
        <w:t xml:space="preserve">  </w:t>
      </w:r>
      <w:r w:rsidRPr="00063E2C">
        <w:rPr>
          <w:rFonts w:ascii="Times New Roman" w:hAnsi="Times New Roman" w:cs="Times New Roman"/>
          <w:sz w:val="24"/>
          <w:szCs w:val="24"/>
          <w:lang w:val="en-US"/>
        </w:rPr>
        <w:t>organizational culture. This correlation fosters environmentally friendly behaviors within the workplace, which in turn enhances the green organizational culture of the organization. Furthermore, a green organizational culture plays a moderating role in relation to green social capital and green values, while also mediating the relationship between workplace environmental behavior and having a direct impact on green recruitment, training, and development initiatives.</w:t>
      </w:r>
      <w:r>
        <w:rPr>
          <w:rFonts w:ascii="Times New Roman" w:hAnsi="Times New Roman" w:cs="Times New Roman"/>
          <w:sz w:val="24"/>
          <w:szCs w:val="24"/>
          <w:lang w:val="en-US"/>
        </w:rPr>
        <w:t xml:space="preserve"> </w:t>
      </w:r>
    </w:p>
    <w:p w14:paraId="119237C9" w14:textId="61FC3D46" w:rsidR="00063E2C" w:rsidRPr="00063E2C" w:rsidRDefault="00063E2C" w:rsidP="00063E2C">
      <w:pPr>
        <w:rPr>
          <w:rFonts w:ascii="Times New Roman" w:hAnsi="Times New Roman" w:cs="Times New Roman"/>
          <w:b/>
          <w:bCs/>
          <w:sz w:val="28"/>
          <w:szCs w:val="28"/>
          <w:lang w:val="en-US"/>
        </w:rPr>
      </w:pPr>
      <w:r w:rsidRPr="00063E2C">
        <w:rPr>
          <w:rFonts w:ascii="Times New Roman" w:hAnsi="Times New Roman" w:cs="Times New Roman"/>
          <w:b/>
          <w:bCs/>
          <w:sz w:val="28"/>
          <w:szCs w:val="28"/>
          <w:lang w:val="en-US"/>
        </w:rPr>
        <w:t xml:space="preserve">Need for Green HRM </w:t>
      </w:r>
    </w:p>
    <w:p w14:paraId="1FAB1CB1" w14:textId="5E3E60E2" w:rsidR="00063E2C" w:rsidRPr="00063E2C" w:rsidRDefault="00063E2C" w:rsidP="00063E2C">
      <w:pPr>
        <w:rPr>
          <w:rFonts w:ascii="Times New Roman" w:hAnsi="Times New Roman" w:cs="Times New Roman"/>
          <w:sz w:val="24"/>
          <w:szCs w:val="24"/>
          <w:lang w:val="en-US"/>
        </w:rPr>
      </w:pPr>
      <w:r w:rsidRPr="00063E2C">
        <w:rPr>
          <w:rFonts w:ascii="Times New Roman" w:hAnsi="Times New Roman" w:cs="Times New Roman"/>
          <w:sz w:val="24"/>
          <w:szCs w:val="24"/>
          <w:lang w:val="en-US"/>
        </w:rPr>
        <w:t>Green Human Resource Management (HRM) practices can foster motivation, readiness, and dedication among employees to share their insights and efforts towards enhancing the sustainability of their organization and society at large. The ecological imbalance is escalating daily due to human actions. Implementing Green HRM practices will help eliminate harmful products from the environment. It is essential for organizations to embrace structured environmental practices (Daily and Huang, 1992). There is a pressing need to incorporate environmental management into Human Resource (HR) functions, which is referred to as Green HRM.</w:t>
      </w:r>
    </w:p>
    <w:p w14:paraId="6EFF614B" w14:textId="77777777" w:rsidR="005E02C6" w:rsidRPr="005E02C6" w:rsidRDefault="005E02C6" w:rsidP="005E02C6">
      <w:pPr>
        <w:jc w:val="both"/>
        <w:rPr>
          <w:rFonts w:ascii="Times New Roman" w:hAnsi="Times New Roman" w:cs="Times New Roman"/>
          <w:b/>
          <w:bCs/>
          <w:sz w:val="28"/>
          <w:szCs w:val="28"/>
          <w:lang w:val="en-US"/>
        </w:rPr>
      </w:pPr>
      <w:r w:rsidRPr="005E02C6">
        <w:rPr>
          <w:rFonts w:ascii="Times New Roman" w:hAnsi="Times New Roman" w:cs="Times New Roman"/>
          <w:b/>
          <w:bCs/>
          <w:sz w:val="28"/>
          <w:szCs w:val="28"/>
          <w:lang w:val="en-US"/>
        </w:rPr>
        <w:t xml:space="preserve">Green HRM Practices </w:t>
      </w:r>
    </w:p>
    <w:p w14:paraId="0EFF4BCB" w14:textId="77777777" w:rsidR="005E02C6" w:rsidRDefault="005E02C6" w:rsidP="005E02C6">
      <w:pPr>
        <w:pStyle w:val="ListParagraph"/>
        <w:numPr>
          <w:ilvl w:val="0"/>
          <w:numId w:val="8"/>
        </w:numPr>
        <w:rPr>
          <w:rFonts w:ascii="Times New Roman" w:hAnsi="Times New Roman" w:cs="Times New Roman"/>
          <w:sz w:val="24"/>
          <w:szCs w:val="24"/>
          <w:lang w:val="en-US"/>
        </w:rPr>
      </w:pPr>
      <w:r w:rsidRPr="00D86131">
        <w:rPr>
          <w:rFonts w:ascii="Times New Roman" w:hAnsi="Times New Roman" w:cs="Times New Roman"/>
          <w:sz w:val="24"/>
          <w:szCs w:val="24"/>
          <w:lang w:val="en-US"/>
        </w:rPr>
        <w:t>The use of Company job sites for recruiting.</w:t>
      </w:r>
    </w:p>
    <w:p w14:paraId="434DCC0D" w14:textId="77777777" w:rsidR="005E02C6" w:rsidRDefault="005E02C6" w:rsidP="005E02C6">
      <w:pPr>
        <w:pStyle w:val="ListParagraph"/>
        <w:numPr>
          <w:ilvl w:val="0"/>
          <w:numId w:val="8"/>
        </w:numPr>
        <w:rPr>
          <w:rFonts w:ascii="Times New Roman" w:hAnsi="Times New Roman" w:cs="Times New Roman"/>
          <w:sz w:val="24"/>
          <w:szCs w:val="24"/>
          <w:lang w:val="en-US"/>
        </w:rPr>
      </w:pPr>
      <w:r w:rsidRPr="0041792E">
        <w:rPr>
          <w:rFonts w:ascii="Times New Roman" w:hAnsi="Times New Roman" w:cs="Times New Roman"/>
          <w:sz w:val="24"/>
          <w:szCs w:val="24"/>
          <w:lang w:val="en-US"/>
        </w:rPr>
        <w:t>Environmental sustainability should be included in the company’s Mission statement as part of CSR.</w:t>
      </w:r>
    </w:p>
    <w:p w14:paraId="23C75065" w14:textId="77777777" w:rsidR="005E02C6" w:rsidRPr="008970FC" w:rsidRDefault="005E02C6" w:rsidP="005E02C6">
      <w:pPr>
        <w:pStyle w:val="ListParagraph"/>
        <w:numPr>
          <w:ilvl w:val="0"/>
          <w:numId w:val="8"/>
        </w:numPr>
        <w:rPr>
          <w:rFonts w:ascii="Times New Roman" w:hAnsi="Times New Roman" w:cs="Times New Roman"/>
          <w:sz w:val="24"/>
          <w:szCs w:val="24"/>
          <w:lang w:val="en-US"/>
        </w:rPr>
      </w:pPr>
      <w:r w:rsidRPr="008970FC">
        <w:rPr>
          <w:rFonts w:ascii="Times New Roman" w:hAnsi="Times New Roman" w:cs="Times New Roman"/>
          <w:sz w:val="24"/>
          <w:szCs w:val="24"/>
          <w:lang w:val="en-US"/>
        </w:rPr>
        <w:t>Businesses can offer green incentives to workers &amp; lifestyle benefits like credit equalizers, free bicycles etc.</w:t>
      </w:r>
    </w:p>
    <w:p w14:paraId="7453BB6E" w14:textId="77777777" w:rsidR="005E02C6" w:rsidRPr="00572546" w:rsidRDefault="005E02C6" w:rsidP="005E02C6">
      <w:pPr>
        <w:pStyle w:val="ListParagraph"/>
        <w:numPr>
          <w:ilvl w:val="0"/>
          <w:numId w:val="8"/>
        </w:numPr>
        <w:rPr>
          <w:rFonts w:ascii="Times New Roman" w:hAnsi="Times New Roman" w:cs="Times New Roman"/>
          <w:sz w:val="24"/>
          <w:szCs w:val="24"/>
          <w:lang w:val="en-US"/>
        </w:rPr>
      </w:pPr>
      <w:r w:rsidRPr="00572546">
        <w:rPr>
          <w:rFonts w:ascii="Times New Roman" w:hAnsi="Times New Roman" w:cs="Times New Roman"/>
          <w:sz w:val="24"/>
          <w:szCs w:val="24"/>
          <w:lang w:val="en-US"/>
        </w:rPr>
        <w:t>Promoting the reduction of paper usage.</w:t>
      </w:r>
    </w:p>
    <w:p w14:paraId="5C66853B" w14:textId="77777777" w:rsidR="005E02C6" w:rsidRDefault="005E02C6" w:rsidP="005E02C6">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E</w:t>
      </w:r>
      <w:r w:rsidRPr="00E90765">
        <w:rPr>
          <w:rFonts w:ascii="Times New Roman" w:hAnsi="Times New Roman" w:cs="Times New Roman"/>
          <w:sz w:val="24"/>
          <w:szCs w:val="24"/>
          <w:lang w:val="en-US"/>
        </w:rPr>
        <w:t>ncouraging remote working</w:t>
      </w:r>
      <w:r>
        <w:rPr>
          <w:rFonts w:ascii="Times New Roman" w:hAnsi="Times New Roman" w:cs="Times New Roman"/>
          <w:sz w:val="24"/>
          <w:szCs w:val="24"/>
          <w:lang w:val="en-US"/>
        </w:rPr>
        <w:t>.</w:t>
      </w:r>
    </w:p>
    <w:p w14:paraId="2F3A86AD" w14:textId="77777777" w:rsidR="005E02C6" w:rsidRDefault="005E02C6" w:rsidP="005E02C6">
      <w:pPr>
        <w:pStyle w:val="ListParagraph"/>
        <w:numPr>
          <w:ilvl w:val="0"/>
          <w:numId w:val="8"/>
        </w:numPr>
        <w:rPr>
          <w:rFonts w:ascii="Times New Roman" w:hAnsi="Times New Roman" w:cs="Times New Roman"/>
          <w:sz w:val="24"/>
          <w:szCs w:val="24"/>
          <w:lang w:val="en-US"/>
        </w:rPr>
      </w:pPr>
      <w:r w:rsidRPr="002F089E">
        <w:rPr>
          <w:rFonts w:ascii="Times New Roman" w:hAnsi="Times New Roman" w:cs="Times New Roman"/>
          <w:sz w:val="24"/>
          <w:szCs w:val="24"/>
          <w:lang w:val="en-US"/>
        </w:rPr>
        <w:t xml:space="preserve">Organizations can arrange cleanliness &amp; waste management initiative in the workplace to create awareness. </w:t>
      </w:r>
    </w:p>
    <w:p w14:paraId="5B0F5858" w14:textId="76610B30" w:rsidR="005E02C6" w:rsidRDefault="005E02C6" w:rsidP="005E02C6">
      <w:pPr>
        <w:pStyle w:val="ListParagraph"/>
        <w:numPr>
          <w:ilvl w:val="0"/>
          <w:numId w:val="8"/>
        </w:numPr>
        <w:rPr>
          <w:rFonts w:ascii="Times New Roman" w:hAnsi="Times New Roman" w:cs="Times New Roman"/>
          <w:sz w:val="24"/>
          <w:szCs w:val="24"/>
          <w:lang w:val="en-US"/>
        </w:rPr>
      </w:pPr>
      <w:r w:rsidRPr="005E02C6">
        <w:rPr>
          <w:rFonts w:ascii="Times New Roman" w:hAnsi="Times New Roman" w:cs="Times New Roman"/>
          <w:sz w:val="24"/>
          <w:szCs w:val="24"/>
          <w:lang w:val="en-US"/>
        </w:rPr>
        <w:t>Businesses are advocating for their staff to adopt better travel and commuting behaviors by limiting the use of official vehicles, utilizing public transit for work-related travel, and engaging in carpooling.</w:t>
      </w:r>
    </w:p>
    <w:p w14:paraId="3BCFE3CF" w14:textId="49A550D4" w:rsidR="005E02C6" w:rsidRDefault="005E02C6" w:rsidP="005E02C6">
      <w:pPr>
        <w:pStyle w:val="ListParagraph"/>
        <w:numPr>
          <w:ilvl w:val="0"/>
          <w:numId w:val="8"/>
        </w:numPr>
        <w:rPr>
          <w:rFonts w:ascii="Times New Roman" w:hAnsi="Times New Roman" w:cs="Times New Roman"/>
          <w:sz w:val="24"/>
          <w:szCs w:val="24"/>
          <w:lang w:val="en-US"/>
        </w:rPr>
      </w:pPr>
      <w:r w:rsidRPr="005E02C6">
        <w:rPr>
          <w:rFonts w:ascii="Times New Roman" w:hAnsi="Times New Roman" w:cs="Times New Roman"/>
          <w:sz w:val="24"/>
          <w:szCs w:val="24"/>
          <w:lang w:val="en-US"/>
        </w:rPr>
        <w:t>Encouraging the use of eco-conscious grocery items and enforcing a ban on bottled water and plastic usage in the office environment.</w:t>
      </w:r>
    </w:p>
    <w:p w14:paraId="10F70AF2" w14:textId="77777777" w:rsidR="009B3807" w:rsidRPr="009B3807" w:rsidRDefault="009B3807" w:rsidP="009B3807">
      <w:pPr>
        <w:pStyle w:val="ListParagraph"/>
        <w:numPr>
          <w:ilvl w:val="0"/>
          <w:numId w:val="8"/>
        </w:numPr>
        <w:rPr>
          <w:rFonts w:ascii="Times New Roman" w:hAnsi="Times New Roman" w:cs="Times New Roman"/>
          <w:sz w:val="24"/>
          <w:szCs w:val="24"/>
          <w:lang w:val="en-US"/>
        </w:rPr>
      </w:pPr>
      <w:r w:rsidRPr="009B3807">
        <w:rPr>
          <w:rFonts w:ascii="Times New Roman" w:hAnsi="Times New Roman" w:cs="Times New Roman"/>
          <w:sz w:val="24"/>
          <w:szCs w:val="24"/>
          <w:lang w:val="en-US"/>
        </w:rPr>
        <w:t>The office environment incorporates fluorescent light bulbs and a range of other sustainable energy technologies.</w:t>
      </w:r>
    </w:p>
    <w:p w14:paraId="27DEB0E9" w14:textId="352DAC54" w:rsidR="009B3807" w:rsidRDefault="009B3807" w:rsidP="005E02C6">
      <w:pPr>
        <w:pStyle w:val="ListParagraph"/>
        <w:numPr>
          <w:ilvl w:val="0"/>
          <w:numId w:val="8"/>
        </w:numPr>
        <w:rPr>
          <w:rFonts w:ascii="Times New Roman" w:hAnsi="Times New Roman" w:cs="Times New Roman"/>
          <w:sz w:val="24"/>
          <w:szCs w:val="24"/>
          <w:lang w:val="en-US"/>
        </w:rPr>
      </w:pPr>
      <w:r w:rsidRPr="009B3807">
        <w:rPr>
          <w:rFonts w:ascii="Times New Roman" w:hAnsi="Times New Roman" w:cs="Times New Roman"/>
          <w:sz w:val="24"/>
          <w:szCs w:val="24"/>
          <w:lang w:val="en-US"/>
        </w:rPr>
        <w:t>Engage with the IT team to implement a shift from desktop computers to laptops, given that laptops utilize as much as 90% less energy.</w:t>
      </w:r>
    </w:p>
    <w:p w14:paraId="318CB63A" w14:textId="77777777" w:rsidR="009B3807" w:rsidRDefault="009B3807" w:rsidP="009B3807">
      <w:pPr>
        <w:pStyle w:val="ListParagraph"/>
        <w:ind w:left="502"/>
        <w:rPr>
          <w:rFonts w:ascii="Times New Roman" w:hAnsi="Times New Roman" w:cs="Times New Roman"/>
          <w:sz w:val="24"/>
          <w:szCs w:val="24"/>
          <w:lang w:val="en-US"/>
        </w:rPr>
      </w:pPr>
    </w:p>
    <w:p w14:paraId="76A559E3" w14:textId="77777777" w:rsidR="00AE5CAE" w:rsidRDefault="009B3807" w:rsidP="00AE5CAE">
      <w:pPr>
        <w:rPr>
          <w:rFonts w:ascii="Times New Roman" w:hAnsi="Times New Roman" w:cs="Times New Roman"/>
          <w:b/>
          <w:bCs/>
          <w:sz w:val="28"/>
          <w:szCs w:val="28"/>
          <w:lang w:val="en-US"/>
        </w:rPr>
      </w:pPr>
      <w:r w:rsidRPr="009B3807">
        <w:rPr>
          <w:rFonts w:ascii="Times New Roman" w:hAnsi="Times New Roman" w:cs="Times New Roman"/>
          <w:b/>
          <w:bCs/>
          <w:sz w:val="28"/>
          <w:szCs w:val="28"/>
          <w:lang w:val="en-US"/>
        </w:rPr>
        <w:t xml:space="preserve">Importance of Green HR in corporate industry </w:t>
      </w:r>
    </w:p>
    <w:p w14:paraId="36833966" w14:textId="2C66966B" w:rsidR="009B3807" w:rsidRPr="00AE5CAE" w:rsidRDefault="009B3807" w:rsidP="00AE5CAE">
      <w:pPr>
        <w:rPr>
          <w:rFonts w:ascii="Times New Roman" w:hAnsi="Times New Roman" w:cs="Times New Roman"/>
          <w:b/>
          <w:bCs/>
          <w:sz w:val="28"/>
          <w:szCs w:val="28"/>
          <w:lang w:val="en-US"/>
        </w:rPr>
      </w:pPr>
      <w:r w:rsidRPr="00AE5CAE">
        <w:rPr>
          <w:rFonts w:ascii="Times New Roman" w:hAnsi="Times New Roman" w:cs="Times New Roman"/>
          <w:sz w:val="24"/>
          <w:szCs w:val="24"/>
          <w:lang w:val="en-US"/>
        </w:rPr>
        <w:lastRenderedPageBreak/>
        <w:t>The role of Green HRM in the industry is crucial as it fosters awareness and action regarding environmental issues.</w:t>
      </w:r>
    </w:p>
    <w:p w14:paraId="0A71ACED" w14:textId="77777777" w:rsidR="009B3807" w:rsidRPr="00E530EE" w:rsidRDefault="009B3807" w:rsidP="009B3807">
      <w:pPr>
        <w:pStyle w:val="ListParagraph"/>
        <w:numPr>
          <w:ilvl w:val="0"/>
          <w:numId w:val="8"/>
        </w:numPr>
        <w:rPr>
          <w:rFonts w:ascii="Times New Roman" w:hAnsi="Times New Roman" w:cs="Times New Roman"/>
          <w:sz w:val="24"/>
          <w:szCs w:val="24"/>
          <w:lang w:val="en-US"/>
        </w:rPr>
      </w:pPr>
      <w:r w:rsidRPr="00E530EE">
        <w:rPr>
          <w:rFonts w:ascii="Times New Roman" w:hAnsi="Times New Roman" w:cs="Times New Roman"/>
          <w:sz w:val="24"/>
          <w:szCs w:val="24"/>
          <w:lang w:val="en-US"/>
        </w:rPr>
        <w:t>Sustainable Development &amp; Eco</w:t>
      </w:r>
      <w:r>
        <w:rPr>
          <w:rFonts w:ascii="Times New Roman" w:hAnsi="Times New Roman" w:cs="Times New Roman"/>
          <w:sz w:val="24"/>
          <w:szCs w:val="24"/>
          <w:lang w:val="en-US"/>
        </w:rPr>
        <w:t>-</w:t>
      </w:r>
      <w:r w:rsidRPr="00E530EE">
        <w:rPr>
          <w:rFonts w:ascii="Times New Roman" w:hAnsi="Times New Roman" w:cs="Times New Roman"/>
          <w:sz w:val="24"/>
          <w:szCs w:val="24"/>
          <w:lang w:val="en-US"/>
        </w:rPr>
        <w:t>Friendly</w:t>
      </w:r>
      <w:r>
        <w:rPr>
          <w:rFonts w:ascii="Times New Roman" w:hAnsi="Times New Roman" w:cs="Times New Roman"/>
          <w:sz w:val="24"/>
          <w:szCs w:val="24"/>
          <w:lang w:val="en-US"/>
        </w:rPr>
        <w:t xml:space="preserve"> </w:t>
      </w:r>
      <w:r w:rsidRPr="00E530EE">
        <w:rPr>
          <w:rFonts w:ascii="Times New Roman" w:hAnsi="Times New Roman" w:cs="Times New Roman"/>
          <w:sz w:val="24"/>
          <w:szCs w:val="24"/>
          <w:lang w:val="en-US"/>
        </w:rPr>
        <w:t>Practice.</w:t>
      </w:r>
    </w:p>
    <w:p w14:paraId="1418A43B" w14:textId="77777777" w:rsidR="009B3807" w:rsidRPr="00BA3C96" w:rsidRDefault="009B3807" w:rsidP="009B3807">
      <w:pPr>
        <w:pStyle w:val="ListParagraph"/>
        <w:numPr>
          <w:ilvl w:val="0"/>
          <w:numId w:val="8"/>
        </w:numPr>
        <w:rPr>
          <w:rFonts w:ascii="Times New Roman" w:hAnsi="Times New Roman" w:cs="Times New Roman"/>
          <w:sz w:val="24"/>
          <w:szCs w:val="24"/>
          <w:lang w:val="en-US"/>
        </w:rPr>
      </w:pPr>
      <w:r w:rsidRPr="00BA3C96">
        <w:rPr>
          <w:rFonts w:ascii="Times New Roman" w:hAnsi="Times New Roman" w:cs="Times New Roman"/>
          <w:sz w:val="24"/>
          <w:szCs w:val="24"/>
          <w:lang w:val="en-US"/>
        </w:rPr>
        <w:t>Reduce Ecological / Carbon Footprint.</w:t>
      </w:r>
    </w:p>
    <w:p w14:paraId="10613877" w14:textId="77777777" w:rsidR="009B3807" w:rsidRDefault="009B3807" w:rsidP="009B3807">
      <w:pPr>
        <w:pStyle w:val="ListParagraph"/>
        <w:numPr>
          <w:ilvl w:val="0"/>
          <w:numId w:val="8"/>
        </w:numPr>
        <w:rPr>
          <w:rFonts w:ascii="Times New Roman" w:hAnsi="Times New Roman" w:cs="Times New Roman"/>
          <w:sz w:val="24"/>
          <w:szCs w:val="24"/>
          <w:lang w:val="en-US"/>
        </w:rPr>
      </w:pPr>
      <w:r w:rsidRPr="00BD7B92">
        <w:rPr>
          <w:rFonts w:ascii="Times New Roman" w:hAnsi="Times New Roman" w:cs="Times New Roman"/>
          <w:sz w:val="24"/>
          <w:szCs w:val="24"/>
          <w:lang w:val="en-US"/>
        </w:rPr>
        <w:t>Focus on Environmental &amp; Social factor.</w:t>
      </w:r>
    </w:p>
    <w:p w14:paraId="7CBFD636" w14:textId="77777777" w:rsidR="009B3807" w:rsidRPr="00D3299A" w:rsidRDefault="009B3807" w:rsidP="009B3807">
      <w:pPr>
        <w:pStyle w:val="ListParagraph"/>
        <w:numPr>
          <w:ilvl w:val="0"/>
          <w:numId w:val="8"/>
        </w:numPr>
        <w:rPr>
          <w:rFonts w:ascii="Times New Roman" w:hAnsi="Times New Roman" w:cs="Times New Roman"/>
          <w:sz w:val="24"/>
          <w:szCs w:val="24"/>
        </w:rPr>
      </w:pPr>
      <w:r w:rsidRPr="00D3299A">
        <w:rPr>
          <w:rFonts w:ascii="Times New Roman" w:hAnsi="Times New Roman" w:cs="Times New Roman"/>
          <w:sz w:val="24"/>
          <w:szCs w:val="24"/>
          <w:lang w:val="en-US"/>
        </w:rPr>
        <w:t>Better employee Engagement.</w:t>
      </w:r>
    </w:p>
    <w:p w14:paraId="291A0742" w14:textId="77777777" w:rsidR="009B3807" w:rsidRDefault="009B3807" w:rsidP="009B3807">
      <w:pPr>
        <w:pStyle w:val="ListParagraph"/>
        <w:numPr>
          <w:ilvl w:val="0"/>
          <w:numId w:val="8"/>
        </w:numPr>
        <w:rPr>
          <w:rFonts w:ascii="Times New Roman" w:hAnsi="Times New Roman" w:cs="Times New Roman"/>
          <w:sz w:val="24"/>
          <w:szCs w:val="24"/>
          <w:lang w:val="en-US"/>
        </w:rPr>
      </w:pPr>
      <w:r w:rsidRPr="00C2109D">
        <w:rPr>
          <w:rFonts w:ascii="Times New Roman" w:hAnsi="Times New Roman" w:cs="Times New Roman"/>
          <w:sz w:val="24"/>
          <w:szCs w:val="24"/>
          <w:lang w:val="en-US"/>
        </w:rPr>
        <w:t>Rebates and Tax Benefits.</w:t>
      </w:r>
    </w:p>
    <w:p w14:paraId="66952E10" w14:textId="77777777" w:rsidR="009B3807" w:rsidRPr="007E21A8" w:rsidRDefault="009B3807" w:rsidP="009B3807">
      <w:pPr>
        <w:pStyle w:val="ListParagraph"/>
        <w:numPr>
          <w:ilvl w:val="0"/>
          <w:numId w:val="8"/>
        </w:numPr>
        <w:rPr>
          <w:rFonts w:ascii="Times New Roman" w:hAnsi="Times New Roman" w:cs="Times New Roman"/>
          <w:sz w:val="24"/>
          <w:szCs w:val="24"/>
        </w:rPr>
      </w:pPr>
      <w:r w:rsidRPr="007E21A8">
        <w:rPr>
          <w:rFonts w:ascii="Times New Roman" w:hAnsi="Times New Roman" w:cs="Times New Roman"/>
          <w:sz w:val="24"/>
          <w:szCs w:val="24"/>
          <w:lang w:val="en-US"/>
        </w:rPr>
        <w:t>Improve in the Retention Rate of the employee.</w:t>
      </w:r>
    </w:p>
    <w:p w14:paraId="041519C5" w14:textId="77777777" w:rsidR="009B3807" w:rsidRPr="005A7656" w:rsidRDefault="009B3807" w:rsidP="009B3807">
      <w:pPr>
        <w:pStyle w:val="ListParagraph"/>
        <w:numPr>
          <w:ilvl w:val="0"/>
          <w:numId w:val="8"/>
        </w:numPr>
        <w:rPr>
          <w:rFonts w:ascii="Times New Roman" w:hAnsi="Times New Roman" w:cs="Times New Roman"/>
          <w:sz w:val="24"/>
          <w:szCs w:val="24"/>
          <w:lang w:val="en-US"/>
        </w:rPr>
      </w:pPr>
      <w:r w:rsidRPr="005A7656">
        <w:rPr>
          <w:rFonts w:ascii="Times New Roman" w:hAnsi="Times New Roman" w:cs="Times New Roman"/>
          <w:sz w:val="24"/>
          <w:szCs w:val="24"/>
          <w:lang w:val="en-US"/>
        </w:rPr>
        <w:t>Employees are Motivated &amp; Satisfied.</w:t>
      </w:r>
    </w:p>
    <w:p w14:paraId="1C1B5899" w14:textId="77777777" w:rsidR="00AE5CAE" w:rsidRDefault="00AE5CAE" w:rsidP="00FF778F">
      <w:pPr>
        <w:pStyle w:val="ListParagraph"/>
        <w:rPr>
          <w:rFonts w:ascii="Times New Roman" w:hAnsi="Times New Roman" w:cs="Times New Roman"/>
          <w:sz w:val="24"/>
          <w:szCs w:val="24"/>
          <w:lang w:val="en-US"/>
        </w:rPr>
      </w:pPr>
    </w:p>
    <w:p w14:paraId="22C027A4" w14:textId="6CDAAC92" w:rsidR="00FF778F" w:rsidRDefault="00FF778F" w:rsidP="00FF778F">
      <w:pPr>
        <w:pStyle w:val="ListParagrap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Pros and Cons of Green HRM </w:t>
      </w:r>
    </w:p>
    <w:p w14:paraId="2D5EC334" w14:textId="77777777" w:rsidR="00AE5CAE" w:rsidRDefault="00AE5CAE" w:rsidP="00FF778F">
      <w:pPr>
        <w:pStyle w:val="ListParagraph"/>
        <w:rPr>
          <w:rFonts w:ascii="Times New Roman" w:hAnsi="Times New Roman" w:cs="Times New Roman"/>
          <w:sz w:val="24"/>
          <w:szCs w:val="24"/>
          <w:lang w:val="en-US"/>
        </w:rPr>
      </w:pPr>
    </w:p>
    <w:p w14:paraId="40BD8563" w14:textId="6022AD49" w:rsidR="00FF778F" w:rsidRDefault="00FF778F" w:rsidP="00FF778F">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ADVANTAGES: </w:t>
      </w:r>
    </w:p>
    <w:p w14:paraId="4732834B" w14:textId="77777777" w:rsidR="00FF778F" w:rsidRPr="002F089E" w:rsidRDefault="00FF778F" w:rsidP="009B3807">
      <w:pPr>
        <w:pStyle w:val="ListParagraph"/>
        <w:ind w:left="502"/>
        <w:rPr>
          <w:rFonts w:ascii="Times New Roman" w:hAnsi="Times New Roman" w:cs="Times New Roman"/>
          <w:sz w:val="24"/>
          <w:szCs w:val="24"/>
          <w:lang w:val="en-US"/>
        </w:rPr>
      </w:pPr>
    </w:p>
    <w:p w14:paraId="4CD54D52" w14:textId="3BC7AD10" w:rsidR="00063E2C" w:rsidRPr="00FF778F" w:rsidRDefault="00FF778F" w:rsidP="00FF778F">
      <w:pPr>
        <w:pStyle w:val="ListParagraph"/>
        <w:numPr>
          <w:ilvl w:val="0"/>
          <w:numId w:val="9"/>
        </w:numPr>
        <w:rPr>
          <w:rFonts w:ascii="Times New Roman" w:hAnsi="Times New Roman" w:cs="Times New Roman"/>
          <w:sz w:val="24"/>
          <w:szCs w:val="24"/>
          <w:lang w:val="en-US"/>
        </w:rPr>
      </w:pPr>
      <w:r w:rsidRPr="00FF778F">
        <w:rPr>
          <w:rFonts w:ascii="Times New Roman" w:hAnsi="Times New Roman" w:cs="Times New Roman"/>
          <w:sz w:val="24"/>
          <w:szCs w:val="24"/>
        </w:rPr>
        <w:t>Significant cost reductions achieved through the minimization of their carbon footprint.</w:t>
      </w:r>
    </w:p>
    <w:p w14:paraId="547686A3" w14:textId="15F6AB70" w:rsidR="00FF778F" w:rsidRDefault="00FF778F" w:rsidP="00FF778F">
      <w:pPr>
        <w:pStyle w:val="ListParagraph"/>
        <w:numPr>
          <w:ilvl w:val="0"/>
          <w:numId w:val="9"/>
        </w:numPr>
        <w:rPr>
          <w:rFonts w:ascii="Times New Roman" w:hAnsi="Times New Roman" w:cs="Times New Roman"/>
          <w:sz w:val="24"/>
          <w:szCs w:val="24"/>
          <w:lang w:val="en-US"/>
        </w:rPr>
      </w:pPr>
      <w:r w:rsidRPr="00FF778F">
        <w:rPr>
          <w:rFonts w:ascii="Times New Roman" w:hAnsi="Times New Roman" w:cs="Times New Roman"/>
          <w:sz w:val="24"/>
          <w:szCs w:val="24"/>
          <w:lang w:val="en-US"/>
        </w:rPr>
        <w:t>Financial incentives, including tax breaks and rebates, are simplifying the process of adopting sustainable solutions.</w:t>
      </w:r>
    </w:p>
    <w:p w14:paraId="5FC7E22A" w14:textId="77777777" w:rsidR="00FF778F" w:rsidRPr="00653AF8" w:rsidRDefault="00FF778F" w:rsidP="00FF778F">
      <w:pPr>
        <w:pStyle w:val="ListParagraph"/>
        <w:numPr>
          <w:ilvl w:val="0"/>
          <w:numId w:val="9"/>
        </w:numPr>
        <w:rPr>
          <w:rFonts w:ascii="Times New Roman" w:hAnsi="Times New Roman" w:cs="Times New Roman"/>
          <w:sz w:val="24"/>
          <w:szCs w:val="24"/>
          <w:lang w:val="en-US"/>
        </w:rPr>
      </w:pPr>
      <w:r w:rsidRPr="00653AF8">
        <w:rPr>
          <w:rFonts w:ascii="Times New Roman" w:hAnsi="Times New Roman" w:cs="Times New Roman"/>
          <w:sz w:val="24"/>
          <w:szCs w:val="24"/>
          <w:lang w:val="en-US"/>
        </w:rPr>
        <w:t>Lessening the impact on the climate.</w:t>
      </w:r>
    </w:p>
    <w:p w14:paraId="123C3D3A" w14:textId="77777777" w:rsidR="00FF778F" w:rsidRPr="00B16D78" w:rsidRDefault="00FF778F" w:rsidP="00FF778F">
      <w:pPr>
        <w:pStyle w:val="ListParagraph"/>
        <w:numPr>
          <w:ilvl w:val="0"/>
          <w:numId w:val="9"/>
        </w:numPr>
        <w:rPr>
          <w:rFonts w:ascii="Times New Roman" w:hAnsi="Times New Roman" w:cs="Times New Roman"/>
          <w:sz w:val="24"/>
          <w:szCs w:val="24"/>
          <w:lang w:val="en-US"/>
        </w:rPr>
      </w:pPr>
      <w:r w:rsidRPr="00B16D78">
        <w:rPr>
          <w:rFonts w:ascii="Times New Roman" w:hAnsi="Times New Roman" w:cs="Times New Roman"/>
          <w:sz w:val="24"/>
          <w:szCs w:val="24"/>
          <w:lang w:val="en-US"/>
        </w:rPr>
        <w:t>This can aid in the development of greener goods &amp; the reduction of waste.</w:t>
      </w:r>
    </w:p>
    <w:p w14:paraId="2C05A274" w14:textId="77777777" w:rsidR="00FF778F" w:rsidRDefault="00FF778F" w:rsidP="00FF778F">
      <w:pPr>
        <w:pStyle w:val="ListParagraph"/>
        <w:numPr>
          <w:ilvl w:val="0"/>
          <w:numId w:val="9"/>
        </w:numPr>
        <w:rPr>
          <w:rFonts w:ascii="Times New Roman" w:hAnsi="Times New Roman" w:cs="Times New Roman"/>
          <w:sz w:val="24"/>
          <w:szCs w:val="24"/>
          <w:lang w:val="en-US"/>
        </w:rPr>
      </w:pPr>
      <w:r w:rsidRPr="005E28E5">
        <w:rPr>
          <w:rFonts w:ascii="Times New Roman" w:hAnsi="Times New Roman" w:cs="Times New Roman"/>
          <w:sz w:val="24"/>
          <w:szCs w:val="24"/>
          <w:lang w:val="en-US"/>
        </w:rPr>
        <w:t>Ecological Balance</w:t>
      </w:r>
    </w:p>
    <w:p w14:paraId="6F360172" w14:textId="77777777" w:rsidR="00FF778F" w:rsidRPr="00DF6879" w:rsidRDefault="00FF778F" w:rsidP="00FF778F">
      <w:pPr>
        <w:pStyle w:val="ListParagraph"/>
        <w:numPr>
          <w:ilvl w:val="0"/>
          <w:numId w:val="9"/>
        </w:numPr>
        <w:rPr>
          <w:rFonts w:ascii="Times New Roman" w:hAnsi="Times New Roman" w:cs="Times New Roman"/>
          <w:sz w:val="24"/>
          <w:szCs w:val="24"/>
        </w:rPr>
      </w:pPr>
      <w:r w:rsidRPr="00B326F2">
        <w:rPr>
          <w:rFonts w:ascii="Times New Roman" w:hAnsi="Times New Roman" w:cs="Times New Roman"/>
          <w:sz w:val="24"/>
          <w:szCs w:val="24"/>
          <w:lang w:val="en-US"/>
        </w:rPr>
        <w:t>Healthy work environment</w:t>
      </w:r>
      <w:r w:rsidRPr="00DF6879">
        <w:rPr>
          <w:rFonts w:ascii="Times New Roman" w:hAnsi="Times New Roman" w:cs="Times New Roman"/>
          <w:sz w:val="24"/>
          <w:szCs w:val="24"/>
          <w:lang w:val="en-US"/>
        </w:rPr>
        <w:t>.</w:t>
      </w:r>
    </w:p>
    <w:p w14:paraId="4741733A" w14:textId="77777777" w:rsidR="00FF778F" w:rsidRDefault="00FF778F" w:rsidP="00FF778F">
      <w:pPr>
        <w:pStyle w:val="ListParagraph"/>
        <w:rPr>
          <w:rFonts w:ascii="Times New Roman" w:hAnsi="Times New Roman" w:cs="Times New Roman"/>
          <w:sz w:val="24"/>
          <w:szCs w:val="24"/>
          <w:lang w:val="en-US"/>
        </w:rPr>
      </w:pPr>
    </w:p>
    <w:p w14:paraId="2FB80FC2" w14:textId="77777777" w:rsidR="00FF778F" w:rsidRDefault="00FF778F" w:rsidP="00FF778F">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DISADVANTAGES: </w:t>
      </w:r>
    </w:p>
    <w:p w14:paraId="43415C05" w14:textId="77777777" w:rsidR="00FF778F" w:rsidRDefault="00FF778F" w:rsidP="00FF778F">
      <w:pPr>
        <w:pStyle w:val="ListParagraph"/>
        <w:rPr>
          <w:rFonts w:ascii="Times New Roman" w:hAnsi="Times New Roman" w:cs="Times New Roman"/>
          <w:sz w:val="24"/>
          <w:szCs w:val="24"/>
          <w:lang w:val="en-US"/>
        </w:rPr>
      </w:pPr>
    </w:p>
    <w:p w14:paraId="3D73FDCA" w14:textId="77777777" w:rsidR="00FF778F" w:rsidRPr="006A5347" w:rsidRDefault="00FF778F" w:rsidP="00FF778F">
      <w:pPr>
        <w:pStyle w:val="ListParagraph"/>
        <w:numPr>
          <w:ilvl w:val="0"/>
          <w:numId w:val="8"/>
        </w:numPr>
        <w:rPr>
          <w:rFonts w:ascii="Times New Roman" w:hAnsi="Times New Roman" w:cs="Times New Roman"/>
          <w:sz w:val="24"/>
          <w:szCs w:val="24"/>
          <w:lang w:val="en-US"/>
        </w:rPr>
      </w:pPr>
      <w:r w:rsidRPr="006A5347">
        <w:rPr>
          <w:rFonts w:ascii="Times New Roman" w:hAnsi="Times New Roman" w:cs="Times New Roman"/>
          <w:sz w:val="24"/>
          <w:szCs w:val="24"/>
          <w:lang w:val="en-US"/>
        </w:rPr>
        <w:t>The</w:t>
      </w:r>
      <w:r>
        <w:rPr>
          <w:rFonts w:ascii="Times New Roman" w:hAnsi="Times New Roman" w:cs="Times New Roman"/>
          <w:sz w:val="24"/>
          <w:szCs w:val="24"/>
          <w:lang w:val="en-US"/>
        </w:rPr>
        <w:t xml:space="preserve"> more</w:t>
      </w:r>
      <w:r w:rsidRPr="006A5347">
        <w:rPr>
          <w:rFonts w:ascii="Times New Roman" w:hAnsi="Times New Roman" w:cs="Times New Roman"/>
          <w:sz w:val="24"/>
          <w:szCs w:val="24"/>
          <w:lang w:val="en-US"/>
        </w:rPr>
        <w:t xml:space="preserve"> Initial Investment.</w:t>
      </w:r>
    </w:p>
    <w:p w14:paraId="25DBFD49" w14:textId="77777777" w:rsidR="00FF778F" w:rsidRDefault="00FF778F" w:rsidP="00FF778F">
      <w:pPr>
        <w:pStyle w:val="ListParagraph"/>
        <w:numPr>
          <w:ilvl w:val="0"/>
          <w:numId w:val="8"/>
        </w:numPr>
        <w:rPr>
          <w:rFonts w:ascii="Times New Roman" w:hAnsi="Times New Roman" w:cs="Times New Roman"/>
          <w:sz w:val="24"/>
          <w:szCs w:val="24"/>
          <w:lang w:val="en-US"/>
        </w:rPr>
      </w:pPr>
      <w:r w:rsidRPr="009A6777">
        <w:rPr>
          <w:rFonts w:ascii="Times New Roman" w:hAnsi="Times New Roman" w:cs="Times New Roman"/>
          <w:sz w:val="24"/>
          <w:szCs w:val="24"/>
          <w:lang w:val="en-US"/>
        </w:rPr>
        <w:t>Insufficient savings.</w:t>
      </w:r>
    </w:p>
    <w:p w14:paraId="03909744" w14:textId="77777777" w:rsidR="00FF778F" w:rsidRPr="009A6777" w:rsidRDefault="00FF778F" w:rsidP="00FF778F">
      <w:pPr>
        <w:pStyle w:val="ListParagraph"/>
        <w:numPr>
          <w:ilvl w:val="0"/>
          <w:numId w:val="8"/>
        </w:numPr>
        <w:rPr>
          <w:rFonts w:ascii="Times New Roman" w:hAnsi="Times New Roman" w:cs="Times New Roman"/>
          <w:sz w:val="24"/>
          <w:szCs w:val="24"/>
          <w:lang w:val="en-US"/>
        </w:rPr>
      </w:pPr>
      <w:r w:rsidRPr="009A6777">
        <w:rPr>
          <w:rFonts w:ascii="Times New Roman" w:hAnsi="Times New Roman" w:cs="Times New Roman"/>
          <w:sz w:val="24"/>
          <w:szCs w:val="24"/>
          <w:lang w:val="en-US"/>
        </w:rPr>
        <w:t>Unbalanced Rivalry.</w:t>
      </w:r>
    </w:p>
    <w:p w14:paraId="5D07B297" w14:textId="77777777" w:rsidR="00FF778F" w:rsidRPr="00337000" w:rsidRDefault="00FF778F" w:rsidP="00FF778F">
      <w:pPr>
        <w:pStyle w:val="ListParagraph"/>
        <w:numPr>
          <w:ilvl w:val="0"/>
          <w:numId w:val="8"/>
        </w:numPr>
        <w:rPr>
          <w:rFonts w:ascii="Times New Roman" w:hAnsi="Times New Roman" w:cs="Times New Roman"/>
          <w:sz w:val="24"/>
          <w:szCs w:val="24"/>
          <w:lang w:val="en-US"/>
        </w:rPr>
      </w:pPr>
      <w:r w:rsidRPr="00337000">
        <w:rPr>
          <w:rFonts w:ascii="Times New Roman" w:hAnsi="Times New Roman" w:cs="Times New Roman"/>
          <w:sz w:val="24"/>
          <w:szCs w:val="24"/>
          <w:lang w:val="en-US"/>
        </w:rPr>
        <w:t>Increased Capital outlays/ expenditure.</w:t>
      </w:r>
    </w:p>
    <w:p w14:paraId="0B5B2F1D" w14:textId="77777777" w:rsidR="00FF778F" w:rsidRDefault="00FF778F" w:rsidP="00FF778F">
      <w:pPr>
        <w:pStyle w:val="ListParagraph"/>
        <w:numPr>
          <w:ilvl w:val="0"/>
          <w:numId w:val="8"/>
        </w:numPr>
        <w:rPr>
          <w:rFonts w:ascii="Times New Roman" w:hAnsi="Times New Roman" w:cs="Times New Roman"/>
          <w:sz w:val="24"/>
          <w:szCs w:val="24"/>
          <w:lang w:val="en-US"/>
        </w:rPr>
      </w:pPr>
      <w:r w:rsidRPr="00A37FEB">
        <w:rPr>
          <w:rFonts w:ascii="Times New Roman" w:hAnsi="Times New Roman" w:cs="Times New Roman"/>
          <w:sz w:val="24"/>
          <w:szCs w:val="24"/>
          <w:lang w:val="en-US"/>
        </w:rPr>
        <w:t>Employee apathy and Apprehension.</w:t>
      </w:r>
    </w:p>
    <w:p w14:paraId="442B205C" w14:textId="77777777" w:rsidR="00FF778F" w:rsidRPr="00A37FEB" w:rsidRDefault="00FF778F" w:rsidP="00FF778F">
      <w:pPr>
        <w:pStyle w:val="ListParagraph"/>
        <w:numPr>
          <w:ilvl w:val="0"/>
          <w:numId w:val="8"/>
        </w:numPr>
        <w:rPr>
          <w:rFonts w:ascii="Times New Roman" w:hAnsi="Times New Roman" w:cs="Times New Roman"/>
          <w:sz w:val="24"/>
          <w:szCs w:val="24"/>
          <w:lang w:val="en-US"/>
        </w:rPr>
      </w:pPr>
      <w:r w:rsidRPr="00A37FEB">
        <w:rPr>
          <w:rFonts w:ascii="Times New Roman" w:hAnsi="Times New Roman" w:cs="Times New Roman"/>
          <w:sz w:val="24"/>
          <w:szCs w:val="24"/>
          <w:lang w:val="en-US"/>
        </w:rPr>
        <w:t>Effect on the margins.</w:t>
      </w:r>
    </w:p>
    <w:p w14:paraId="27D55606" w14:textId="77777777" w:rsidR="00FF778F" w:rsidRDefault="00FF778F" w:rsidP="00FF778F">
      <w:pPr>
        <w:pStyle w:val="ListParagraph"/>
        <w:rPr>
          <w:rFonts w:ascii="Times New Roman" w:hAnsi="Times New Roman" w:cs="Times New Roman"/>
          <w:sz w:val="24"/>
          <w:szCs w:val="24"/>
          <w:lang w:val="en-US"/>
        </w:rPr>
      </w:pPr>
    </w:p>
    <w:p w14:paraId="4FB671B6" w14:textId="77777777" w:rsidR="00FF778F" w:rsidRDefault="00FF778F" w:rsidP="00FF778F">
      <w:pPr>
        <w:pStyle w:val="ListParagrap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Case study on TOYOTA: Implementation of GHRM </w:t>
      </w:r>
    </w:p>
    <w:p w14:paraId="03994944" w14:textId="77777777" w:rsidR="00FF778F" w:rsidRDefault="00FF778F" w:rsidP="00FF778F">
      <w:pPr>
        <w:pStyle w:val="ListParagraph"/>
        <w:rPr>
          <w:rFonts w:ascii="Times New Roman" w:hAnsi="Times New Roman" w:cs="Times New Roman"/>
          <w:sz w:val="24"/>
          <w:szCs w:val="24"/>
          <w:lang w:val="en-US"/>
        </w:rPr>
      </w:pPr>
    </w:p>
    <w:p w14:paraId="15E1258B" w14:textId="7E0B597F" w:rsidR="00FF778F" w:rsidRDefault="000A050C" w:rsidP="00FF778F">
      <w:pPr>
        <w:pStyle w:val="ListParagraph"/>
        <w:rPr>
          <w:rFonts w:ascii="Times New Roman" w:hAnsi="Times New Roman" w:cs="Times New Roman"/>
          <w:sz w:val="24"/>
          <w:szCs w:val="24"/>
          <w:lang w:val="en-US"/>
        </w:rPr>
      </w:pPr>
      <w:r w:rsidRPr="000A050C">
        <w:rPr>
          <w:rFonts w:ascii="Times New Roman" w:hAnsi="Times New Roman" w:cs="Times New Roman"/>
          <w:sz w:val="24"/>
          <w:szCs w:val="24"/>
          <w:lang w:val="en-US"/>
        </w:rPr>
        <w:t>Toyota Motor Corporation, a global leader in the automotive industry, has experienced remarkable success since its establishment in Japan. In 2007, it surpassed General Motors to become the largest automobile manufacturer in the world.</w:t>
      </w:r>
      <w:r>
        <w:rPr>
          <w:rFonts w:ascii="Times New Roman" w:hAnsi="Times New Roman" w:cs="Times New Roman"/>
          <w:sz w:val="24"/>
          <w:szCs w:val="24"/>
          <w:lang w:val="en-US"/>
        </w:rPr>
        <w:t xml:space="preserve"> </w:t>
      </w:r>
    </w:p>
    <w:p w14:paraId="002A9DFF" w14:textId="2ABC0CEC" w:rsidR="000A050C" w:rsidRDefault="000A050C" w:rsidP="00FF778F">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5CCEFA8" w14:textId="4D6BC94A" w:rsidR="000A050C" w:rsidRDefault="000A050C" w:rsidP="00FF778F">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08AA4CC6" wp14:editId="084FF7D0">
            <wp:extent cx="1691640" cy="1187450"/>
            <wp:effectExtent l="0" t="0" r="0" b="0"/>
            <wp:docPr id="1610226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9115" cy="1220775"/>
                    </a:xfrm>
                    <a:prstGeom prst="rect">
                      <a:avLst/>
                    </a:prstGeom>
                    <a:noFill/>
                  </pic:spPr>
                </pic:pic>
              </a:graphicData>
            </a:graphic>
          </wp:inline>
        </w:drawing>
      </w:r>
    </w:p>
    <w:p w14:paraId="23681A01" w14:textId="77777777" w:rsidR="000A050C" w:rsidRDefault="000A050C" w:rsidP="000A050C">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POLICY: Sustainability</w:t>
      </w:r>
    </w:p>
    <w:p w14:paraId="6BBA4C49" w14:textId="77777777" w:rsidR="000A050C" w:rsidRDefault="000A050C" w:rsidP="000A050C">
      <w:pPr>
        <w:pStyle w:val="ListParagraph"/>
        <w:rPr>
          <w:rFonts w:ascii="Times New Roman" w:hAnsi="Times New Roman" w:cs="Times New Roman"/>
          <w:sz w:val="24"/>
          <w:szCs w:val="24"/>
          <w:lang w:val="en-US"/>
        </w:rPr>
      </w:pPr>
    </w:p>
    <w:p w14:paraId="650D8800" w14:textId="77777777" w:rsidR="000A050C" w:rsidRPr="004128FF" w:rsidRDefault="000A050C" w:rsidP="000A050C">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AIM:  </w:t>
      </w:r>
      <w:r w:rsidRPr="004128FF">
        <w:rPr>
          <w:rFonts w:ascii="Times New Roman" w:hAnsi="Times New Roman" w:cs="Times New Roman"/>
          <w:sz w:val="24"/>
          <w:szCs w:val="24"/>
          <w:lang w:val="en-US"/>
        </w:rPr>
        <w:t>REDUCE THE ENVIRONMENTAL FOOTPRINT.</w:t>
      </w:r>
    </w:p>
    <w:p w14:paraId="52898283" w14:textId="57DB3664" w:rsidR="000A050C" w:rsidRDefault="000A050C" w:rsidP="00FF778F">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A050C">
        <w:rPr>
          <w:rFonts w:ascii="Times New Roman" w:hAnsi="Times New Roman" w:cs="Times New Roman"/>
          <w:sz w:val="24"/>
          <w:szCs w:val="24"/>
          <w:lang w:val="en-US"/>
        </w:rPr>
        <w:t>Foster strong, collaborative partnerships with individuals and organizations dedicated to environmental conservation.</w:t>
      </w:r>
    </w:p>
    <w:p w14:paraId="33A173C4" w14:textId="77777777" w:rsidR="000A050C" w:rsidRDefault="000A050C" w:rsidP="00FF778F">
      <w:pPr>
        <w:pStyle w:val="ListParagraph"/>
        <w:rPr>
          <w:rFonts w:ascii="Times New Roman" w:hAnsi="Times New Roman" w:cs="Times New Roman"/>
          <w:sz w:val="24"/>
          <w:szCs w:val="24"/>
          <w:lang w:val="en-US"/>
        </w:rPr>
      </w:pPr>
    </w:p>
    <w:p w14:paraId="6174DCFC" w14:textId="77777777" w:rsidR="00784569" w:rsidRDefault="00784569" w:rsidP="00FF778F">
      <w:pPr>
        <w:pStyle w:val="ListParagraph"/>
        <w:rPr>
          <w:rFonts w:ascii="Times New Roman" w:hAnsi="Times New Roman" w:cs="Times New Roman"/>
          <w:sz w:val="24"/>
          <w:szCs w:val="24"/>
        </w:rPr>
      </w:pPr>
      <w:r w:rsidRPr="00784569">
        <w:rPr>
          <w:rFonts w:ascii="Times New Roman" w:hAnsi="Times New Roman" w:cs="Times New Roman"/>
          <w:sz w:val="24"/>
          <w:szCs w:val="24"/>
        </w:rPr>
        <w:t>INITIATIVE</w:t>
      </w:r>
      <w:r w:rsidRPr="00784569">
        <w:rPr>
          <w:rFonts w:ascii="Times New Roman" w:hAnsi="Times New Roman" w:cs="Times New Roman"/>
          <w:b/>
          <w:bCs/>
          <w:sz w:val="24"/>
          <w:szCs w:val="24"/>
        </w:rPr>
        <w:t>: TOYOTA EARTH CHARTER</w:t>
      </w:r>
      <w:r w:rsidRPr="00784569">
        <w:rPr>
          <w:rFonts w:ascii="Times New Roman" w:hAnsi="Times New Roman" w:cs="Times New Roman"/>
          <w:sz w:val="24"/>
          <w:szCs w:val="24"/>
        </w:rPr>
        <w:t xml:space="preserve"> </w:t>
      </w:r>
    </w:p>
    <w:p w14:paraId="70695C15" w14:textId="77777777" w:rsidR="00784569" w:rsidRDefault="00784569" w:rsidP="00FF778F">
      <w:pPr>
        <w:pStyle w:val="ListParagraph"/>
        <w:rPr>
          <w:rFonts w:ascii="Times New Roman" w:hAnsi="Times New Roman" w:cs="Times New Roman"/>
          <w:sz w:val="24"/>
          <w:szCs w:val="24"/>
        </w:rPr>
      </w:pPr>
    </w:p>
    <w:p w14:paraId="00CC5C91" w14:textId="77777777" w:rsidR="00784569" w:rsidRDefault="00784569" w:rsidP="00FF778F">
      <w:pPr>
        <w:pStyle w:val="ListParagraph"/>
        <w:rPr>
          <w:rFonts w:ascii="Times New Roman" w:hAnsi="Times New Roman" w:cs="Times New Roman"/>
          <w:sz w:val="24"/>
          <w:szCs w:val="24"/>
        </w:rPr>
      </w:pPr>
      <w:r w:rsidRPr="00784569">
        <w:rPr>
          <w:rFonts w:ascii="Times New Roman" w:hAnsi="Times New Roman" w:cs="Times New Roman"/>
          <w:sz w:val="24"/>
          <w:szCs w:val="24"/>
        </w:rPr>
        <w:t xml:space="preserve">TOYOTA MOTOR CORPORATION has unveiled an environmental charter titled "Earth Charter," which takes a holistic approach to addressing global environmental issues. </w:t>
      </w:r>
    </w:p>
    <w:p w14:paraId="452F670F" w14:textId="3B07DCA0" w:rsidR="000A050C" w:rsidRDefault="00784569" w:rsidP="00FF778F">
      <w:pPr>
        <w:pStyle w:val="ListParagraph"/>
        <w:rPr>
          <w:rFonts w:ascii="Times New Roman" w:hAnsi="Times New Roman" w:cs="Times New Roman"/>
          <w:sz w:val="24"/>
          <w:szCs w:val="24"/>
        </w:rPr>
      </w:pPr>
      <w:r w:rsidRPr="00784569">
        <w:rPr>
          <w:rFonts w:ascii="Times New Roman" w:hAnsi="Times New Roman" w:cs="Times New Roman"/>
          <w:sz w:val="24"/>
          <w:szCs w:val="24"/>
        </w:rPr>
        <w:t>This charter is designed to provide a structured framework for intensifying efforts to protect the natural environment. With a strong emphasis on safety and environmental responsibility, Toyota aims to implement the principles of this charter across all operational stages, from product design and development to manufacturing, marketing, and end-of-life disposal.</w:t>
      </w:r>
      <w:r>
        <w:rPr>
          <w:rFonts w:ascii="Times New Roman" w:hAnsi="Times New Roman" w:cs="Times New Roman"/>
          <w:sz w:val="24"/>
          <w:szCs w:val="24"/>
        </w:rPr>
        <w:t xml:space="preserve"> </w:t>
      </w:r>
    </w:p>
    <w:p w14:paraId="383A525A" w14:textId="77777777" w:rsidR="00784569" w:rsidRDefault="00784569" w:rsidP="00FF778F">
      <w:pPr>
        <w:pStyle w:val="ListParagraph"/>
        <w:rPr>
          <w:rFonts w:ascii="Times New Roman" w:hAnsi="Times New Roman" w:cs="Times New Roman"/>
          <w:sz w:val="24"/>
          <w:szCs w:val="24"/>
        </w:rPr>
      </w:pPr>
    </w:p>
    <w:p w14:paraId="3DB425FD" w14:textId="43186A1B" w:rsidR="00784569" w:rsidRDefault="00784569" w:rsidP="00FF778F">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63922282" wp14:editId="7842B369">
            <wp:extent cx="3318510" cy="2630170"/>
            <wp:effectExtent l="19050" t="19050" r="15240" b="17780"/>
            <wp:docPr id="10547739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079" cy="2747922"/>
                    </a:xfrm>
                    <a:prstGeom prst="rect">
                      <a:avLst/>
                    </a:prstGeom>
                    <a:noFill/>
                    <a:ln>
                      <a:solidFill>
                        <a:sysClr val="windowText" lastClr="000000">
                          <a:lumMod val="95000"/>
                          <a:lumOff val="5000"/>
                        </a:sysClr>
                      </a:solidFill>
                    </a:ln>
                  </pic:spPr>
                </pic:pic>
              </a:graphicData>
            </a:graphic>
          </wp:inline>
        </w:drawing>
      </w:r>
    </w:p>
    <w:p w14:paraId="3EF3031D" w14:textId="77777777" w:rsidR="00784569" w:rsidRDefault="00784569" w:rsidP="00FF778F">
      <w:pPr>
        <w:pStyle w:val="ListParagraph"/>
        <w:rPr>
          <w:rFonts w:ascii="Times New Roman" w:hAnsi="Times New Roman" w:cs="Times New Roman"/>
          <w:sz w:val="24"/>
          <w:szCs w:val="24"/>
          <w:lang w:val="en-US"/>
        </w:rPr>
      </w:pPr>
    </w:p>
    <w:p w14:paraId="5F486A64" w14:textId="77777777" w:rsidR="00784569" w:rsidRDefault="00784569" w:rsidP="00784569">
      <w:pPr>
        <w:rPr>
          <w:rFonts w:ascii="Times New Roman" w:hAnsi="Times New Roman" w:cs="Times New Roman"/>
          <w:b/>
          <w:bCs/>
          <w:noProof/>
          <w:sz w:val="28"/>
          <w:szCs w:val="28"/>
          <w:lang w:val="en-US"/>
        </w:rPr>
      </w:pPr>
      <w:r>
        <w:rPr>
          <w:rFonts w:ascii="Times New Roman" w:hAnsi="Times New Roman" w:cs="Times New Roman"/>
          <w:b/>
          <w:bCs/>
          <w:noProof/>
          <w:sz w:val="28"/>
          <w:szCs w:val="28"/>
          <w:lang w:val="en-US"/>
        </w:rPr>
        <w:t xml:space="preserve">        </w:t>
      </w:r>
      <w:r>
        <w:rPr>
          <w:rFonts w:ascii="Times New Roman" w:hAnsi="Times New Roman" w:cs="Times New Roman"/>
          <w:b/>
          <w:bCs/>
          <w:noProof/>
          <w:sz w:val="28"/>
          <w:szCs w:val="28"/>
          <w:lang w:val="en-US"/>
        </w:rPr>
        <w:t>Companies following green HRM Practices:</w:t>
      </w:r>
    </w:p>
    <w:p w14:paraId="543B2659" w14:textId="1AABC2FE" w:rsidR="00784569" w:rsidRPr="00784569" w:rsidRDefault="00784569" w:rsidP="00784569">
      <w:pPr>
        <w:rPr>
          <w:rFonts w:ascii="Times New Roman" w:hAnsi="Times New Roman" w:cs="Times New Roman"/>
          <w:noProof/>
          <w:sz w:val="24"/>
          <w:szCs w:val="24"/>
          <w:lang w:val="en-US"/>
        </w:rPr>
      </w:pPr>
      <w:r w:rsidRPr="00784569">
        <w:rPr>
          <w:rFonts w:ascii="Times New Roman" w:hAnsi="Times New Roman" w:cs="Times New Roman"/>
          <w:noProof/>
          <w:sz w:val="24"/>
          <w:szCs w:val="24"/>
          <w:lang w:val="en-US"/>
        </w:rPr>
        <w:t xml:space="preserve">Firms such as Google, IBM, Honda, Goldman Sachs, Starbucks, and General Electric have demonstrated considerable commitment to Green Human Resource Management and sustainability initiatives. </w:t>
      </w:r>
    </w:p>
    <w:p w14:paraId="2177CC08" w14:textId="77777777" w:rsidR="00784569" w:rsidRDefault="00784569" w:rsidP="00784569">
      <w:pPr>
        <w:pStyle w:val="ListParagraph"/>
        <w:numPr>
          <w:ilvl w:val="0"/>
          <w:numId w:val="10"/>
        </w:numP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GOOGLE: </w:t>
      </w:r>
    </w:p>
    <w:p w14:paraId="009C7E03" w14:textId="77777777" w:rsidR="00784569" w:rsidRDefault="00784569" w:rsidP="00FF778F">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0DF09A66" w14:textId="53A7DA4E" w:rsidR="00784569" w:rsidRPr="00FF778F" w:rsidRDefault="00784569" w:rsidP="00FF778F">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099A819B" wp14:editId="076ABD3A">
            <wp:extent cx="1067760" cy="388620"/>
            <wp:effectExtent l="0" t="0" r="0" b="0"/>
            <wp:docPr id="15013270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8701" cy="399881"/>
                    </a:xfrm>
                    <a:prstGeom prst="rect">
                      <a:avLst/>
                    </a:prstGeom>
                    <a:noFill/>
                  </pic:spPr>
                </pic:pic>
              </a:graphicData>
            </a:graphic>
          </wp:inline>
        </w:drawing>
      </w:r>
    </w:p>
    <w:p w14:paraId="32C75626" w14:textId="222EAF35" w:rsidR="005E02C6" w:rsidRDefault="00B834DF" w:rsidP="000B7834">
      <w:pPr>
        <w:rPr>
          <w:rFonts w:ascii="Times New Roman" w:hAnsi="Times New Roman" w:cs="Times New Roman"/>
          <w:sz w:val="24"/>
          <w:szCs w:val="24"/>
          <w:lang w:val="en-US"/>
        </w:rPr>
      </w:pPr>
      <w:r w:rsidRPr="00B834DF">
        <w:rPr>
          <w:rFonts w:ascii="Times New Roman" w:hAnsi="Times New Roman" w:cs="Times New Roman"/>
          <w:sz w:val="24"/>
          <w:szCs w:val="24"/>
          <w:lang w:val="en-US"/>
        </w:rPr>
        <w:t xml:space="preserve">Google offices are designed with innovative strategies aimed at reducing water and energy consumption. The heating and cooling systems in these offices operate with minimal energy by utilizing renewable resources and recycled materials. All Google offices and data centers are constructed using non-toxic materials. Additionally, Google collaborates with research </w:t>
      </w:r>
      <w:r w:rsidRPr="00B834DF">
        <w:rPr>
          <w:rFonts w:ascii="Times New Roman" w:hAnsi="Times New Roman" w:cs="Times New Roman"/>
          <w:sz w:val="24"/>
          <w:szCs w:val="24"/>
          <w:lang w:val="en-US"/>
        </w:rPr>
        <w:lastRenderedPageBreak/>
        <w:t>institutions and government agencies to raise awareness about harmful substances present in building materials.</w:t>
      </w:r>
    </w:p>
    <w:p w14:paraId="625EE125" w14:textId="77777777" w:rsidR="00B834DF" w:rsidRDefault="00B834DF" w:rsidP="000B7834">
      <w:pPr>
        <w:rPr>
          <w:rFonts w:ascii="Times New Roman" w:hAnsi="Times New Roman" w:cs="Times New Roman"/>
          <w:sz w:val="24"/>
          <w:szCs w:val="24"/>
          <w:lang w:val="en-US"/>
        </w:rPr>
      </w:pPr>
    </w:p>
    <w:p w14:paraId="543D95BA" w14:textId="77777777" w:rsidR="00B834DF" w:rsidRDefault="00B834DF" w:rsidP="00B834DF">
      <w:pPr>
        <w:pStyle w:val="ListParagraph"/>
        <w:numPr>
          <w:ilvl w:val="0"/>
          <w:numId w:val="10"/>
        </w:numPr>
        <w:rPr>
          <w:rFonts w:ascii="Times New Roman" w:hAnsi="Times New Roman" w:cs="Times New Roman"/>
          <w:noProof/>
          <w:sz w:val="24"/>
          <w:szCs w:val="24"/>
          <w:lang w:val="en-US"/>
        </w:rPr>
      </w:pPr>
      <w:r>
        <w:rPr>
          <w:rFonts w:ascii="Times New Roman" w:hAnsi="Times New Roman" w:cs="Times New Roman"/>
          <w:noProof/>
          <w:sz w:val="24"/>
          <w:szCs w:val="24"/>
          <w:lang w:val="en-US"/>
        </w:rPr>
        <w:t>INFOSYS:</w:t>
      </w:r>
    </w:p>
    <w:p w14:paraId="562E957F" w14:textId="0F3A1D2B" w:rsidR="00B834DF" w:rsidRDefault="00B834DF" w:rsidP="00B834DF">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noProof/>
          <w:lang w:val="en-US"/>
        </w:rPr>
        <w:drawing>
          <wp:inline distT="0" distB="0" distL="0" distR="0" wp14:anchorId="379EA41F" wp14:editId="4B80DA2F">
            <wp:extent cx="1584960" cy="754057"/>
            <wp:effectExtent l="0" t="0" r="0" b="8255"/>
            <wp:docPr id="8307107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197" cy="768918"/>
                    </a:xfrm>
                    <a:prstGeom prst="rect">
                      <a:avLst/>
                    </a:prstGeom>
                    <a:noFill/>
                  </pic:spPr>
                </pic:pic>
              </a:graphicData>
            </a:graphic>
          </wp:inline>
        </w:drawing>
      </w:r>
    </w:p>
    <w:p w14:paraId="6AD6735F" w14:textId="1CF6FC37" w:rsidR="00B834DF" w:rsidRDefault="00B834DF" w:rsidP="00B834DF">
      <w:pPr>
        <w:ind w:left="720"/>
        <w:rPr>
          <w:rFonts w:ascii="Times New Roman" w:hAnsi="Times New Roman" w:cs="Times New Roman"/>
          <w:sz w:val="24"/>
          <w:szCs w:val="24"/>
        </w:rPr>
      </w:pPr>
      <w:r w:rsidRPr="00B834DF">
        <w:rPr>
          <w:rFonts w:ascii="Times New Roman" w:hAnsi="Times New Roman" w:cs="Times New Roman"/>
          <w:sz w:val="24"/>
          <w:szCs w:val="24"/>
        </w:rPr>
        <w:t>Infosys made history in December 2019 by being the first Indian company to receive the UN Global Climate Action Award in the "Climate Neutral Now" category, acknowledging its efforts in achieving carbon neutrality. The organization utilizes an E-recruitment staffing solution and has designed its Hyderabad campus with naturally lit workstations. Furthermore, Infosys has upheld its ability to manage 100% of organic waste, encompassing food and garden waste, within its campus facilities.</w:t>
      </w:r>
    </w:p>
    <w:p w14:paraId="55943677" w14:textId="77777777" w:rsidR="00B834DF" w:rsidRDefault="00B834DF" w:rsidP="00B834DF">
      <w:pPr>
        <w:ind w:left="720"/>
        <w:rPr>
          <w:rFonts w:ascii="Times New Roman" w:hAnsi="Times New Roman" w:cs="Times New Roman"/>
          <w:sz w:val="24"/>
          <w:szCs w:val="24"/>
        </w:rPr>
      </w:pPr>
    </w:p>
    <w:p w14:paraId="562A6C2E" w14:textId="77777777" w:rsidR="00B834DF" w:rsidRDefault="00B834DF" w:rsidP="00B834DF">
      <w:pPr>
        <w:pStyle w:val="ListParagraph"/>
        <w:numPr>
          <w:ilvl w:val="0"/>
          <w:numId w:val="10"/>
        </w:numPr>
        <w:rPr>
          <w:rFonts w:ascii="Times New Roman" w:hAnsi="Times New Roman" w:cs="Times New Roman"/>
          <w:noProof/>
          <w:sz w:val="24"/>
          <w:szCs w:val="24"/>
          <w:lang w:val="en-US"/>
        </w:rPr>
      </w:pPr>
      <w:r>
        <w:rPr>
          <w:rFonts w:ascii="Times New Roman" w:hAnsi="Times New Roman" w:cs="Times New Roman"/>
          <w:noProof/>
          <w:sz w:val="24"/>
          <w:szCs w:val="24"/>
          <w:lang w:val="en-US"/>
        </w:rPr>
        <w:t>WIPRO:</w:t>
      </w:r>
    </w:p>
    <w:p w14:paraId="50807245" w14:textId="77777777" w:rsidR="00B834DF" w:rsidRDefault="00B834DF" w:rsidP="00B834DF">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1B9173AA" wp14:editId="360EFF06">
            <wp:extent cx="2491549" cy="992505"/>
            <wp:effectExtent l="0" t="0" r="0" b="0"/>
            <wp:docPr id="20915480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8064" cy="1011034"/>
                    </a:xfrm>
                    <a:prstGeom prst="rect">
                      <a:avLst/>
                    </a:prstGeom>
                    <a:noFill/>
                  </pic:spPr>
                </pic:pic>
              </a:graphicData>
            </a:graphic>
          </wp:inline>
        </w:drawing>
      </w:r>
    </w:p>
    <w:p w14:paraId="52169060" w14:textId="77777777" w:rsidR="006561FE" w:rsidRDefault="006561FE" w:rsidP="00B834DF">
      <w:pPr>
        <w:ind w:left="720"/>
        <w:rPr>
          <w:rFonts w:ascii="Times New Roman" w:hAnsi="Times New Roman" w:cs="Times New Roman"/>
          <w:sz w:val="24"/>
          <w:szCs w:val="24"/>
          <w:lang w:val="en-US"/>
        </w:rPr>
      </w:pPr>
      <w:r w:rsidRPr="006561FE">
        <w:rPr>
          <w:rFonts w:ascii="Times New Roman" w:hAnsi="Times New Roman" w:cs="Times New Roman"/>
          <w:sz w:val="24"/>
          <w:szCs w:val="24"/>
          <w:lang w:val="en-US"/>
        </w:rPr>
        <w:t>The green initiatives at Wipro include its internal operations, eco-friendly products, green computing solutions, and take-back services for customers. They also promote e-waste legislation. Wipro is the first Green Electronic company in the world, evolving from leaders to green leaders. The campus recycles 32% of its water, and 83% of its waste is recycled and reprocessed, both on and off the premises.</w:t>
      </w:r>
      <w:r>
        <w:rPr>
          <w:rFonts w:ascii="Times New Roman" w:hAnsi="Times New Roman" w:cs="Times New Roman"/>
          <w:sz w:val="24"/>
          <w:szCs w:val="24"/>
          <w:lang w:val="en-US"/>
        </w:rPr>
        <w:t xml:space="preserve"> </w:t>
      </w:r>
    </w:p>
    <w:p w14:paraId="0AEDBACD" w14:textId="77777777" w:rsidR="006561FE" w:rsidRDefault="006561FE" w:rsidP="00B834DF">
      <w:pPr>
        <w:ind w:left="720"/>
        <w:rPr>
          <w:rFonts w:ascii="Times New Roman" w:hAnsi="Times New Roman" w:cs="Times New Roman"/>
          <w:sz w:val="24"/>
          <w:szCs w:val="24"/>
          <w:lang w:val="en-US"/>
        </w:rPr>
      </w:pPr>
    </w:p>
    <w:p w14:paraId="20DD9C42" w14:textId="77777777" w:rsidR="006561FE" w:rsidRPr="00711E0C" w:rsidRDefault="006561FE" w:rsidP="006561FE">
      <w:pPr>
        <w:pStyle w:val="ListParagraph"/>
        <w:numPr>
          <w:ilvl w:val="0"/>
          <w:numId w:val="10"/>
        </w:numPr>
        <w:rPr>
          <w:rFonts w:ascii="Times New Roman" w:hAnsi="Times New Roman" w:cs="Times New Roman"/>
          <w:noProof/>
          <w:sz w:val="24"/>
          <w:szCs w:val="24"/>
          <w:lang w:val="en-US"/>
        </w:rPr>
      </w:pPr>
      <w:r>
        <w:rPr>
          <w:rFonts w:ascii="Times New Roman" w:hAnsi="Times New Roman" w:cs="Times New Roman"/>
          <w:noProof/>
          <w:sz w:val="24"/>
          <w:szCs w:val="24"/>
          <w:lang w:val="en-US"/>
        </w:rPr>
        <w:t>SBI:</w:t>
      </w:r>
      <w:r w:rsidRPr="00711E0C">
        <w:rPr>
          <w:rFonts w:ascii="Times New Roman" w:hAnsi="Times New Roman" w:cs="Times New Roman"/>
          <w:noProof/>
          <w:sz w:val="24"/>
          <w:szCs w:val="24"/>
          <w:lang w:val="en-US"/>
        </w:rPr>
        <w:t xml:space="preserve">        </w:t>
      </w:r>
    </w:p>
    <w:p w14:paraId="3858057A" w14:textId="77777777" w:rsidR="006561FE" w:rsidRDefault="006561FE" w:rsidP="00B834DF">
      <w:pPr>
        <w:ind w:left="720"/>
        <w:rPr>
          <w:rFonts w:ascii="Times New Roman" w:hAnsi="Times New Roman" w:cs="Times New Roman"/>
          <w:sz w:val="24"/>
          <w:szCs w:val="24"/>
          <w:lang w:val="en-US"/>
        </w:rPr>
      </w:pPr>
    </w:p>
    <w:p w14:paraId="2B54272D" w14:textId="77777777" w:rsidR="006561FE" w:rsidRDefault="006561FE" w:rsidP="00B834DF">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noProof/>
          <w:lang w:val="en-US"/>
        </w:rPr>
        <w:drawing>
          <wp:inline distT="0" distB="0" distL="0" distR="0" wp14:anchorId="2318A354" wp14:editId="033E8557">
            <wp:extent cx="1379621" cy="609600"/>
            <wp:effectExtent l="0" t="0" r="0" b="0"/>
            <wp:docPr id="5117614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3149" cy="615577"/>
                    </a:xfrm>
                    <a:prstGeom prst="rect">
                      <a:avLst/>
                    </a:prstGeom>
                    <a:noFill/>
                  </pic:spPr>
                </pic:pic>
              </a:graphicData>
            </a:graphic>
          </wp:inline>
        </w:drawing>
      </w:r>
    </w:p>
    <w:p w14:paraId="22A6B3F0" w14:textId="77777777" w:rsidR="006561FE" w:rsidRDefault="006561FE" w:rsidP="00B834DF">
      <w:pPr>
        <w:ind w:left="720"/>
        <w:rPr>
          <w:rFonts w:ascii="Times New Roman" w:hAnsi="Times New Roman" w:cs="Times New Roman"/>
          <w:sz w:val="24"/>
          <w:szCs w:val="24"/>
          <w:lang w:val="en-US"/>
        </w:rPr>
      </w:pPr>
      <w:r w:rsidRPr="006561FE">
        <w:rPr>
          <w:rFonts w:ascii="Times New Roman" w:hAnsi="Times New Roman" w:cs="Times New Roman"/>
          <w:sz w:val="24"/>
          <w:szCs w:val="24"/>
          <w:lang w:val="en-US"/>
        </w:rPr>
        <w:t>SBI Green Fund focuses on supporting activities that help the environment, like planting trees, building bio toilets, and supplying solar lights and panels. SBI has also set up rainwater harvesting systems and energy-saving practices to lower our carbon footprint.</w:t>
      </w:r>
    </w:p>
    <w:p w14:paraId="0D91A4F6" w14:textId="77777777" w:rsidR="006561FE" w:rsidRDefault="006561FE" w:rsidP="00B834DF">
      <w:pPr>
        <w:ind w:left="720"/>
        <w:rPr>
          <w:rFonts w:ascii="Times New Roman" w:hAnsi="Times New Roman" w:cs="Times New Roman"/>
          <w:sz w:val="24"/>
          <w:szCs w:val="24"/>
          <w:lang w:val="en-US"/>
        </w:rPr>
      </w:pPr>
    </w:p>
    <w:p w14:paraId="79D09558" w14:textId="77777777" w:rsidR="006561FE" w:rsidRDefault="006561FE" w:rsidP="006561FE">
      <w:pPr>
        <w:pStyle w:val="ListParagraph"/>
        <w:numPr>
          <w:ilvl w:val="0"/>
          <w:numId w:val="10"/>
        </w:numPr>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 xml:space="preserve">GSK: </w:t>
      </w:r>
    </w:p>
    <w:p w14:paraId="026075C4" w14:textId="77777777" w:rsidR="006561FE" w:rsidRDefault="006561FE" w:rsidP="00B834DF">
      <w:pPr>
        <w:ind w:left="720"/>
        <w:rPr>
          <w:rFonts w:ascii="Times New Roman" w:hAnsi="Times New Roman" w:cs="Times New Roman"/>
          <w:sz w:val="24"/>
          <w:szCs w:val="24"/>
          <w:lang w:val="en-US"/>
        </w:rPr>
      </w:pPr>
    </w:p>
    <w:p w14:paraId="010C2344" w14:textId="77777777" w:rsidR="006561FE" w:rsidRDefault="006561FE" w:rsidP="00B834DF">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5277F5D9" wp14:editId="5F1F64EA">
            <wp:extent cx="1864360" cy="682104"/>
            <wp:effectExtent l="0" t="0" r="2540" b="3810"/>
            <wp:docPr id="1234232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8315" cy="698186"/>
                    </a:xfrm>
                    <a:prstGeom prst="rect">
                      <a:avLst/>
                    </a:prstGeom>
                    <a:noFill/>
                  </pic:spPr>
                </pic:pic>
              </a:graphicData>
            </a:graphic>
          </wp:inline>
        </w:drawing>
      </w:r>
      <w:r w:rsidR="00B834DF">
        <w:rPr>
          <w:rFonts w:ascii="Times New Roman" w:hAnsi="Times New Roman" w:cs="Times New Roman"/>
          <w:sz w:val="24"/>
          <w:szCs w:val="24"/>
          <w:lang w:val="en-US"/>
        </w:rPr>
        <w:t xml:space="preserve"> </w:t>
      </w:r>
    </w:p>
    <w:p w14:paraId="13CA82ED" w14:textId="77777777" w:rsidR="006561FE" w:rsidRDefault="006561FE" w:rsidP="00B834DF">
      <w:pPr>
        <w:ind w:left="720"/>
        <w:rPr>
          <w:rFonts w:ascii="Times New Roman" w:hAnsi="Times New Roman" w:cs="Times New Roman"/>
          <w:sz w:val="24"/>
          <w:szCs w:val="24"/>
          <w:lang w:val="en-US"/>
        </w:rPr>
      </w:pPr>
      <w:r w:rsidRPr="006561FE">
        <w:rPr>
          <w:rFonts w:ascii="Times New Roman" w:hAnsi="Times New Roman" w:cs="Times New Roman"/>
          <w:sz w:val="24"/>
          <w:szCs w:val="24"/>
          <w:lang w:val="en-US"/>
        </w:rPr>
        <w:t>GSK is working on a product life cycle analysis to minimize the carbon footprint of its products. The company has a goal to reach net zero climate impact by 2030. They intend to reduce carbon emissions by 80% from all areas based on 2020 figures, while offsetting the remaining 20% through investments in quality nature-based solutions.</w:t>
      </w:r>
    </w:p>
    <w:p w14:paraId="2E9CBCA3" w14:textId="77777777" w:rsidR="006561FE" w:rsidRDefault="006561FE" w:rsidP="00B834DF">
      <w:pPr>
        <w:ind w:left="720"/>
        <w:rPr>
          <w:rFonts w:ascii="Times New Roman" w:hAnsi="Times New Roman" w:cs="Times New Roman"/>
          <w:sz w:val="24"/>
          <w:szCs w:val="24"/>
          <w:lang w:val="en-US"/>
        </w:rPr>
      </w:pPr>
    </w:p>
    <w:p w14:paraId="06BD96A6" w14:textId="11196AB8" w:rsidR="006561FE" w:rsidRPr="002D184A" w:rsidRDefault="006561FE" w:rsidP="006561FE">
      <w:pPr>
        <w:rPr>
          <w:rFonts w:ascii="Times New Roman" w:hAnsi="Times New Roman" w:cs="Times New Roman"/>
          <w:noProof/>
          <w:sz w:val="24"/>
          <w:szCs w:val="24"/>
          <w:lang w:val="en-US"/>
        </w:rPr>
      </w:pPr>
      <w:r>
        <w:rPr>
          <w:rFonts w:ascii="Times New Roman" w:hAnsi="Times New Roman" w:cs="Times New Roman"/>
          <w:b/>
          <w:bCs/>
          <w:noProof/>
          <w:sz w:val="28"/>
          <w:szCs w:val="28"/>
          <w:lang w:val="en-US"/>
        </w:rPr>
        <w:t xml:space="preserve">          </w:t>
      </w:r>
      <w:r>
        <w:rPr>
          <w:rFonts w:ascii="Times New Roman" w:hAnsi="Times New Roman" w:cs="Times New Roman"/>
          <w:b/>
          <w:bCs/>
          <w:noProof/>
          <w:sz w:val="28"/>
          <w:szCs w:val="28"/>
          <w:lang w:val="en-US"/>
        </w:rPr>
        <w:t xml:space="preserve">Conclusion </w:t>
      </w:r>
    </w:p>
    <w:p w14:paraId="59D227E3" w14:textId="77777777" w:rsidR="007020FC" w:rsidRDefault="00B834DF" w:rsidP="00B834DF">
      <w:pPr>
        <w:ind w:left="720"/>
        <w:rPr>
          <w:rFonts w:ascii="Times New Roman" w:hAnsi="Times New Roman" w:cs="Times New Roman"/>
          <w:sz w:val="24"/>
          <w:szCs w:val="24"/>
        </w:rPr>
      </w:pPr>
      <w:r>
        <w:rPr>
          <w:rFonts w:ascii="Times New Roman" w:hAnsi="Times New Roman" w:cs="Times New Roman"/>
          <w:sz w:val="24"/>
          <w:szCs w:val="24"/>
          <w:lang w:val="en-US"/>
        </w:rPr>
        <w:t xml:space="preserve">  </w:t>
      </w:r>
      <w:r w:rsidR="007020FC" w:rsidRPr="007020FC">
        <w:rPr>
          <w:rFonts w:ascii="Times New Roman" w:hAnsi="Times New Roman" w:cs="Times New Roman"/>
          <w:sz w:val="24"/>
          <w:szCs w:val="24"/>
        </w:rPr>
        <w:t>Green HRM is becoming a prominent topic among organizations, reflecting the growing emphasis on sustainability from executive leadership. In response, businesses are adopting environmentally friendly practices and establishing HR policies that encourage initiatives for effective environmental management.</w:t>
      </w:r>
    </w:p>
    <w:p w14:paraId="38C0CE4B" w14:textId="77777777" w:rsidR="007020FC" w:rsidRDefault="007020FC" w:rsidP="00B834DF">
      <w:pPr>
        <w:ind w:left="720"/>
        <w:rPr>
          <w:rFonts w:ascii="Times New Roman" w:hAnsi="Times New Roman" w:cs="Times New Roman"/>
          <w:noProof/>
          <w:sz w:val="24"/>
          <w:szCs w:val="24"/>
        </w:rPr>
      </w:pPr>
      <w:r w:rsidRPr="00EF3CED">
        <w:rPr>
          <w:rFonts w:ascii="Times New Roman" w:hAnsi="Times New Roman" w:cs="Times New Roman"/>
          <w:noProof/>
          <w:sz w:val="24"/>
          <w:szCs w:val="24"/>
          <w:lang w:val="en-US"/>
        </w:rPr>
        <w:t>Green HRM is a method that focuses on greening organizations by identifying new ways &amp; strategies that include people in order to have greater greener effect.</w:t>
      </w:r>
      <w:r>
        <w:rPr>
          <w:rFonts w:ascii="Times New Roman" w:hAnsi="Times New Roman" w:cs="Times New Roman"/>
          <w:noProof/>
          <w:sz w:val="24"/>
          <w:szCs w:val="24"/>
          <w:lang w:val="en-US"/>
        </w:rPr>
        <w:t xml:space="preserve"> </w:t>
      </w:r>
      <w:r w:rsidRPr="007020FC">
        <w:rPr>
          <w:rFonts w:ascii="Times New Roman" w:hAnsi="Times New Roman" w:cs="Times New Roman"/>
          <w:noProof/>
          <w:sz w:val="24"/>
          <w:szCs w:val="24"/>
        </w:rPr>
        <w:t>The implementation of Green HRM practices aids organizations in advancing their environmental and financial performance. GHRM not only fosters employee well-being but also plays a crucial role in driving overall organizational success. The role of the HR department is pivotal in the execution of the go green strategy in organizations. Green initiatives contribute to building employee loyalty and elevating morale across the team.</w:t>
      </w:r>
    </w:p>
    <w:p w14:paraId="5BF15219" w14:textId="77777777" w:rsidR="00C3610B" w:rsidRDefault="00C3610B" w:rsidP="00B834DF">
      <w:pPr>
        <w:ind w:left="720"/>
        <w:rPr>
          <w:rFonts w:ascii="Times New Roman" w:hAnsi="Times New Roman" w:cs="Times New Roman"/>
          <w:sz w:val="24"/>
          <w:szCs w:val="24"/>
        </w:rPr>
      </w:pPr>
      <w:r w:rsidRPr="00C3610B">
        <w:rPr>
          <w:rFonts w:ascii="Times New Roman" w:hAnsi="Times New Roman" w:cs="Times New Roman"/>
          <w:sz w:val="24"/>
          <w:szCs w:val="24"/>
        </w:rPr>
        <w:t>There is an imperative need today to safeguard the planet and its natural resources from excessive waste and pollution.</w:t>
      </w:r>
    </w:p>
    <w:p w14:paraId="6FC4DE27" w14:textId="77777777" w:rsidR="00C3610B" w:rsidRDefault="00C3610B" w:rsidP="00B834DF">
      <w:pPr>
        <w:ind w:left="720"/>
        <w:rPr>
          <w:rFonts w:ascii="Times New Roman" w:hAnsi="Times New Roman" w:cs="Times New Roman"/>
          <w:sz w:val="24"/>
          <w:szCs w:val="24"/>
        </w:rPr>
      </w:pPr>
    </w:p>
    <w:p w14:paraId="25D8C4B9" w14:textId="09FB2C74" w:rsidR="00C3610B" w:rsidRDefault="00C3610B" w:rsidP="00C3610B">
      <w:pPr>
        <w:rPr>
          <w:rFonts w:ascii="Times New Roman" w:hAnsi="Times New Roman" w:cs="Times New Roman"/>
          <w:b/>
          <w:bCs/>
          <w:noProof/>
          <w:sz w:val="28"/>
          <w:szCs w:val="28"/>
          <w:lang w:val="en-US"/>
        </w:rPr>
      </w:pPr>
      <w:r>
        <w:rPr>
          <w:rFonts w:ascii="Times New Roman" w:hAnsi="Times New Roman" w:cs="Times New Roman"/>
          <w:b/>
          <w:bCs/>
          <w:noProof/>
          <w:sz w:val="28"/>
          <w:szCs w:val="28"/>
          <w:lang w:val="en-US"/>
        </w:rPr>
        <w:t xml:space="preserve">      </w:t>
      </w:r>
      <w:r>
        <w:rPr>
          <w:rFonts w:ascii="Times New Roman" w:hAnsi="Times New Roman" w:cs="Times New Roman"/>
          <w:b/>
          <w:bCs/>
          <w:noProof/>
          <w:sz w:val="28"/>
          <w:szCs w:val="28"/>
          <w:lang w:val="en-US"/>
        </w:rPr>
        <w:t>References</w:t>
      </w:r>
    </w:p>
    <w:p w14:paraId="07FFA9C1" w14:textId="77777777" w:rsidR="00C3610B" w:rsidRDefault="00C3610B" w:rsidP="00C3610B">
      <w:pPr>
        <w:pStyle w:val="ListParagraph"/>
        <w:numPr>
          <w:ilvl w:val="0"/>
          <w:numId w:val="11"/>
        </w:numPr>
        <w:rPr>
          <w:rFonts w:ascii="Times New Roman" w:hAnsi="Times New Roman" w:cs="Times New Roman"/>
          <w:noProof/>
          <w:sz w:val="24"/>
          <w:szCs w:val="24"/>
          <w:lang w:val="en-US"/>
        </w:rPr>
      </w:pPr>
      <w:r>
        <w:rPr>
          <w:rFonts w:ascii="Times New Roman" w:hAnsi="Times New Roman" w:cs="Times New Roman"/>
          <w:noProof/>
          <w:sz w:val="24"/>
          <w:szCs w:val="24"/>
          <w:lang w:val="en-US"/>
        </w:rPr>
        <w:t>A literature review of Mapping the green HRM practices - content.iospress.com</w:t>
      </w:r>
    </w:p>
    <w:p w14:paraId="761FFB98" w14:textId="77777777" w:rsidR="00C3610B" w:rsidRDefault="00C3610B" w:rsidP="00C3610B">
      <w:pPr>
        <w:pStyle w:val="ListParagraph"/>
        <w:numPr>
          <w:ilvl w:val="0"/>
          <w:numId w:val="11"/>
        </w:numP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 literature review of Priortizing green HRM practices from policymakers perspective – emerald.com </w:t>
      </w:r>
    </w:p>
    <w:p w14:paraId="4403F60C" w14:textId="77777777" w:rsidR="00C3610B" w:rsidRDefault="00C3610B" w:rsidP="00C3610B">
      <w:pPr>
        <w:pStyle w:val="ListParagraph"/>
        <w:numPr>
          <w:ilvl w:val="0"/>
          <w:numId w:val="11"/>
        </w:numPr>
        <w:rPr>
          <w:rFonts w:ascii="Times New Roman" w:hAnsi="Times New Roman" w:cs="Times New Roman"/>
          <w:noProof/>
          <w:sz w:val="24"/>
          <w:szCs w:val="24"/>
          <w:lang w:val="en-US"/>
        </w:rPr>
      </w:pPr>
      <w:r w:rsidRPr="00F92E58">
        <w:rPr>
          <w:rFonts w:ascii="Times New Roman" w:hAnsi="Times New Roman" w:cs="Times New Roman"/>
          <w:noProof/>
          <w:sz w:val="24"/>
          <w:szCs w:val="24"/>
          <w:lang w:val="en-US"/>
        </w:rPr>
        <w:t xml:space="preserve">www.toyotabharat.com </w:t>
      </w:r>
    </w:p>
    <w:p w14:paraId="6702FFB3" w14:textId="77777777" w:rsidR="00C3610B" w:rsidRPr="0010150D" w:rsidRDefault="00C3610B" w:rsidP="00C3610B">
      <w:pPr>
        <w:pStyle w:val="ListParagrap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p>
    <w:p w14:paraId="6A5A3DFC" w14:textId="53E76970" w:rsidR="00B834DF" w:rsidRDefault="00B834DF" w:rsidP="00B834DF">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C7F5AC6" w14:textId="0CB53FE2" w:rsidR="00B834DF" w:rsidRDefault="00B834DF" w:rsidP="00B834DF">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A64DB09" w14:textId="15F04BEF" w:rsidR="00B834DF" w:rsidRPr="00063E2C" w:rsidRDefault="00B834DF" w:rsidP="000B7834">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25034BB" w14:textId="4D77721E" w:rsidR="000B7834" w:rsidRPr="000B7834" w:rsidRDefault="000B7834" w:rsidP="000B7834">
      <w:pPr>
        <w:rPr>
          <w:rFonts w:ascii="Times New Roman" w:hAnsi="Times New Roman" w:cs="Times New Roman"/>
          <w:sz w:val="24"/>
          <w:szCs w:val="24"/>
          <w:lang w:val="en-US"/>
        </w:rPr>
      </w:pPr>
    </w:p>
    <w:p w14:paraId="0C2F50C3" w14:textId="2373E151" w:rsidR="000B7834" w:rsidRPr="000B7834" w:rsidRDefault="000B7834" w:rsidP="000B7834">
      <w:pPr>
        <w:rPr>
          <w:lang w:val="en-US"/>
        </w:rPr>
      </w:pPr>
      <w:r w:rsidRPr="000B7834">
        <w:rPr>
          <w:rFonts w:ascii="Times New Roman" w:hAnsi="Times New Roman" w:cs="Times New Roman"/>
          <w:sz w:val="24"/>
          <w:szCs w:val="24"/>
          <w:lang w:val="en-US"/>
        </w:rPr>
        <w:t xml:space="preserve"> </w:t>
      </w:r>
    </w:p>
    <w:p w14:paraId="5717C55A" w14:textId="77777777" w:rsidR="00321E73" w:rsidRDefault="00321E73">
      <w:pPr>
        <w:rPr>
          <w:lang w:val="en-US"/>
        </w:rPr>
      </w:pPr>
    </w:p>
    <w:p w14:paraId="35945481" w14:textId="77777777" w:rsidR="00D7486B" w:rsidRDefault="00D7486B">
      <w:pPr>
        <w:rPr>
          <w:lang w:val="en-US"/>
        </w:rPr>
      </w:pPr>
    </w:p>
    <w:p w14:paraId="4882EC76" w14:textId="77777777" w:rsidR="00D7486B" w:rsidRPr="00784295" w:rsidRDefault="00D7486B">
      <w:pPr>
        <w:rPr>
          <w:lang w:val="en-US"/>
        </w:rPr>
      </w:pPr>
    </w:p>
    <w:sectPr w:rsidR="00D7486B" w:rsidRPr="00784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BFA"/>
    <w:multiLevelType w:val="hybridMultilevel"/>
    <w:tmpl w:val="9EFC9C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7C31CA"/>
    <w:multiLevelType w:val="hybridMultilevel"/>
    <w:tmpl w:val="274629FE"/>
    <w:lvl w:ilvl="0" w:tplc="40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E70570"/>
    <w:multiLevelType w:val="hybridMultilevel"/>
    <w:tmpl w:val="4EF21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1D27FD"/>
    <w:multiLevelType w:val="hybridMultilevel"/>
    <w:tmpl w:val="9EFC9C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1E5A11"/>
    <w:multiLevelType w:val="hybridMultilevel"/>
    <w:tmpl w:val="9EFC9C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7F0FD3"/>
    <w:multiLevelType w:val="hybridMultilevel"/>
    <w:tmpl w:val="70CEF3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F075B30"/>
    <w:multiLevelType w:val="hybridMultilevel"/>
    <w:tmpl w:val="F1284810"/>
    <w:lvl w:ilvl="0" w:tplc="4009000B">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7" w15:restartNumberingAfterBreak="0">
    <w:nsid w:val="39BF12D5"/>
    <w:multiLevelType w:val="hybridMultilevel"/>
    <w:tmpl w:val="E7124D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1BF46C7"/>
    <w:multiLevelType w:val="hybridMultilevel"/>
    <w:tmpl w:val="9EFC9C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A93E89"/>
    <w:multiLevelType w:val="hybridMultilevel"/>
    <w:tmpl w:val="B860C40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13F4F81"/>
    <w:multiLevelType w:val="hybridMultilevel"/>
    <w:tmpl w:val="9EFC9C4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2464121">
    <w:abstractNumId w:val="9"/>
  </w:num>
  <w:num w:numId="2" w16cid:durableId="1034960859">
    <w:abstractNumId w:val="3"/>
  </w:num>
  <w:num w:numId="3" w16cid:durableId="1258292591">
    <w:abstractNumId w:val="10"/>
  </w:num>
  <w:num w:numId="4" w16cid:durableId="1146170073">
    <w:abstractNumId w:val="1"/>
  </w:num>
  <w:num w:numId="5" w16cid:durableId="1444151845">
    <w:abstractNumId w:val="0"/>
  </w:num>
  <w:num w:numId="6" w16cid:durableId="344984436">
    <w:abstractNumId w:val="8"/>
  </w:num>
  <w:num w:numId="7" w16cid:durableId="405961956">
    <w:abstractNumId w:val="4"/>
  </w:num>
  <w:num w:numId="8" w16cid:durableId="1086264275">
    <w:abstractNumId w:val="6"/>
  </w:num>
  <w:num w:numId="9" w16cid:durableId="603730284">
    <w:abstractNumId w:val="7"/>
  </w:num>
  <w:num w:numId="10" w16cid:durableId="1588229594">
    <w:abstractNumId w:val="2"/>
  </w:num>
  <w:num w:numId="11" w16cid:durableId="830876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95"/>
    <w:rsid w:val="00063E2C"/>
    <w:rsid w:val="000A050C"/>
    <w:rsid w:val="000B7834"/>
    <w:rsid w:val="00235B51"/>
    <w:rsid w:val="00243790"/>
    <w:rsid w:val="00321E73"/>
    <w:rsid w:val="005E02C6"/>
    <w:rsid w:val="005F6316"/>
    <w:rsid w:val="006561FE"/>
    <w:rsid w:val="007020FC"/>
    <w:rsid w:val="00784295"/>
    <w:rsid w:val="00784569"/>
    <w:rsid w:val="00810C0C"/>
    <w:rsid w:val="00910074"/>
    <w:rsid w:val="009A1EAF"/>
    <w:rsid w:val="009B3807"/>
    <w:rsid w:val="00AE5CAE"/>
    <w:rsid w:val="00AF7FDD"/>
    <w:rsid w:val="00B834DF"/>
    <w:rsid w:val="00C3610B"/>
    <w:rsid w:val="00D21044"/>
    <w:rsid w:val="00D7486B"/>
    <w:rsid w:val="00FF77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B628"/>
  <w15:chartTrackingRefBased/>
  <w15:docId w15:val="{B63CAD6D-C74B-477E-A681-1C962432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8787">
      <w:bodyDiv w:val="1"/>
      <w:marLeft w:val="0"/>
      <w:marRight w:val="0"/>
      <w:marTop w:val="0"/>
      <w:marBottom w:val="0"/>
      <w:divBdr>
        <w:top w:val="none" w:sz="0" w:space="0" w:color="auto"/>
        <w:left w:val="none" w:sz="0" w:space="0" w:color="auto"/>
        <w:bottom w:val="none" w:sz="0" w:space="0" w:color="auto"/>
        <w:right w:val="none" w:sz="0" w:space="0" w:color="auto"/>
      </w:divBdr>
    </w:div>
    <w:div w:id="220530296">
      <w:bodyDiv w:val="1"/>
      <w:marLeft w:val="0"/>
      <w:marRight w:val="0"/>
      <w:marTop w:val="0"/>
      <w:marBottom w:val="0"/>
      <w:divBdr>
        <w:top w:val="none" w:sz="0" w:space="0" w:color="auto"/>
        <w:left w:val="none" w:sz="0" w:space="0" w:color="auto"/>
        <w:bottom w:val="none" w:sz="0" w:space="0" w:color="auto"/>
        <w:right w:val="none" w:sz="0" w:space="0" w:color="auto"/>
      </w:divBdr>
    </w:div>
    <w:div w:id="250310811">
      <w:bodyDiv w:val="1"/>
      <w:marLeft w:val="0"/>
      <w:marRight w:val="0"/>
      <w:marTop w:val="0"/>
      <w:marBottom w:val="0"/>
      <w:divBdr>
        <w:top w:val="none" w:sz="0" w:space="0" w:color="auto"/>
        <w:left w:val="none" w:sz="0" w:space="0" w:color="auto"/>
        <w:bottom w:val="none" w:sz="0" w:space="0" w:color="auto"/>
        <w:right w:val="none" w:sz="0" w:space="0" w:color="auto"/>
      </w:divBdr>
    </w:div>
    <w:div w:id="332495051">
      <w:bodyDiv w:val="1"/>
      <w:marLeft w:val="0"/>
      <w:marRight w:val="0"/>
      <w:marTop w:val="0"/>
      <w:marBottom w:val="0"/>
      <w:divBdr>
        <w:top w:val="none" w:sz="0" w:space="0" w:color="auto"/>
        <w:left w:val="none" w:sz="0" w:space="0" w:color="auto"/>
        <w:bottom w:val="none" w:sz="0" w:space="0" w:color="auto"/>
        <w:right w:val="none" w:sz="0" w:space="0" w:color="auto"/>
      </w:divBdr>
    </w:div>
    <w:div w:id="336268529">
      <w:bodyDiv w:val="1"/>
      <w:marLeft w:val="0"/>
      <w:marRight w:val="0"/>
      <w:marTop w:val="0"/>
      <w:marBottom w:val="0"/>
      <w:divBdr>
        <w:top w:val="none" w:sz="0" w:space="0" w:color="auto"/>
        <w:left w:val="none" w:sz="0" w:space="0" w:color="auto"/>
        <w:bottom w:val="none" w:sz="0" w:space="0" w:color="auto"/>
        <w:right w:val="none" w:sz="0" w:space="0" w:color="auto"/>
      </w:divBdr>
    </w:div>
    <w:div w:id="398288241">
      <w:bodyDiv w:val="1"/>
      <w:marLeft w:val="0"/>
      <w:marRight w:val="0"/>
      <w:marTop w:val="0"/>
      <w:marBottom w:val="0"/>
      <w:divBdr>
        <w:top w:val="none" w:sz="0" w:space="0" w:color="auto"/>
        <w:left w:val="none" w:sz="0" w:space="0" w:color="auto"/>
        <w:bottom w:val="none" w:sz="0" w:space="0" w:color="auto"/>
        <w:right w:val="none" w:sz="0" w:space="0" w:color="auto"/>
      </w:divBdr>
    </w:div>
    <w:div w:id="405107230">
      <w:bodyDiv w:val="1"/>
      <w:marLeft w:val="0"/>
      <w:marRight w:val="0"/>
      <w:marTop w:val="0"/>
      <w:marBottom w:val="0"/>
      <w:divBdr>
        <w:top w:val="none" w:sz="0" w:space="0" w:color="auto"/>
        <w:left w:val="none" w:sz="0" w:space="0" w:color="auto"/>
        <w:bottom w:val="none" w:sz="0" w:space="0" w:color="auto"/>
        <w:right w:val="none" w:sz="0" w:space="0" w:color="auto"/>
      </w:divBdr>
    </w:div>
    <w:div w:id="426468255">
      <w:bodyDiv w:val="1"/>
      <w:marLeft w:val="0"/>
      <w:marRight w:val="0"/>
      <w:marTop w:val="0"/>
      <w:marBottom w:val="0"/>
      <w:divBdr>
        <w:top w:val="none" w:sz="0" w:space="0" w:color="auto"/>
        <w:left w:val="none" w:sz="0" w:space="0" w:color="auto"/>
        <w:bottom w:val="none" w:sz="0" w:space="0" w:color="auto"/>
        <w:right w:val="none" w:sz="0" w:space="0" w:color="auto"/>
      </w:divBdr>
    </w:div>
    <w:div w:id="480509968">
      <w:bodyDiv w:val="1"/>
      <w:marLeft w:val="0"/>
      <w:marRight w:val="0"/>
      <w:marTop w:val="0"/>
      <w:marBottom w:val="0"/>
      <w:divBdr>
        <w:top w:val="none" w:sz="0" w:space="0" w:color="auto"/>
        <w:left w:val="none" w:sz="0" w:space="0" w:color="auto"/>
        <w:bottom w:val="none" w:sz="0" w:space="0" w:color="auto"/>
        <w:right w:val="none" w:sz="0" w:space="0" w:color="auto"/>
      </w:divBdr>
    </w:div>
    <w:div w:id="600187377">
      <w:bodyDiv w:val="1"/>
      <w:marLeft w:val="0"/>
      <w:marRight w:val="0"/>
      <w:marTop w:val="0"/>
      <w:marBottom w:val="0"/>
      <w:divBdr>
        <w:top w:val="none" w:sz="0" w:space="0" w:color="auto"/>
        <w:left w:val="none" w:sz="0" w:space="0" w:color="auto"/>
        <w:bottom w:val="none" w:sz="0" w:space="0" w:color="auto"/>
        <w:right w:val="none" w:sz="0" w:space="0" w:color="auto"/>
      </w:divBdr>
    </w:div>
    <w:div w:id="646862355">
      <w:bodyDiv w:val="1"/>
      <w:marLeft w:val="0"/>
      <w:marRight w:val="0"/>
      <w:marTop w:val="0"/>
      <w:marBottom w:val="0"/>
      <w:divBdr>
        <w:top w:val="none" w:sz="0" w:space="0" w:color="auto"/>
        <w:left w:val="none" w:sz="0" w:space="0" w:color="auto"/>
        <w:bottom w:val="none" w:sz="0" w:space="0" w:color="auto"/>
        <w:right w:val="none" w:sz="0" w:space="0" w:color="auto"/>
      </w:divBdr>
    </w:div>
    <w:div w:id="749617270">
      <w:bodyDiv w:val="1"/>
      <w:marLeft w:val="0"/>
      <w:marRight w:val="0"/>
      <w:marTop w:val="0"/>
      <w:marBottom w:val="0"/>
      <w:divBdr>
        <w:top w:val="none" w:sz="0" w:space="0" w:color="auto"/>
        <w:left w:val="none" w:sz="0" w:space="0" w:color="auto"/>
        <w:bottom w:val="none" w:sz="0" w:space="0" w:color="auto"/>
        <w:right w:val="none" w:sz="0" w:space="0" w:color="auto"/>
      </w:divBdr>
    </w:div>
    <w:div w:id="899903474">
      <w:bodyDiv w:val="1"/>
      <w:marLeft w:val="0"/>
      <w:marRight w:val="0"/>
      <w:marTop w:val="0"/>
      <w:marBottom w:val="0"/>
      <w:divBdr>
        <w:top w:val="none" w:sz="0" w:space="0" w:color="auto"/>
        <w:left w:val="none" w:sz="0" w:space="0" w:color="auto"/>
        <w:bottom w:val="none" w:sz="0" w:space="0" w:color="auto"/>
        <w:right w:val="none" w:sz="0" w:space="0" w:color="auto"/>
      </w:divBdr>
    </w:div>
    <w:div w:id="902561844">
      <w:bodyDiv w:val="1"/>
      <w:marLeft w:val="0"/>
      <w:marRight w:val="0"/>
      <w:marTop w:val="0"/>
      <w:marBottom w:val="0"/>
      <w:divBdr>
        <w:top w:val="none" w:sz="0" w:space="0" w:color="auto"/>
        <w:left w:val="none" w:sz="0" w:space="0" w:color="auto"/>
        <w:bottom w:val="none" w:sz="0" w:space="0" w:color="auto"/>
        <w:right w:val="none" w:sz="0" w:space="0" w:color="auto"/>
      </w:divBdr>
    </w:div>
    <w:div w:id="929318706">
      <w:bodyDiv w:val="1"/>
      <w:marLeft w:val="0"/>
      <w:marRight w:val="0"/>
      <w:marTop w:val="0"/>
      <w:marBottom w:val="0"/>
      <w:divBdr>
        <w:top w:val="none" w:sz="0" w:space="0" w:color="auto"/>
        <w:left w:val="none" w:sz="0" w:space="0" w:color="auto"/>
        <w:bottom w:val="none" w:sz="0" w:space="0" w:color="auto"/>
        <w:right w:val="none" w:sz="0" w:space="0" w:color="auto"/>
      </w:divBdr>
    </w:div>
    <w:div w:id="950549392">
      <w:bodyDiv w:val="1"/>
      <w:marLeft w:val="0"/>
      <w:marRight w:val="0"/>
      <w:marTop w:val="0"/>
      <w:marBottom w:val="0"/>
      <w:divBdr>
        <w:top w:val="none" w:sz="0" w:space="0" w:color="auto"/>
        <w:left w:val="none" w:sz="0" w:space="0" w:color="auto"/>
        <w:bottom w:val="none" w:sz="0" w:space="0" w:color="auto"/>
        <w:right w:val="none" w:sz="0" w:space="0" w:color="auto"/>
      </w:divBdr>
    </w:div>
    <w:div w:id="1251503869">
      <w:bodyDiv w:val="1"/>
      <w:marLeft w:val="0"/>
      <w:marRight w:val="0"/>
      <w:marTop w:val="0"/>
      <w:marBottom w:val="0"/>
      <w:divBdr>
        <w:top w:val="none" w:sz="0" w:space="0" w:color="auto"/>
        <w:left w:val="none" w:sz="0" w:space="0" w:color="auto"/>
        <w:bottom w:val="none" w:sz="0" w:space="0" w:color="auto"/>
        <w:right w:val="none" w:sz="0" w:space="0" w:color="auto"/>
      </w:divBdr>
    </w:div>
    <w:div w:id="1406493455">
      <w:bodyDiv w:val="1"/>
      <w:marLeft w:val="0"/>
      <w:marRight w:val="0"/>
      <w:marTop w:val="0"/>
      <w:marBottom w:val="0"/>
      <w:divBdr>
        <w:top w:val="none" w:sz="0" w:space="0" w:color="auto"/>
        <w:left w:val="none" w:sz="0" w:space="0" w:color="auto"/>
        <w:bottom w:val="none" w:sz="0" w:space="0" w:color="auto"/>
        <w:right w:val="none" w:sz="0" w:space="0" w:color="auto"/>
      </w:divBdr>
      <w:divsChild>
        <w:div w:id="540828291">
          <w:marLeft w:val="0"/>
          <w:marRight w:val="0"/>
          <w:marTop w:val="0"/>
          <w:marBottom w:val="0"/>
          <w:divBdr>
            <w:top w:val="none" w:sz="0" w:space="0" w:color="auto"/>
            <w:left w:val="none" w:sz="0" w:space="0" w:color="auto"/>
            <w:bottom w:val="none" w:sz="0" w:space="0" w:color="auto"/>
            <w:right w:val="none" w:sz="0" w:space="0" w:color="auto"/>
          </w:divBdr>
          <w:divsChild>
            <w:div w:id="16669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5946">
      <w:bodyDiv w:val="1"/>
      <w:marLeft w:val="0"/>
      <w:marRight w:val="0"/>
      <w:marTop w:val="0"/>
      <w:marBottom w:val="0"/>
      <w:divBdr>
        <w:top w:val="none" w:sz="0" w:space="0" w:color="auto"/>
        <w:left w:val="none" w:sz="0" w:space="0" w:color="auto"/>
        <w:bottom w:val="none" w:sz="0" w:space="0" w:color="auto"/>
        <w:right w:val="none" w:sz="0" w:space="0" w:color="auto"/>
      </w:divBdr>
    </w:div>
    <w:div w:id="1663393327">
      <w:bodyDiv w:val="1"/>
      <w:marLeft w:val="0"/>
      <w:marRight w:val="0"/>
      <w:marTop w:val="0"/>
      <w:marBottom w:val="0"/>
      <w:divBdr>
        <w:top w:val="none" w:sz="0" w:space="0" w:color="auto"/>
        <w:left w:val="none" w:sz="0" w:space="0" w:color="auto"/>
        <w:bottom w:val="none" w:sz="0" w:space="0" w:color="auto"/>
        <w:right w:val="none" w:sz="0" w:space="0" w:color="auto"/>
      </w:divBdr>
    </w:div>
    <w:div w:id="1794858306">
      <w:bodyDiv w:val="1"/>
      <w:marLeft w:val="0"/>
      <w:marRight w:val="0"/>
      <w:marTop w:val="0"/>
      <w:marBottom w:val="0"/>
      <w:divBdr>
        <w:top w:val="none" w:sz="0" w:space="0" w:color="auto"/>
        <w:left w:val="none" w:sz="0" w:space="0" w:color="auto"/>
        <w:bottom w:val="none" w:sz="0" w:space="0" w:color="auto"/>
        <w:right w:val="none" w:sz="0" w:space="0" w:color="auto"/>
      </w:divBdr>
    </w:div>
    <w:div w:id="19290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8</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Abiel Elijah Srujana</dc:creator>
  <cp:keywords/>
  <dc:description/>
  <cp:lastModifiedBy>Abiel Elijah Srujana</cp:lastModifiedBy>
  <cp:revision>1</cp:revision>
  <dcterms:created xsi:type="dcterms:W3CDTF">2024-08-31T08:46:00Z</dcterms:created>
  <dcterms:modified xsi:type="dcterms:W3CDTF">2024-08-31T14:31:00Z</dcterms:modified>
</cp:coreProperties>
</file>