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ED352" w14:textId="77777777" w:rsidR="00080C97" w:rsidRDefault="003A0778" w:rsidP="00572FDE">
      <w:pPr>
        <w:pStyle w:val="NoSpacing"/>
        <w:jc w:val="center"/>
        <w:rPr>
          <w:rFonts w:cstheme="minorHAnsi"/>
        </w:rPr>
      </w:pPr>
      <w:r w:rsidRPr="001E5F0F">
        <w:rPr>
          <w:rFonts w:cstheme="minorHAnsi"/>
        </w:rPr>
        <w:t>Areeba Patel</w:t>
      </w:r>
    </w:p>
    <w:p w14:paraId="65C84F7F" w14:textId="7AE885AB" w:rsidR="001E5F0F" w:rsidRDefault="001E5F0F" w:rsidP="00572FDE">
      <w:pPr>
        <w:pStyle w:val="NoSpacing"/>
        <w:jc w:val="center"/>
        <w:rPr>
          <w:rFonts w:cstheme="minorHAnsi"/>
        </w:rPr>
      </w:pPr>
      <w:r>
        <w:rPr>
          <w:rFonts w:cstheme="minorHAnsi"/>
        </w:rPr>
        <w:t>Research Student,</w:t>
      </w:r>
    </w:p>
    <w:p w14:paraId="3B7ED854" w14:textId="5AA0CC3E" w:rsidR="001E5F0F" w:rsidRPr="001E5F0F" w:rsidRDefault="001E5F0F" w:rsidP="00572FDE">
      <w:pPr>
        <w:pStyle w:val="NoSpacing"/>
        <w:jc w:val="center"/>
        <w:rPr>
          <w:rFonts w:cstheme="minorHAnsi"/>
        </w:rPr>
      </w:pPr>
      <w:r>
        <w:rPr>
          <w:rFonts w:cstheme="minorHAnsi"/>
        </w:rPr>
        <w:t>Saibalaji International Institute of Management Sciences, Pune</w:t>
      </w:r>
    </w:p>
    <w:p w14:paraId="2BADFA95" w14:textId="13E6D110" w:rsidR="007D4B2F" w:rsidRPr="001E5F0F" w:rsidRDefault="007D4B2F" w:rsidP="00572FDE">
      <w:pPr>
        <w:pStyle w:val="NoSpacing"/>
        <w:jc w:val="center"/>
        <w:rPr>
          <w:rFonts w:cstheme="minorHAnsi"/>
        </w:rPr>
      </w:pPr>
    </w:p>
    <w:p w14:paraId="4C730177" w14:textId="77777777" w:rsidR="00080C97" w:rsidRPr="001E5F0F" w:rsidRDefault="003A0778" w:rsidP="00572FDE">
      <w:pPr>
        <w:pStyle w:val="Title"/>
        <w:rPr>
          <w:rFonts w:asciiTheme="minorHAnsi" w:hAnsiTheme="minorHAnsi" w:cstheme="minorHAnsi"/>
          <w:b/>
          <w:bCs/>
          <w:sz w:val="28"/>
          <w:szCs w:val="28"/>
        </w:rPr>
      </w:pPr>
      <w:r w:rsidRPr="001E5F0F">
        <w:rPr>
          <w:rFonts w:asciiTheme="minorHAnsi" w:hAnsiTheme="minorHAnsi" w:cstheme="minorHAnsi"/>
          <w:b/>
          <w:bCs/>
          <w:sz w:val="28"/>
          <w:szCs w:val="28"/>
        </w:rPr>
        <w:t>Ethical considerations of AI in HR &amp; Finance</w:t>
      </w:r>
    </w:p>
    <w:p w14:paraId="2DEC9268" w14:textId="0061890C" w:rsidR="00E461E3" w:rsidRPr="001E5F0F" w:rsidRDefault="00E461E3" w:rsidP="00572FDE">
      <w:pPr>
        <w:spacing w:line="240" w:lineRule="auto"/>
        <w:ind w:firstLine="0"/>
        <w:jc w:val="both"/>
        <w:rPr>
          <w:rFonts w:cstheme="minorHAnsi"/>
          <w:b/>
          <w:bCs/>
        </w:rPr>
      </w:pPr>
      <w:r w:rsidRPr="001E5F0F">
        <w:rPr>
          <w:rFonts w:cstheme="minorHAnsi"/>
          <w:b/>
          <w:bCs/>
        </w:rPr>
        <w:t>Abstract</w:t>
      </w:r>
    </w:p>
    <w:p w14:paraId="1E4C1D2A" w14:textId="68F344C3" w:rsidR="00E461E3" w:rsidRPr="001E5F0F" w:rsidRDefault="00E461E3" w:rsidP="00572FDE">
      <w:pPr>
        <w:suppressAutoHyphens w:val="0"/>
        <w:spacing w:before="100" w:beforeAutospacing="1" w:after="100" w:afterAutospacing="1" w:line="240" w:lineRule="auto"/>
        <w:ind w:firstLine="0"/>
        <w:jc w:val="both"/>
        <w:rPr>
          <w:rFonts w:eastAsia="Times New Roman" w:cstheme="minorHAnsi"/>
          <w:i/>
          <w:iCs/>
          <w:lang w:eastAsia="en-US"/>
        </w:rPr>
      </w:pPr>
      <w:r w:rsidRPr="001E5F0F">
        <w:rPr>
          <w:rFonts w:eastAsia="Times New Roman" w:cstheme="minorHAnsi"/>
          <w:lang w:eastAsia="en-US"/>
        </w:rPr>
        <w:t xml:space="preserve">This chapter addresses the moral dilemmas raised by the use of artificial intelligence (AI) in finance and human resources (HR), particularly </w:t>
      </w:r>
      <w:r w:rsidR="00604A51" w:rsidRPr="001E5F0F">
        <w:rPr>
          <w:rFonts w:eastAsia="Times New Roman" w:cstheme="minorHAnsi"/>
          <w:lang w:eastAsia="en-US"/>
        </w:rPr>
        <w:t>placing emphasis</w:t>
      </w:r>
      <w:r w:rsidRPr="001E5F0F">
        <w:rPr>
          <w:rFonts w:eastAsia="Times New Roman" w:cstheme="minorHAnsi"/>
          <w:lang w:eastAsia="en-US"/>
        </w:rPr>
        <w:t xml:space="preserve"> on fairness, responsibility, transparency, and privacy. Important ethical issues related to the security of sensitive data surface as businesses use AI to expedite procedures like recruiting and financial management. The chapter examines the critical relationship between AI and data privacy in HR and finance, emphasizing the need for robust protections to safeguard sensitive personal and organizational information.</w:t>
      </w:r>
      <w:r w:rsidR="00604A51" w:rsidRPr="001E5F0F">
        <w:rPr>
          <w:rFonts w:eastAsia="Times New Roman" w:cstheme="minorHAnsi"/>
          <w:lang w:eastAsia="en-US"/>
        </w:rPr>
        <w:t xml:space="preserve"> </w:t>
      </w:r>
      <w:r w:rsidRPr="001E5F0F">
        <w:rPr>
          <w:rFonts w:eastAsia="Times New Roman" w:cstheme="minorHAnsi"/>
          <w:lang w:eastAsia="en-US"/>
        </w:rPr>
        <w:t>It also looks at the ethical applications of AI in workforce management, stressing the need of transparent decision-making in fostering mutual respect and minimizing prejudice. Additionally, it examines AI’s contribution to diversity and inclusion.</w:t>
      </w:r>
      <w:r w:rsidR="00604A51" w:rsidRPr="001E5F0F">
        <w:rPr>
          <w:rFonts w:eastAsia="Times New Roman" w:cstheme="minorHAnsi"/>
          <w:lang w:eastAsia="en-US"/>
        </w:rPr>
        <w:t xml:space="preserve"> </w:t>
      </w:r>
      <w:r w:rsidRPr="001E5F0F">
        <w:rPr>
          <w:rFonts w:eastAsia="Times New Roman" w:cstheme="minorHAnsi"/>
          <w:lang w:eastAsia="en-US"/>
        </w:rPr>
        <w:t>By prioritizing ethical practices, organizations can not only improve operational efficiency but also enhance employee engagement and trust, paving the way for a more equitable future</w:t>
      </w:r>
      <w:r w:rsidRPr="001E5F0F">
        <w:rPr>
          <w:rFonts w:eastAsia="Times New Roman" w:cstheme="minorHAnsi"/>
          <w:i/>
          <w:iCs/>
          <w:lang w:eastAsia="en-US"/>
        </w:rPr>
        <w:t>.</w:t>
      </w:r>
    </w:p>
    <w:p w14:paraId="23C6D851" w14:textId="19837176" w:rsidR="00604A51" w:rsidRPr="001E5F0F" w:rsidRDefault="00604A51" w:rsidP="00572FDE">
      <w:pPr>
        <w:spacing w:line="240" w:lineRule="auto"/>
        <w:ind w:firstLine="0"/>
        <w:jc w:val="both"/>
        <w:rPr>
          <w:rFonts w:cstheme="minorHAnsi"/>
        </w:rPr>
      </w:pPr>
      <w:r w:rsidRPr="001E5F0F">
        <w:rPr>
          <w:rFonts w:cstheme="minorHAnsi"/>
          <w:b/>
          <w:bCs/>
        </w:rPr>
        <w:t xml:space="preserve">Keywords: </w:t>
      </w:r>
      <w:r w:rsidRPr="001E5F0F">
        <w:rPr>
          <w:rFonts w:cstheme="minorHAnsi"/>
        </w:rPr>
        <w:t xml:space="preserve">Artificial Intelligence (AI), </w:t>
      </w:r>
      <w:r w:rsidR="005A56DC" w:rsidRPr="001E5F0F">
        <w:rPr>
          <w:rFonts w:cstheme="minorHAnsi"/>
        </w:rPr>
        <w:t xml:space="preserve">Human Resource, Finance, </w:t>
      </w:r>
      <w:r w:rsidRPr="001E5F0F">
        <w:rPr>
          <w:rFonts w:cstheme="minorHAnsi"/>
        </w:rPr>
        <w:t>Ethics, Data Privacy, Diversity and Inclusion, Employee Engagement, Job Security</w:t>
      </w:r>
    </w:p>
    <w:p w14:paraId="41DFD28F" w14:textId="1E656BC0" w:rsidR="00604A51" w:rsidRPr="001E5F0F" w:rsidRDefault="00604A51" w:rsidP="00572FDE">
      <w:pPr>
        <w:spacing w:line="240" w:lineRule="auto"/>
        <w:ind w:firstLine="0"/>
        <w:jc w:val="both"/>
        <w:rPr>
          <w:rFonts w:cstheme="minorHAnsi"/>
          <w:b/>
          <w:bCs/>
        </w:rPr>
      </w:pPr>
    </w:p>
    <w:p w14:paraId="16E4157F" w14:textId="3085FFED" w:rsidR="00E461E3" w:rsidRPr="001E5F0F" w:rsidRDefault="003A0778" w:rsidP="00572FDE">
      <w:pPr>
        <w:ind w:firstLine="0"/>
        <w:jc w:val="both"/>
        <w:rPr>
          <w:rFonts w:cstheme="minorHAnsi"/>
          <w:b/>
          <w:bCs/>
        </w:rPr>
      </w:pPr>
      <w:r w:rsidRPr="001E5F0F">
        <w:rPr>
          <w:rFonts w:cstheme="minorHAnsi"/>
          <w:b/>
          <w:bCs/>
        </w:rPr>
        <w:t>Introduction</w:t>
      </w:r>
    </w:p>
    <w:p w14:paraId="09EDEE0B" w14:textId="77777777" w:rsidR="00BB7219" w:rsidRPr="001E5F0F" w:rsidRDefault="00BB7219" w:rsidP="00572FDE">
      <w:pPr>
        <w:spacing w:line="240" w:lineRule="auto"/>
        <w:ind w:firstLine="0"/>
        <w:jc w:val="both"/>
        <w:rPr>
          <w:rFonts w:cstheme="minorHAnsi"/>
        </w:rPr>
      </w:pPr>
      <w:r w:rsidRPr="001E5F0F">
        <w:rPr>
          <w:rFonts w:cstheme="minorHAnsi"/>
        </w:rPr>
        <w:t xml:space="preserve">Artificial intelligence (AI) is rapidly reshaping numerous sectors of the global economy, including human resources (HR) and finance. </w:t>
      </w:r>
    </w:p>
    <w:p w14:paraId="16CF099B" w14:textId="77777777" w:rsidR="00BB7219" w:rsidRPr="001E5F0F" w:rsidRDefault="00BB7219" w:rsidP="00572FDE">
      <w:pPr>
        <w:spacing w:line="240" w:lineRule="auto"/>
        <w:ind w:firstLine="0"/>
        <w:jc w:val="both"/>
        <w:rPr>
          <w:rFonts w:cstheme="minorHAnsi"/>
        </w:rPr>
      </w:pPr>
      <w:r w:rsidRPr="001E5F0F">
        <w:rPr>
          <w:rFonts w:cstheme="minorHAnsi"/>
        </w:rPr>
        <w:t xml:space="preserve">As organizations increasingly implement AI-driven solutions to enhance efficiency and decision-making, it is vital to consider the ethical implications of these advancements. </w:t>
      </w:r>
    </w:p>
    <w:p w14:paraId="483C9C4D" w14:textId="77777777" w:rsidR="00BB7219" w:rsidRPr="001E5F0F" w:rsidRDefault="00BB7219" w:rsidP="00572FDE">
      <w:pPr>
        <w:spacing w:line="240" w:lineRule="auto"/>
        <w:ind w:firstLine="0"/>
        <w:jc w:val="both"/>
        <w:rPr>
          <w:rFonts w:cstheme="minorHAnsi"/>
        </w:rPr>
      </w:pPr>
      <w:r w:rsidRPr="001E5F0F">
        <w:rPr>
          <w:rFonts w:cstheme="minorHAnsi"/>
        </w:rPr>
        <w:t xml:space="preserve">The use of AI in HR and finance raises critical questions surrounding fairness, transparency, privacy, and accountability. </w:t>
      </w:r>
    </w:p>
    <w:p w14:paraId="6B03E12C" w14:textId="77777777" w:rsidR="00BB7219" w:rsidRPr="001E5F0F" w:rsidRDefault="00BB7219" w:rsidP="00572FDE">
      <w:pPr>
        <w:spacing w:line="240" w:lineRule="auto"/>
        <w:ind w:firstLine="0"/>
        <w:jc w:val="both"/>
        <w:rPr>
          <w:rFonts w:cstheme="minorHAnsi"/>
        </w:rPr>
      </w:pPr>
      <w:r w:rsidRPr="001E5F0F">
        <w:rPr>
          <w:rFonts w:cstheme="minorHAnsi"/>
        </w:rPr>
        <w:t xml:space="preserve">In HR, with the rapid advancement of people analytics, the ethical considerations of gathering data and workforce intelligence in human resources (HR) have become a critical area of focus. Organizations are increasingly utilizing AI to enhance HR functions such as recruitment, performance assessments, and employee engagement. The emergence of generative AI technologies, like large language models including ChatGPT, has intensified concerns related to privacy and data security. </w:t>
      </w:r>
    </w:p>
    <w:p w14:paraId="1C440041" w14:textId="5941F549" w:rsidR="00BB7219" w:rsidRPr="001E5F0F" w:rsidRDefault="00BB7219" w:rsidP="00572FDE">
      <w:pPr>
        <w:spacing w:line="240" w:lineRule="auto"/>
        <w:ind w:firstLine="0"/>
        <w:jc w:val="both"/>
        <w:rPr>
          <w:rFonts w:cstheme="minorHAnsi"/>
        </w:rPr>
      </w:pPr>
      <w:r w:rsidRPr="001E5F0F">
        <w:rPr>
          <w:rFonts w:cstheme="minorHAnsi"/>
        </w:rPr>
        <w:t>In response to these challenges, countries around the globe are implementing strict regulations on data</w:t>
      </w:r>
      <w:r w:rsidR="005A56DC" w:rsidRPr="001E5F0F">
        <w:rPr>
          <w:rFonts w:cstheme="minorHAnsi"/>
        </w:rPr>
        <w:t xml:space="preserve"> </w:t>
      </w:r>
      <w:r w:rsidRPr="001E5F0F">
        <w:rPr>
          <w:rFonts w:cstheme="minorHAnsi"/>
        </w:rPr>
        <w:t xml:space="preserve">collection and management to safeguard individuals' fundamental rights. </w:t>
      </w:r>
    </w:p>
    <w:p w14:paraId="4239E3EF" w14:textId="77777777" w:rsidR="004E72D2" w:rsidRPr="001E5F0F" w:rsidRDefault="00BB7219" w:rsidP="00572FDE">
      <w:pPr>
        <w:spacing w:line="240" w:lineRule="auto"/>
        <w:ind w:firstLine="0"/>
        <w:jc w:val="both"/>
        <w:rPr>
          <w:rFonts w:cstheme="minorHAnsi"/>
        </w:rPr>
      </w:pPr>
      <w:r w:rsidRPr="001E5F0F">
        <w:rPr>
          <w:rFonts w:cstheme="minorHAnsi"/>
        </w:rPr>
        <w:t xml:space="preserve">Similarly, the rapid evolution of artificial intelligence (AI) technology has led financial institutions to increasingly integrate AI into their operations. </w:t>
      </w:r>
    </w:p>
    <w:p w14:paraId="76AD740F" w14:textId="44BDD8FB" w:rsidR="00BB7219" w:rsidRPr="001E5F0F" w:rsidRDefault="00BB7219" w:rsidP="00572FDE">
      <w:pPr>
        <w:spacing w:line="240" w:lineRule="auto"/>
        <w:ind w:firstLine="0"/>
        <w:jc w:val="both"/>
        <w:rPr>
          <w:rFonts w:cstheme="minorHAnsi"/>
        </w:rPr>
      </w:pPr>
      <w:r w:rsidRPr="001E5F0F">
        <w:rPr>
          <w:rFonts w:cstheme="minorHAnsi"/>
        </w:rPr>
        <w:lastRenderedPageBreak/>
        <w:t xml:space="preserve">AI presents numerous potential advantages for the finance sector, including enhanced risk management, improved customer service, automation of routine tasks, and more effective trading strategies. </w:t>
      </w:r>
    </w:p>
    <w:p w14:paraId="3A3E719B" w14:textId="08992858" w:rsidR="00BB7219" w:rsidRPr="001E5F0F" w:rsidRDefault="00BB7219" w:rsidP="00572FDE">
      <w:pPr>
        <w:spacing w:line="240" w:lineRule="auto"/>
        <w:ind w:firstLine="0"/>
        <w:jc w:val="both"/>
        <w:rPr>
          <w:rFonts w:cstheme="minorHAnsi"/>
        </w:rPr>
      </w:pPr>
      <w:r w:rsidRPr="001E5F0F">
        <w:rPr>
          <w:rFonts w:cstheme="minorHAnsi"/>
        </w:rPr>
        <w:t xml:space="preserve">However, while AI has the capacity to boost efficiency, it also raises important ethical issues that must be addressed. </w:t>
      </w:r>
    </w:p>
    <w:p w14:paraId="6E9904EC" w14:textId="77777777" w:rsidR="00604A51" w:rsidRPr="001E5F0F" w:rsidRDefault="00604A51" w:rsidP="00572FDE">
      <w:pPr>
        <w:spacing w:line="240" w:lineRule="auto"/>
        <w:ind w:firstLine="0"/>
        <w:jc w:val="both"/>
        <w:rPr>
          <w:rFonts w:cstheme="minorHAnsi"/>
        </w:rPr>
      </w:pPr>
    </w:p>
    <w:p w14:paraId="07744B78" w14:textId="77777777" w:rsidR="00BB7219" w:rsidRPr="001E5F0F" w:rsidRDefault="00BB7219" w:rsidP="00572FDE">
      <w:pPr>
        <w:spacing w:line="240" w:lineRule="auto"/>
        <w:ind w:firstLine="0"/>
        <w:jc w:val="both"/>
        <w:rPr>
          <w:rFonts w:cstheme="minorHAnsi"/>
        </w:rPr>
      </w:pPr>
      <w:r w:rsidRPr="001E5F0F">
        <w:rPr>
          <w:rFonts w:cstheme="minorHAnsi"/>
        </w:rPr>
        <w:t xml:space="preserve">This chapter further delves into three critical subtopics: </w:t>
      </w:r>
    </w:p>
    <w:p w14:paraId="6FA0C449" w14:textId="77777777" w:rsidR="00604A51" w:rsidRPr="001E5F0F" w:rsidRDefault="00604A51" w:rsidP="00572FDE">
      <w:pPr>
        <w:spacing w:line="240" w:lineRule="auto"/>
        <w:ind w:firstLine="0"/>
        <w:jc w:val="both"/>
        <w:rPr>
          <w:rFonts w:cstheme="minorHAnsi"/>
        </w:rPr>
      </w:pPr>
    </w:p>
    <w:p w14:paraId="3EAB7461" w14:textId="1165BF9B" w:rsidR="00222543" w:rsidRPr="001E5F0F" w:rsidRDefault="00BB7219" w:rsidP="00572FDE">
      <w:pPr>
        <w:spacing w:line="240" w:lineRule="auto"/>
        <w:ind w:firstLine="0"/>
        <w:jc w:val="both"/>
        <w:rPr>
          <w:rFonts w:cstheme="minorHAnsi"/>
        </w:rPr>
      </w:pPr>
      <w:r w:rsidRPr="001E5F0F">
        <w:rPr>
          <w:rFonts w:cstheme="minorHAnsi"/>
        </w:rPr>
        <w:t xml:space="preserve">AI and data privacy in HR and Financial Systems, Ethical AI use in workforce management, and </w:t>
      </w:r>
      <w:proofErr w:type="gramStart"/>
      <w:r w:rsidRPr="001E5F0F">
        <w:rPr>
          <w:rFonts w:cstheme="minorHAnsi"/>
        </w:rPr>
        <w:t>The</w:t>
      </w:r>
      <w:proofErr w:type="gramEnd"/>
      <w:r w:rsidRPr="001E5F0F">
        <w:rPr>
          <w:rFonts w:cstheme="minorHAnsi"/>
        </w:rPr>
        <w:t xml:space="preserve"> impact of AI on workforce diversity and inclusion.</w:t>
      </w:r>
    </w:p>
    <w:p w14:paraId="74BA4519" w14:textId="77777777" w:rsidR="00604A51" w:rsidRPr="001E5F0F" w:rsidRDefault="00604A51" w:rsidP="00572FDE">
      <w:pPr>
        <w:spacing w:line="240" w:lineRule="auto"/>
        <w:ind w:firstLine="0"/>
        <w:jc w:val="both"/>
        <w:rPr>
          <w:rFonts w:cstheme="minorHAnsi"/>
        </w:rPr>
      </w:pPr>
    </w:p>
    <w:p w14:paraId="130DBF03" w14:textId="28DDB387" w:rsidR="00BB7219" w:rsidRPr="001E5F0F" w:rsidRDefault="00BB7219" w:rsidP="00572FDE">
      <w:pPr>
        <w:pStyle w:val="ListParagraph"/>
        <w:numPr>
          <w:ilvl w:val="0"/>
          <w:numId w:val="23"/>
        </w:numPr>
        <w:spacing w:line="240" w:lineRule="auto"/>
        <w:jc w:val="both"/>
        <w:rPr>
          <w:rFonts w:cstheme="minorHAnsi"/>
          <w:b/>
          <w:bCs/>
        </w:rPr>
      </w:pPr>
      <w:r w:rsidRPr="001E5F0F">
        <w:rPr>
          <w:rFonts w:cstheme="minorHAnsi"/>
          <w:b/>
          <w:bCs/>
        </w:rPr>
        <w:t>AI and Data Privacy in HR and Financial Systems</w:t>
      </w:r>
    </w:p>
    <w:p w14:paraId="1170A103" w14:textId="77777777" w:rsidR="00604A51" w:rsidRPr="001E5F0F" w:rsidRDefault="00604A51" w:rsidP="00572FDE">
      <w:pPr>
        <w:pStyle w:val="ListParagraph"/>
        <w:spacing w:line="240" w:lineRule="auto"/>
        <w:ind w:firstLine="0"/>
        <w:jc w:val="both"/>
        <w:rPr>
          <w:rFonts w:cstheme="minorHAnsi"/>
          <w:b/>
          <w:bCs/>
        </w:rPr>
      </w:pPr>
    </w:p>
    <w:p w14:paraId="1FC0F18C" w14:textId="233F2FC7" w:rsidR="00BB7219" w:rsidRPr="001E5F0F" w:rsidRDefault="00BB7219" w:rsidP="00572FDE">
      <w:pPr>
        <w:spacing w:line="240" w:lineRule="auto"/>
        <w:ind w:firstLine="0"/>
        <w:jc w:val="both"/>
        <w:rPr>
          <w:rFonts w:cstheme="minorHAnsi"/>
          <w:b/>
          <w:bCs/>
        </w:rPr>
      </w:pPr>
      <w:r w:rsidRPr="001E5F0F">
        <w:rPr>
          <w:rFonts w:cstheme="minorHAnsi"/>
        </w:rPr>
        <w:t>Data privacy is a crucial concern in both HR and finance, particularly given the sensitive nature of the information these sectors manage.</w:t>
      </w:r>
    </w:p>
    <w:p w14:paraId="79341E2F" w14:textId="3084D962" w:rsidR="004E72D2" w:rsidRPr="001E5F0F" w:rsidRDefault="004E72D2" w:rsidP="00572FDE">
      <w:pPr>
        <w:pStyle w:val="ListParagraph"/>
        <w:spacing w:line="240" w:lineRule="auto"/>
        <w:ind w:firstLine="0"/>
        <w:jc w:val="both"/>
        <w:rPr>
          <w:rFonts w:cstheme="minorHAnsi"/>
        </w:rPr>
      </w:pPr>
      <w:r w:rsidRPr="001E5F0F">
        <w:rPr>
          <w:rFonts w:cstheme="minorHAnsi"/>
        </w:rPr>
        <w:t xml:space="preserve">But what exactly is Data Privacy? </w:t>
      </w:r>
    </w:p>
    <w:p w14:paraId="45A10A93" w14:textId="77777777" w:rsidR="004E72D2" w:rsidRPr="001E5F0F" w:rsidRDefault="004E72D2" w:rsidP="00572FDE">
      <w:pPr>
        <w:spacing w:line="240" w:lineRule="auto"/>
        <w:ind w:firstLine="0"/>
        <w:jc w:val="both"/>
        <w:rPr>
          <w:rFonts w:cstheme="minorHAnsi"/>
        </w:rPr>
      </w:pPr>
      <w:r w:rsidRPr="001E5F0F">
        <w:rPr>
          <w:rFonts w:cstheme="minorHAnsi"/>
        </w:rPr>
        <w:t xml:space="preserve">Data privacy, also called information privacy, is an aspect of data protection that addresses the proper storage, access, retention, immutability and security of sensitive data. Data privacy generally refers to the appropriate management of personal data or personally identifiable information (PII), including details like names, addresses, Social Security numbers, and credit card information. </w:t>
      </w:r>
    </w:p>
    <w:p w14:paraId="2D3C0174" w14:textId="5551FE99" w:rsidR="00BB7219" w:rsidRPr="001E5F0F" w:rsidRDefault="004E72D2" w:rsidP="00572FDE">
      <w:pPr>
        <w:spacing w:line="240" w:lineRule="auto"/>
        <w:ind w:firstLine="0"/>
        <w:jc w:val="both"/>
        <w:rPr>
          <w:rFonts w:cstheme="minorHAnsi"/>
        </w:rPr>
      </w:pPr>
      <w:r w:rsidRPr="001E5F0F">
        <w:rPr>
          <w:rFonts w:cstheme="minorHAnsi"/>
        </w:rPr>
        <w:t>In a business context, the concept of data privacy extends beyond just the PII of employees and customers. It also encompasses sensitive information critical to the company's operations, such as proprietary research, development data, and financial records.</w:t>
      </w:r>
    </w:p>
    <w:p w14:paraId="53EEAAF9" w14:textId="77777777" w:rsidR="004E72D2" w:rsidRPr="001E5F0F" w:rsidRDefault="004E72D2" w:rsidP="00572FDE">
      <w:pPr>
        <w:spacing w:line="240" w:lineRule="auto"/>
        <w:ind w:firstLine="0"/>
        <w:jc w:val="both"/>
        <w:rPr>
          <w:rFonts w:cstheme="minorHAnsi"/>
        </w:rPr>
      </w:pPr>
      <w:r w:rsidRPr="001E5F0F">
        <w:rPr>
          <w:rFonts w:cstheme="minorHAnsi"/>
        </w:rPr>
        <w:t xml:space="preserve">The influence of AI on data privacy in HR is profound. </w:t>
      </w:r>
    </w:p>
    <w:p w14:paraId="60AC17AC" w14:textId="77777777" w:rsidR="004E72D2" w:rsidRPr="001E5F0F" w:rsidRDefault="004E72D2" w:rsidP="00572FDE">
      <w:pPr>
        <w:spacing w:line="240" w:lineRule="auto"/>
        <w:ind w:firstLine="0"/>
        <w:jc w:val="both"/>
        <w:rPr>
          <w:rFonts w:cstheme="minorHAnsi"/>
        </w:rPr>
      </w:pPr>
      <w:r w:rsidRPr="001E5F0F">
        <w:rPr>
          <w:rFonts w:cstheme="minorHAnsi"/>
        </w:rPr>
        <w:t xml:space="preserve">AI enables the collection and analysis of employee data, raising important privacy concerns. The ability to access personal and sensitive information related to compensation, job performance, and attitudes demands ethical scrutiny. Techniques such as homomorphic encryption, which allow data analysis without exposing the actual data, can help maintain confidentiality. </w:t>
      </w:r>
    </w:p>
    <w:p w14:paraId="19179559" w14:textId="0621FB23" w:rsidR="004E72D2" w:rsidRPr="001E5F0F" w:rsidRDefault="004E72D2" w:rsidP="00572FDE">
      <w:pPr>
        <w:spacing w:line="240" w:lineRule="auto"/>
        <w:ind w:firstLine="0"/>
        <w:jc w:val="both"/>
        <w:rPr>
          <w:rFonts w:cstheme="minorHAnsi"/>
        </w:rPr>
      </w:pPr>
      <w:r w:rsidRPr="001E5F0F">
        <w:rPr>
          <w:rFonts w:cstheme="minorHAnsi"/>
        </w:rPr>
        <w:t>Furthermore, establishing regulations is essential to protect individuals’ privacy rights and prevent discrimination in AI-driven hiring processes.</w:t>
      </w:r>
    </w:p>
    <w:p w14:paraId="551C413B" w14:textId="77777777" w:rsidR="004E72D2" w:rsidRPr="001E5F0F" w:rsidRDefault="004E72D2" w:rsidP="00572FDE">
      <w:pPr>
        <w:spacing w:line="240" w:lineRule="auto"/>
        <w:ind w:firstLine="0"/>
        <w:jc w:val="both"/>
        <w:rPr>
          <w:rFonts w:cstheme="minorHAnsi"/>
        </w:rPr>
      </w:pPr>
      <w:r w:rsidRPr="001E5F0F">
        <w:rPr>
          <w:rFonts w:cstheme="minorHAnsi"/>
        </w:rPr>
        <w:t xml:space="preserve">In the financial sector, the stakes are even higher. </w:t>
      </w:r>
    </w:p>
    <w:p w14:paraId="1A2692B2" w14:textId="77777777" w:rsidR="004E72D2" w:rsidRPr="001E5F0F" w:rsidRDefault="004E72D2" w:rsidP="00572FDE">
      <w:pPr>
        <w:spacing w:line="240" w:lineRule="auto"/>
        <w:ind w:firstLine="0"/>
        <w:jc w:val="both"/>
        <w:rPr>
          <w:rFonts w:cstheme="minorHAnsi"/>
        </w:rPr>
      </w:pPr>
      <w:r w:rsidRPr="001E5F0F">
        <w:rPr>
          <w:rFonts w:cstheme="minorHAnsi"/>
        </w:rPr>
        <w:t xml:space="preserve">The sensitive nature of financial data requires robust privacy protections. As financial institutions collect and analyze vast amounts of customer information, prioritizing data privacy is critical. </w:t>
      </w:r>
    </w:p>
    <w:p w14:paraId="38C93F7D" w14:textId="739444F6" w:rsidR="004E72D2" w:rsidRPr="001E5F0F" w:rsidRDefault="004E72D2" w:rsidP="00572FDE">
      <w:pPr>
        <w:spacing w:line="240" w:lineRule="auto"/>
        <w:ind w:firstLine="0"/>
        <w:jc w:val="both"/>
        <w:rPr>
          <w:rFonts w:cstheme="minorHAnsi"/>
        </w:rPr>
      </w:pPr>
      <w:r w:rsidRPr="001E5F0F">
        <w:rPr>
          <w:rFonts w:cstheme="minorHAnsi"/>
        </w:rPr>
        <w:t>Neglecting these concerns can lead to dire consequences, including data breaches, identity theft, and loss of customer trust.</w:t>
      </w:r>
    </w:p>
    <w:p w14:paraId="76B5A8AD" w14:textId="77777777" w:rsidR="00604A51" w:rsidRPr="001E5F0F" w:rsidRDefault="00604A51" w:rsidP="00572FDE">
      <w:pPr>
        <w:spacing w:line="240" w:lineRule="auto"/>
        <w:ind w:firstLine="0"/>
        <w:jc w:val="both"/>
        <w:rPr>
          <w:rFonts w:cstheme="minorHAnsi"/>
        </w:rPr>
      </w:pPr>
    </w:p>
    <w:p w14:paraId="586EFF49" w14:textId="11AB99E9" w:rsidR="004E72D2" w:rsidRPr="001E5F0F" w:rsidRDefault="004E72D2" w:rsidP="00572FDE">
      <w:pPr>
        <w:pStyle w:val="ListParagraph"/>
        <w:numPr>
          <w:ilvl w:val="0"/>
          <w:numId w:val="23"/>
        </w:numPr>
        <w:spacing w:line="240" w:lineRule="auto"/>
        <w:jc w:val="both"/>
        <w:rPr>
          <w:rFonts w:cstheme="minorHAnsi"/>
          <w:b/>
          <w:bCs/>
        </w:rPr>
      </w:pPr>
      <w:r w:rsidRPr="001E5F0F">
        <w:rPr>
          <w:rFonts w:cstheme="minorHAnsi"/>
          <w:b/>
          <w:bCs/>
        </w:rPr>
        <w:t>Ethical AI Use in Workforce Management</w:t>
      </w:r>
    </w:p>
    <w:p w14:paraId="67ED3232" w14:textId="77777777" w:rsidR="00604A51" w:rsidRPr="001E5F0F" w:rsidRDefault="00604A51" w:rsidP="00572FDE">
      <w:pPr>
        <w:pStyle w:val="ListParagraph"/>
        <w:spacing w:line="240" w:lineRule="auto"/>
        <w:ind w:firstLine="0"/>
        <w:jc w:val="both"/>
        <w:rPr>
          <w:rFonts w:cstheme="minorHAnsi"/>
          <w:b/>
          <w:bCs/>
        </w:rPr>
      </w:pPr>
    </w:p>
    <w:p w14:paraId="43A9969C" w14:textId="77777777" w:rsidR="004E72D2" w:rsidRPr="001E5F0F" w:rsidRDefault="004E72D2" w:rsidP="00572FDE">
      <w:pPr>
        <w:spacing w:line="240" w:lineRule="auto"/>
        <w:ind w:firstLine="0"/>
        <w:jc w:val="both"/>
        <w:rPr>
          <w:rFonts w:cstheme="minorHAnsi"/>
        </w:rPr>
      </w:pPr>
      <w:r w:rsidRPr="001E5F0F">
        <w:rPr>
          <w:rFonts w:cstheme="minorHAnsi"/>
        </w:rPr>
        <w:t xml:space="preserve">Understanding AI's role in workforce management reveals its transformative potential. Organizations are increasingly utilizing AI to streamline processes such as hiring, employee engagement, and productivity enhancement. Research indicates that businesses using AI in workforce management can significantly increase labor productivity. </w:t>
      </w:r>
    </w:p>
    <w:p w14:paraId="35448590" w14:textId="54D67DEC" w:rsidR="004E72D2" w:rsidRPr="001E5F0F" w:rsidRDefault="004E72D2" w:rsidP="00572FDE">
      <w:pPr>
        <w:spacing w:line="240" w:lineRule="auto"/>
        <w:ind w:firstLine="0"/>
        <w:jc w:val="both"/>
        <w:rPr>
          <w:rFonts w:cstheme="minorHAnsi"/>
        </w:rPr>
      </w:pPr>
      <w:r w:rsidRPr="001E5F0F">
        <w:rPr>
          <w:rFonts w:cstheme="minorHAnsi"/>
        </w:rPr>
        <w:t>For instance, companies like Amazon are employing AI to efficiently sift through thousands of resumes, improving recruitment speed and reducing bias, thereby promoting a more diverse workforce.</w:t>
      </w:r>
    </w:p>
    <w:p w14:paraId="13A823D6" w14:textId="77777777" w:rsidR="004E72D2" w:rsidRPr="001E5F0F" w:rsidRDefault="004E72D2" w:rsidP="00572FDE">
      <w:pPr>
        <w:spacing w:line="240" w:lineRule="auto"/>
        <w:ind w:firstLine="0"/>
        <w:jc w:val="both"/>
        <w:rPr>
          <w:rFonts w:cstheme="minorHAnsi"/>
        </w:rPr>
      </w:pPr>
      <w:r w:rsidRPr="001E5F0F">
        <w:rPr>
          <w:rFonts w:cstheme="minorHAnsi"/>
        </w:rPr>
        <w:lastRenderedPageBreak/>
        <w:t xml:space="preserve">Moreover, AI is becoming a tool for monitoring employee performance and well-being. Surveys show that many employees feel more satisfied when working with systems that provide real-time feedback. </w:t>
      </w:r>
    </w:p>
    <w:p w14:paraId="20C4AA53" w14:textId="5C03AA46" w:rsidR="004E72D2" w:rsidRPr="001E5F0F" w:rsidRDefault="004E72D2" w:rsidP="00572FDE">
      <w:pPr>
        <w:spacing w:line="240" w:lineRule="auto"/>
        <w:ind w:firstLine="0"/>
        <w:jc w:val="both"/>
        <w:rPr>
          <w:rFonts w:cstheme="minorHAnsi"/>
        </w:rPr>
      </w:pPr>
      <w:r w:rsidRPr="001E5F0F">
        <w:rPr>
          <w:rFonts w:cstheme="minorHAnsi"/>
        </w:rPr>
        <w:t>This indicates that AI is not merely a technological enhancement; it is a vital partner in creating a workplace culture conducive to growth and success.</w:t>
      </w:r>
    </w:p>
    <w:p w14:paraId="330B8802" w14:textId="77777777" w:rsidR="00604A51" w:rsidRPr="001E5F0F" w:rsidRDefault="00604A51" w:rsidP="00572FDE">
      <w:pPr>
        <w:spacing w:line="240" w:lineRule="auto"/>
        <w:ind w:firstLine="0"/>
        <w:jc w:val="both"/>
        <w:rPr>
          <w:rFonts w:cstheme="minorHAnsi"/>
        </w:rPr>
      </w:pPr>
    </w:p>
    <w:p w14:paraId="33C6F0CB" w14:textId="07E5228D" w:rsidR="004E72D2" w:rsidRPr="001E5F0F" w:rsidRDefault="004E72D2" w:rsidP="00572FDE">
      <w:pPr>
        <w:spacing w:line="240" w:lineRule="auto"/>
        <w:ind w:firstLine="0"/>
        <w:jc w:val="both"/>
        <w:rPr>
          <w:rFonts w:cstheme="minorHAnsi"/>
          <w:b/>
          <w:bCs/>
        </w:rPr>
      </w:pPr>
      <w:r w:rsidRPr="001E5F0F">
        <w:rPr>
          <w:rFonts w:cstheme="minorHAnsi"/>
          <w:b/>
          <w:bCs/>
        </w:rPr>
        <w:t>Transparency and Accountability in AI Decision-Making.</w:t>
      </w:r>
    </w:p>
    <w:p w14:paraId="7195E742" w14:textId="77777777" w:rsidR="00604A51" w:rsidRPr="001E5F0F" w:rsidRDefault="00604A51" w:rsidP="00572FDE">
      <w:pPr>
        <w:spacing w:line="240" w:lineRule="auto"/>
        <w:ind w:firstLine="0"/>
        <w:jc w:val="both"/>
        <w:rPr>
          <w:rFonts w:cstheme="minorHAnsi"/>
          <w:b/>
          <w:bCs/>
        </w:rPr>
      </w:pPr>
    </w:p>
    <w:p w14:paraId="4FBBA7A2" w14:textId="2BD587B7" w:rsidR="004E72D2" w:rsidRPr="001E5F0F" w:rsidRDefault="004E72D2" w:rsidP="00572FDE">
      <w:pPr>
        <w:spacing w:line="240" w:lineRule="auto"/>
        <w:ind w:firstLine="0"/>
        <w:jc w:val="both"/>
        <w:rPr>
          <w:rFonts w:cstheme="minorHAnsi"/>
        </w:rPr>
      </w:pPr>
      <w:r w:rsidRPr="001E5F0F">
        <w:rPr>
          <w:rFonts w:cstheme="minorHAnsi"/>
        </w:rPr>
        <w:t>Transparency in AI processes is increasingly recognized as essential. Studies reveal that a significant majority of individuals believe transparency is crucial for understanding AI decision-making. With companies like Google and IBM investing heavily in explainable AI, the demand for clarity is becoming a crucial business requirement rather than just a passing trend.</w:t>
      </w:r>
    </w:p>
    <w:p w14:paraId="72106FE3" w14:textId="34738B81" w:rsidR="004E72D2" w:rsidRPr="001E5F0F" w:rsidRDefault="004E72D2" w:rsidP="00572FDE">
      <w:pPr>
        <w:spacing w:line="240" w:lineRule="auto"/>
        <w:ind w:firstLine="0"/>
        <w:jc w:val="both"/>
        <w:rPr>
          <w:rFonts w:cstheme="minorHAnsi"/>
        </w:rPr>
      </w:pPr>
      <w:r w:rsidRPr="001E5F0F">
        <w:rPr>
          <w:rFonts w:cstheme="minorHAnsi"/>
        </w:rPr>
        <w:t>Reports suggest that organizations with transparent AI systems enjoy higher customer trust, which is critical for maintaining competitiveness.</w:t>
      </w:r>
    </w:p>
    <w:p w14:paraId="0BE164CE" w14:textId="77777777" w:rsidR="00604A51" w:rsidRPr="001E5F0F" w:rsidRDefault="00604A51" w:rsidP="00572FDE">
      <w:pPr>
        <w:spacing w:line="240" w:lineRule="auto"/>
        <w:ind w:firstLine="0"/>
        <w:jc w:val="both"/>
        <w:rPr>
          <w:rFonts w:cstheme="minorHAnsi"/>
        </w:rPr>
      </w:pPr>
    </w:p>
    <w:p w14:paraId="7BA156FD" w14:textId="55E57C67" w:rsidR="004E72D2" w:rsidRPr="001E5F0F" w:rsidRDefault="004E72D2" w:rsidP="00572FDE">
      <w:pPr>
        <w:spacing w:line="240" w:lineRule="auto"/>
        <w:ind w:firstLine="0"/>
        <w:jc w:val="both"/>
        <w:rPr>
          <w:rFonts w:cstheme="minorHAnsi"/>
          <w:b/>
          <w:bCs/>
        </w:rPr>
      </w:pPr>
      <w:r w:rsidRPr="001E5F0F">
        <w:rPr>
          <w:rFonts w:cstheme="minorHAnsi"/>
          <w:b/>
          <w:bCs/>
        </w:rPr>
        <w:t>Addressing Bias and Fairness in AI Algorithms.</w:t>
      </w:r>
    </w:p>
    <w:p w14:paraId="4A21E8B0" w14:textId="77777777" w:rsidR="00604A51" w:rsidRPr="001E5F0F" w:rsidRDefault="00604A51" w:rsidP="00572FDE">
      <w:pPr>
        <w:spacing w:line="240" w:lineRule="auto"/>
        <w:ind w:firstLine="0"/>
        <w:jc w:val="both"/>
        <w:rPr>
          <w:rFonts w:cstheme="minorHAnsi"/>
        </w:rPr>
      </w:pPr>
    </w:p>
    <w:p w14:paraId="77932E1B" w14:textId="60E4F1ED" w:rsidR="004E72D2" w:rsidRPr="001E5F0F" w:rsidRDefault="004E72D2" w:rsidP="00572FDE">
      <w:pPr>
        <w:spacing w:line="240" w:lineRule="auto"/>
        <w:ind w:firstLine="0"/>
        <w:jc w:val="both"/>
        <w:rPr>
          <w:rFonts w:cstheme="minorHAnsi"/>
        </w:rPr>
      </w:pPr>
      <w:r w:rsidRPr="001E5F0F">
        <w:rPr>
          <w:rFonts w:cstheme="minorHAnsi"/>
        </w:rPr>
        <w:t>Algorithmic bias poses a significant challenge to the promise of fair technology. Many organizations acknowledge the existence of bias in AI model training, highlighting an urgent need to address fairness. The ethical implications of bias are compounded by the potential financial impacts on organizations. As more data scientists prioritize fairness metrics in their models, companies are recognizing that investing in bias reduction can enhance consumer trust and ultimately improve business outcomes.</w:t>
      </w:r>
    </w:p>
    <w:p w14:paraId="21B8CA98" w14:textId="77777777" w:rsidR="00604A51" w:rsidRPr="001E5F0F" w:rsidRDefault="00604A51" w:rsidP="00572FDE">
      <w:pPr>
        <w:spacing w:line="240" w:lineRule="auto"/>
        <w:ind w:firstLine="0"/>
        <w:jc w:val="both"/>
        <w:rPr>
          <w:rFonts w:cstheme="minorHAnsi"/>
          <w:b/>
          <w:bCs/>
        </w:rPr>
      </w:pPr>
    </w:p>
    <w:p w14:paraId="645CA7EF" w14:textId="11E88EBE" w:rsidR="004E72D2" w:rsidRPr="001E5F0F" w:rsidRDefault="004E72D2" w:rsidP="00572FDE">
      <w:pPr>
        <w:spacing w:line="240" w:lineRule="auto"/>
        <w:ind w:firstLine="0"/>
        <w:jc w:val="both"/>
        <w:rPr>
          <w:rFonts w:cstheme="minorHAnsi"/>
          <w:b/>
          <w:bCs/>
        </w:rPr>
      </w:pPr>
      <w:r w:rsidRPr="001E5F0F">
        <w:rPr>
          <w:rFonts w:cstheme="minorHAnsi"/>
          <w:b/>
          <w:bCs/>
        </w:rPr>
        <w:t>The Impact of AI on Job Security and Employment Dynamics.</w:t>
      </w:r>
    </w:p>
    <w:p w14:paraId="5AB26F90" w14:textId="77777777" w:rsidR="00604A51" w:rsidRPr="001E5F0F" w:rsidRDefault="00604A51" w:rsidP="00572FDE">
      <w:pPr>
        <w:spacing w:line="240" w:lineRule="auto"/>
        <w:ind w:firstLine="0"/>
        <w:jc w:val="both"/>
        <w:rPr>
          <w:rFonts w:cstheme="minorHAnsi"/>
        </w:rPr>
      </w:pPr>
    </w:p>
    <w:p w14:paraId="51A36BD7" w14:textId="4940EC34" w:rsidR="004E72D2" w:rsidRPr="001E5F0F" w:rsidRDefault="004E72D2" w:rsidP="00572FDE">
      <w:pPr>
        <w:spacing w:line="240" w:lineRule="auto"/>
        <w:ind w:firstLine="0"/>
        <w:jc w:val="both"/>
        <w:rPr>
          <w:rFonts w:cstheme="minorHAnsi"/>
        </w:rPr>
      </w:pPr>
      <w:r w:rsidRPr="001E5F0F">
        <w:rPr>
          <w:rFonts w:cstheme="minorHAnsi"/>
        </w:rPr>
        <w:t>As AI continues to evolve, its effects on employment have garnered considerable attention. Projections suggest that automation and AI technologies could displace a significant portion of the global workforce in the coming years. However, this conversation should also include opportunities for transformation and growth. The integration of AI into workforce management can enhance operational efficiency and open new avenues for employee development.</w:t>
      </w:r>
    </w:p>
    <w:p w14:paraId="731AF27E" w14:textId="615440F7" w:rsidR="004E72D2" w:rsidRPr="001E5F0F" w:rsidRDefault="004E72D2" w:rsidP="00572FDE">
      <w:pPr>
        <w:spacing w:line="240" w:lineRule="auto"/>
        <w:ind w:firstLine="0"/>
        <w:jc w:val="both"/>
        <w:rPr>
          <w:rFonts w:cstheme="minorHAnsi"/>
        </w:rPr>
      </w:pPr>
      <w:r w:rsidRPr="001E5F0F">
        <w:rPr>
          <w:rFonts w:cstheme="minorHAnsi"/>
        </w:rPr>
        <w:t>In conclusion, the integration of AI into workforce management presents a profound opportunity to enhance efficiency, productivity, and decision-making. However, it also raises significant ethical considerations that cannot be overlooked.</w:t>
      </w:r>
    </w:p>
    <w:p w14:paraId="5A47750C" w14:textId="77777777" w:rsidR="00604A51" w:rsidRPr="001E5F0F" w:rsidRDefault="00604A51" w:rsidP="00572FDE">
      <w:pPr>
        <w:spacing w:line="240" w:lineRule="auto"/>
        <w:ind w:firstLine="0"/>
        <w:jc w:val="both"/>
        <w:rPr>
          <w:rFonts w:cstheme="minorHAnsi"/>
          <w:b/>
          <w:bCs/>
        </w:rPr>
      </w:pPr>
    </w:p>
    <w:p w14:paraId="056D0627" w14:textId="0A6EDE01" w:rsidR="004E72D2" w:rsidRPr="001E5F0F" w:rsidRDefault="004E72D2" w:rsidP="00572FDE">
      <w:pPr>
        <w:spacing w:line="240" w:lineRule="auto"/>
        <w:ind w:firstLine="0"/>
        <w:jc w:val="both"/>
        <w:rPr>
          <w:rFonts w:cstheme="minorHAnsi"/>
          <w:b/>
          <w:bCs/>
        </w:rPr>
      </w:pPr>
      <w:r w:rsidRPr="001E5F0F">
        <w:rPr>
          <w:rFonts w:cstheme="minorHAnsi"/>
          <w:b/>
          <w:bCs/>
        </w:rPr>
        <w:t>3. The Impact of AI on Workforce Diversity and Inclusion:</w:t>
      </w:r>
    </w:p>
    <w:p w14:paraId="0E27176E" w14:textId="77777777" w:rsidR="00604A51" w:rsidRPr="001E5F0F" w:rsidRDefault="00604A51" w:rsidP="00572FDE">
      <w:pPr>
        <w:spacing w:line="240" w:lineRule="auto"/>
        <w:ind w:firstLine="0"/>
        <w:jc w:val="both"/>
        <w:rPr>
          <w:rFonts w:cstheme="minorHAnsi"/>
        </w:rPr>
      </w:pPr>
    </w:p>
    <w:p w14:paraId="24007980" w14:textId="02623F68" w:rsidR="004E72D2" w:rsidRPr="001E5F0F" w:rsidRDefault="004E72D2" w:rsidP="00572FDE">
      <w:pPr>
        <w:spacing w:line="240" w:lineRule="auto"/>
        <w:ind w:firstLine="0"/>
        <w:jc w:val="both"/>
        <w:rPr>
          <w:rFonts w:cstheme="minorHAnsi"/>
        </w:rPr>
      </w:pPr>
      <w:r w:rsidRPr="001E5F0F">
        <w:rPr>
          <w:rFonts w:cstheme="minorHAnsi"/>
        </w:rPr>
        <w:t xml:space="preserve">In recent years, many companies have embraced artificial intelligence (AI) to improve their diversity and inclusion efforts, yielding impressive outcomes. For example, a 2020 report by Accenture found that organizations employing AI to enhance diversity saw a 33% increase in employee retention and a 20% boost in team performance. By utilizing AI, companies can analyze hiring trends and detect biases, ensuring that their recruitment processes are fair and equitable. </w:t>
      </w:r>
    </w:p>
    <w:p w14:paraId="4291C0FD" w14:textId="30576668" w:rsidR="004E72D2" w:rsidRPr="001E5F0F" w:rsidRDefault="004E72D2" w:rsidP="00572FDE">
      <w:pPr>
        <w:spacing w:line="240" w:lineRule="auto"/>
        <w:ind w:firstLine="0"/>
        <w:jc w:val="both"/>
        <w:rPr>
          <w:rFonts w:cstheme="minorHAnsi"/>
        </w:rPr>
      </w:pPr>
      <w:r w:rsidRPr="001E5F0F">
        <w:rPr>
          <w:rFonts w:cstheme="minorHAnsi"/>
        </w:rPr>
        <w:t>Techniques such as text analysis and predictive analytics can eliminate unconscious bias from job descriptions, thereby broadening the candidate pool.</w:t>
      </w:r>
    </w:p>
    <w:p w14:paraId="6CA573F0" w14:textId="77777777" w:rsidR="004E72D2" w:rsidRPr="001E5F0F" w:rsidRDefault="004E72D2" w:rsidP="00572FDE">
      <w:pPr>
        <w:spacing w:line="240" w:lineRule="auto"/>
        <w:ind w:firstLine="0"/>
        <w:jc w:val="both"/>
        <w:rPr>
          <w:rFonts w:cstheme="minorHAnsi"/>
        </w:rPr>
      </w:pPr>
      <w:r w:rsidRPr="001E5F0F">
        <w:rPr>
          <w:rFonts w:cstheme="minorHAnsi"/>
        </w:rPr>
        <w:t xml:space="preserve">However, promoting inclusivity requires more than just equitable hiring practices. AI also plays a critical role in employee development and retention, allowing organizations to identify and address </w:t>
      </w:r>
      <w:r w:rsidRPr="001E5F0F">
        <w:rPr>
          <w:rFonts w:cstheme="minorHAnsi"/>
        </w:rPr>
        <w:lastRenderedPageBreak/>
        <w:t>systemic biases that may hinder diversity efforts. Ethically implementing AI in these initiatives is crucial to ensure that these tools genuinely support the intended goals.</w:t>
      </w:r>
    </w:p>
    <w:p w14:paraId="6D0A2017" w14:textId="77777777" w:rsidR="00604A51" w:rsidRPr="001E5F0F" w:rsidRDefault="00604A51" w:rsidP="00572FDE">
      <w:pPr>
        <w:spacing w:line="240" w:lineRule="auto"/>
        <w:ind w:firstLine="0"/>
        <w:jc w:val="both"/>
        <w:rPr>
          <w:rFonts w:cstheme="minorHAnsi"/>
          <w:b/>
          <w:bCs/>
        </w:rPr>
      </w:pPr>
    </w:p>
    <w:p w14:paraId="225DA9B6" w14:textId="0CBA959B" w:rsidR="004E72D2" w:rsidRPr="001E5F0F" w:rsidRDefault="004E72D2" w:rsidP="00572FDE">
      <w:pPr>
        <w:spacing w:line="240" w:lineRule="auto"/>
        <w:ind w:firstLine="0"/>
        <w:jc w:val="both"/>
        <w:rPr>
          <w:rFonts w:cstheme="minorHAnsi"/>
          <w:b/>
          <w:bCs/>
        </w:rPr>
      </w:pPr>
      <w:r w:rsidRPr="001E5F0F">
        <w:rPr>
          <w:rFonts w:cstheme="minorHAnsi"/>
          <w:b/>
          <w:bCs/>
        </w:rPr>
        <w:t>Conclusion</w:t>
      </w:r>
    </w:p>
    <w:p w14:paraId="56251A82" w14:textId="77777777" w:rsidR="00604A51" w:rsidRPr="001E5F0F" w:rsidRDefault="00604A51" w:rsidP="00572FDE">
      <w:pPr>
        <w:spacing w:line="240" w:lineRule="auto"/>
        <w:ind w:firstLine="0"/>
        <w:jc w:val="both"/>
        <w:rPr>
          <w:rFonts w:cstheme="minorHAnsi"/>
        </w:rPr>
      </w:pPr>
    </w:p>
    <w:p w14:paraId="57A79F89" w14:textId="6876CC3C" w:rsidR="00E461E3" w:rsidRDefault="004E72D2" w:rsidP="00572FDE">
      <w:pPr>
        <w:spacing w:line="240" w:lineRule="auto"/>
        <w:ind w:firstLine="0"/>
        <w:jc w:val="both"/>
        <w:rPr>
          <w:rFonts w:cstheme="minorHAnsi"/>
        </w:rPr>
      </w:pPr>
      <w:r w:rsidRPr="001E5F0F">
        <w:rPr>
          <w:rFonts w:cstheme="minorHAnsi"/>
        </w:rPr>
        <w:t>As AI continues to reshape the landscapes of HR and finance, addressing ethical considerations is imperative to maximize the benefits of these technologies for organizations and their employees. By prioritizing data privacy, promoting ethical AI use in workforce management, and fostering diversity and inclusion, organizations can responsibly navigate the complexities of AI. A commitment to ethical practices will not only enhance organizational effectiveness but also cultivate trust and engagement among employees, paving the way for a more equitable future in the workplace.</w:t>
      </w:r>
    </w:p>
    <w:p w14:paraId="26770D11" w14:textId="304210CD" w:rsidR="009E79D3" w:rsidRDefault="009E79D3" w:rsidP="00572FDE">
      <w:pPr>
        <w:spacing w:line="240" w:lineRule="auto"/>
        <w:ind w:firstLine="0"/>
        <w:jc w:val="both"/>
        <w:rPr>
          <w:rFonts w:cstheme="minorHAnsi"/>
        </w:rPr>
      </w:pPr>
    </w:p>
    <w:p w14:paraId="0B78468A" w14:textId="77777777" w:rsidR="009E79D3" w:rsidRDefault="009E79D3" w:rsidP="00572FDE">
      <w:pPr>
        <w:spacing w:line="240" w:lineRule="auto"/>
        <w:ind w:firstLine="0"/>
        <w:jc w:val="both"/>
        <w:rPr>
          <w:rFonts w:cstheme="minorHAnsi"/>
        </w:rPr>
      </w:pPr>
    </w:p>
    <w:p w14:paraId="72B8DA7A" w14:textId="62AA8D8C" w:rsidR="009E79D3" w:rsidRDefault="009E79D3" w:rsidP="00572FDE">
      <w:pPr>
        <w:spacing w:line="240" w:lineRule="auto"/>
        <w:ind w:firstLine="0"/>
        <w:jc w:val="both"/>
        <w:rPr>
          <w:rFonts w:cstheme="minorHAnsi"/>
          <w:b/>
          <w:bCs/>
        </w:rPr>
      </w:pPr>
      <w:r w:rsidRPr="009E79D3">
        <w:rPr>
          <w:rFonts w:cstheme="minorHAnsi"/>
          <w:b/>
          <w:bCs/>
        </w:rPr>
        <w:t>References</w:t>
      </w:r>
    </w:p>
    <w:p w14:paraId="139D3EAA" w14:textId="77777777" w:rsidR="009E79D3" w:rsidRDefault="009E79D3" w:rsidP="00572FDE">
      <w:pPr>
        <w:spacing w:line="240" w:lineRule="auto"/>
        <w:ind w:firstLine="0"/>
        <w:jc w:val="both"/>
        <w:rPr>
          <w:rFonts w:cstheme="minorHAnsi"/>
        </w:rPr>
      </w:pPr>
    </w:p>
    <w:p w14:paraId="5898F0D9" w14:textId="49CA7775" w:rsidR="009E79D3" w:rsidRPr="009E79D3" w:rsidRDefault="009E79D3" w:rsidP="009E79D3">
      <w:pPr>
        <w:spacing w:line="276" w:lineRule="auto"/>
        <w:ind w:firstLine="0"/>
        <w:jc w:val="both"/>
        <w:rPr>
          <w:rFonts w:cstheme="minorHAnsi"/>
        </w:rPr>
      </w:pPr>
      <w:r w:rsidRPr="009E79D3">
        <w:rPr>
          <w:rFonts w:cstheme="minorHAnsi"/>
        </w:rPr>
        <w:t xml:space="preserve">1. </w:t>
      </w:r>
      <w:proofErr w:type="spellStart"/>
      <w:r w:rsidRPr="009E79D3">
        <w:rPr>
          <w:rFonts w:cstheme="minorHAnsi"/>
        </w:rPr>
        <w:t>Kaakandikar</w:t>
      </w:r>
      <w:proofErr w:type="spellEnd"/>
      <w:r w:rsidRPr="009E79D3">
        <w:rPr>
          <w:rFonts w:cstheme="minorHAnsi"/>
        </w:rPr>
        <w:t xml:space="preserve">, D. R. (2020). Financial statement analysis of </w:t>
      </w:r>
      <w:proofErr w:type="spellStart"/>
      <w:r w:rsidRPr="009E79D3">
        <w:rPr>
          <w:rFonts w:cstheme="minorHAnsi"/>
        </w:rPr>
        <w:t>Janaseva</w:t>
      </w:r>
      <w:proofErr w:type="spellEnd"/>
      <w:r w:rsidRPr="009E79D3">
        <w:rPr>
          <w:rFonts w:cstheme="minorHAnsi"/>
        </w:rPr>
        <w:t xml:space="preserve"> Bank. </w:t>
      </w:r>
      <w:proofErr w:type="spellStart"/>
      <w:r w:rsidRPr="009E79D3">
        <w:rPr>
          <w:rFonts w:cstheme="minorHAnsi"/>
        </w:rPr>
        <w:t>Zenodo</w:t>
      </w:r>
      <w:proofErr w:type="spellEnd"/>
      <w:r w:rsidRPr="009E79D3">
        <w:rPr>
          <w:rFonts w:cstheme="minorHAnsi"/>
        </w:rPr>
        <w:t xml:space="preserve">. </w:t>
      </w:r>
      <w:hyperlink r:id="rId9" w:history="1">
        <w:r w:rsidRPr="00386B1E">
          <w:rPr>
            <w:rStyle w:val="Hyperlink"/>
            <w:rFonts w:cstheme="minorHAnsi"/>
          </w:rPr>
          <w:t>https://doi.org/10.5281/zenodo.13675324</w:t>
        </w:r>
      </w:hyperlink>
      <w:r>
        <w:rPr>
          <w:rFonts w:cstheme="minorHAnsi"/>
        </w:rPr>
        <w:t xml:space="preserve"> </w:t>
      </w:r>
      <w:r w:rsidRPr="009E79D3">
        <w:rPr>
          <w:rFonts w:cstheme="minorHAnsi"/>
        </w:rPr>
        <w:t xml:space="preserve">  </w:t>
      </w:r>
    </w:p>
    <w:p w14:paraId="7E5CA37F" w14:textId="3BCE0A96" w:rsidR="009E79D3" w:rsidRPr="009E79D3" w:rsidRDefault="009E79D3" w:rsidP="009E79D3">
      <w:pPr>
        <w:spacing w:line="276" w:lineRule="auto"/>
        <w:ind w:firstLine="0"/>
        <w:jc w:val="both"/>
        <w:rPr>
          <w:rFonts w:cstheme="minorHAnsi"/>
        </w:rPr>
      </w:pPr>
      <w:r w:rsidRPr="009E79D3">
        <w:rPr>
          <w:rFonts w:cstheme="minorHAnsi"/>
        </w:rPr>
        <w:t xml:space="preserve">2. </w:t>
      </w:r>
      <w:proofErr w:type="spellStart"/>
      <w:r w:rsidRPr="009E79D3">
        <w:rPr>
          <w:rFonts w:cstheme="minorHAnsi"/>
        </w:rPr>
        <w:t>Kaakandikar</w:t>
      </w:r>
      <w:proofErr w:type="spellEnd"/>
      <w:r w:rsidRPr="009E79D3">
        <w:rPr>
          <w:rFonts w:cstheme="minorHAnsi"/>
        </w:rPr>
        <w:t xml:space="preserve">, D. R. (2020). Study of performance appraisal of employee. </w:t>
      </w:r>
      <w:proofErr w:type="spellStart"/>
      <w:r w:rsidRPr="009E79D3">
        <w:rPr>
          <w:rFonts w:cstheme="minorHAnsi"/>
        </w:rPr>
        <w:t>Zenodo</w:t>
      </w:r>
      <w:proofErr w:type="spellEnd"/>
      <w:r w:rsidRPr="009E79D3">
        <w:rPr>
          <w:rFonts w:cstheme="minorHAnsi"/>
        </w:rPr>
        <w:t xml:space="preserve">. </w:t>
      </w:r>
      <w:hyperlink r:id="rId10" w:history="1">
        <w:r w:rsidRPr="00386B1E">
          <w:rPr>
            <w:rStyle w:val="Hyperlink"/>
            <w:rFonts w:cstheme="minorHAnsi"/>
          </w:rPr>
          <w:t>https://doi.org/10.5281/zenodo.13681608</w:t>
        </w:r>
      </w:hyperlink>
      <w:r>
        <w:rPr>
          <w:rFonts w:cstheme="minorHAnsi"/>
        </w:rPr>
        <w:t xml:space="preserve"> </w:t>
      </w:r>
      <w:r w:rsidRPr="009E79D3">
        <w:rPr>
          <w:rFonts w:cstheme="minorHAnsi"/>
        </w:rPr>
        <w:t xml:space="preserve">  </w:t>
      </w:r>
    </w:p>
    <w:p w14:paraId="42F94A34" w14:textId="1E5F268E" w:rsidR="009E79D3" w:rsidRPr="009E79D3" w:rsidRDefault="009E79D3" w:rsidP="009E79D3">
      <w:pPr>
        <w:spacing w:line="276" w:lineRule="auto"/>
        <w:ind w:firstLine="0"/>
        <w:jc w:val="both"/>
        <w:rPr>
          <w:rFonts w:cstheme="minorHAnsi"/>
        </w:rPr>
      </w:pPr>
      <w:r w:rsidRPr="009E79D3">
        <w:rPr>
          <w:rFonts w:cstheme="minorHAnsi"/>
        </w:rPr>
        <w:t xml:space="preserve">3. </w:t>
      </w:r>
      <w:proofErr w:type="spellStart"/>
      <w:r w:rsidRPr="009E79D3">
        <w:rPr>
          <w:rFonts w:cstheme="minorHAnsi"/>
        </w:rPr>
        <w:t>Kaakandikar</w:t>
      </w:r>
      <w:proofErr w:type="spellEnd"/>
      <w:r w:rsidRPr="009E79D3">
        <w:rPr>
          <w:rFonts w:cstheme="minorHAnsi"/>
        </w:rPr>
        <w:t xml:space="preserve">, D. R. (2020). A study of budgetary control. </w:t>
      </w:r>
      <w:proofErr w:type="spellStart"/>
      <w:r w:rsidRPr="009E79D3">
        <w:rPr>
          <w:rFonts w:cstheme="minorHAnsi"/>
        </w:rPr>
        <w:t>Zenodo</w:t>
      </w:r>
      <w:proofErr w:type="spellEnd"/>
      <w:r w:rsidRPr="009E79D3">
        <w:rPr>
          <w:rFonts w:cstheme="minorHAnsi"/>
        </w:rPr>
        <w:t xml:space="preserve">. </w:t>
      </w:r>
      <w:hyperlink r:id="rId11" w:history="1">
        <w:r w:rsidRPr="00386B1E">
          <w:rPr>
            <w:rStyle w:val="Hyperlink"/>
            <w:rFonts w:cstheme="minorHAnsi"/>
          </w:rPr>
          <w:t>https://doi.org/10.5281/zenodo.13682208</w:t>
        </w:r>
      </w:hyperlink>
      <w:r>
        <w:rPr>
          <w:rFonts w:cstheme="minorHAnsi"/>
        </w:rPr>
        <w:t xml:space="preserve"> </w:t>
      </w:r>
      <w:r w:rsidRPr="009E79D3">
        <w:rPr>
          <w:rFonts w:cstheme="minorHAnsi"/>
        </w:rPr>
        <w:t xml:space="preserve"> </w:t>
      </w:r>
    </w:p>
    <w:p w14:paraId="70A08B86" w14:textId="50B1E4BC" w:rsidR="009E79D3" w:rsidRPr="009E79D3" w:rsidRDefault="009E79D3" w:rsidP="009E79D3">
      <w:pPr>
        <w:spacing w:line="276" w:lineRule="auto"/>
        <w:ind w:firstLine="0"/>
        <w:jc w:val="both"/>
        <w:rPr>
          <w:rFonts w:cstheme="minorHAnsi"/>
        </w:rPr>
      </w:pPr>
      <w:r w:rsidRPr="009E79D3">
        <w:rPr>
          <w:rFonts w:cstheme="minorHAnsi"/>
        </w:rPr>
        <w:t xml:space="preserve">4. </w:t>
      </w:r>
      <w:proofErr w:type="spellStart"/>
      <w:r w:rsidRPr="009E79D3">
        <w:rPr>
          <w:rFonts w:cstheme="minorHAnsi"/>
        </w:rPr>
        <w:t>Kaakandikar</w:t>
      </w:r>
      <w:proofErr w:type="spellEnd"/>
      <w:r w:rsidRPr="009E79D3">
        <w:rPr>
          <w:rFonts w:cstheme="minorHAnsi"/>
        </w:rPr>
        <w:t xml:space="preserve">, D. R. (2020). A study of capital budgeting of Fountainhead Info Solutions Pvt. Ltd. </w:t>
      </w:r>
      <w:proofErr w:type="spellStart"/>
      <w:r w:rsidRPr="009E79D3">
        <w:rPr>
          <w:rFonts w:cstheme="minorHAnsi"/>
        </w:rPr>
        <w:t>Zenodo</w:t>
      </w:r>
      <w:proofErr w:type="spellEnd"/>
      <w:r w:rsidRPr="009E79D3">
        <w:rPr>
          <w:rFonts w:cstheme="minorHAnsi"/>
        </w:rPr>
        <w:t xml:space="preserve">. </w:t>
      </w:r>
      <w:hyperlink r:id="rId12" w:history="1">
        <w:r w:rsidRPr="00386B1E">
          <w:rPr>
            <w:rStyle w:val="Hyperlink"/>
            <w:rFonts w:cstheme="minorHAnsi"/>
          </w:rPr>
          <w:t>https://doi.org/10.5281/zenodo.13682832</w:t>
        </w:r>
      </w:hyperlink>
      <w:r>
        <w:rPr>
          <w:rFonts w:cstheme="minorHAnsi"/>
        </w:rPr>
        <w:t xml:space="preserve"> </w:t>
      </w:r>
      <w:r w:rsidRPr="009E79D3">
        <w:rPr>
          <w:rFonts w:cstheme="minorHAnsi"/>
        </w:rPr>
        <w:t xml:space="preserve">   </w:t>
      </w:r>
    </w:p>
    <w:p w14:paraId="5A157D54" w14:textId="4B7DDED3" w:rsidR="009E79D3" w:rsidRPr="009E79D3" w:rsidRDefault="009E79D3" w:rsidP="009E79D3">
      <w:pPr>
        <w:spacing w:line="276" w:lineRule="auto"/>
        <w:ind w:firstLine="0"/>
        <w:jc w:val="both"/>
        <w:rPr>
          <w:rFonts w:cstheme="minorHAnsi"/>
        </w:rPr>
      </w:pPr>
      <w:r w:rsidRPr="009E79D3">
        <w:rPr>
          <w:rFonts w:cstheme="minorHAnsi"/>
        </w:rPr>
        <w:t xml:space="preserve">5. </w:t>
      </w:r>
      <w:proofErr w:type="spellStart"/>
      <w:r w:rsidRPr="009E79D3">
        <w:rPr>
          <w:rFonts w:cstheme="minorHAnsi"/>
        </w:rPr>
        <w:t>Kaakandikar</w:t>
      </w:r>
      <w:proofErr w:type="spellEnd"/>
      <w:r w:rsidRPr="009E79D3">
        <w:rPr>
          <w:rFonts w:cstheme="minorHAnsi"/>
        </w:rPr>
        <w:t xml:space="preserve">, D. R. (2020). Analyzing consumer buying </w:t>
      </w:r>
      <w:proofErr w:type="spellStart"/>
      <w:r w:rsidRPr="009E79D3">
        <w:rPr>
          <w:rFonts w:cstheme="minorHAnsi"/>
        </w:rPr>
        <w:t>behaviour</w:t>
      </w:r>
      <w:proofErr w:type="spellEnd"/>
      <w:r w:rsidRPr="009E79D3">
        <w:rPr>
          <w:rFonts w:cstheme="minorHAnsi"/>
        </w:rPr>
        <w:t xml:space="preserve"> and preferences in the ice cream industry: Meridian Ice Cream. </w:t>
      </w:r>
      <w:proofErr w:type="spellStart"/>
      <w:r w:rsidRPr="009E79D3">
        <w:rPr>
          <w:rFonts w:cstheme="minorHAnsi"/>
        </w:rPr>
        <w:t>Zenodo</w:t>
      </w:r>
      <w:proofErr w:type="spellEnd"/>
      <w:r w:rsidRPr="009E79D3">
        <w:rPr>
          <w:rFonts w:cstheme="minorHAnsi"/>
        </w:rPr>
        <w:t xml:space="preserve">. </w:t>
      </w:r>
      <w:hyperlink r:id="rId13" w:history="1">
        <w:r w:rsidRPr="00386B1E">
          <w:rPr>
            <w:rStyle w:val="Hyperlink"/>
            <w:rFonts w:cstheme="minorHAnsi"/>
          </w:rPr>
          <w:t>https://doi.org/10.5281/zenodo.13683490</w:t>
        </w:r>
      </w:hyperlink>
      <w:r>
        <w:rPr>
          <w:rFonts w:cstheme="minorHAnsi"/>
        </w:rPr>
        <w:t xml:space="preserve"> </w:t>
      </w:r>
      <w:r w:rsidRPr="009E79D3">
        <w:rPr>
          <w:rFonts w:cstheme="minorHAnsi"/>
        </w:rPr>
        <w:t xml:space="preserve"> </w:t>
      </w:r>
    </w:p>
    <w:p w14:paraId="0575DDDB" w14:textId="57E4987D" w:rsidR="009E79D3" w:rsidRPr="009E79D3" w:rsidRDefault="009E79D3" w:rsidP="009E79D3">
      <w:pPr>
        <w:spacing w:line="276" w:lineRule="auto"/>
        <w:ind w:firstLine="0"/>
        <w:jc w:val="both"/>
        <w:rPr>
          <w:rFonts w:cstheme="minorHAnsi"/>
        </w:rPr>
      </w:pPr>
      <w:r w:rsidRPr="009E79D3">
        <w:rPr>
          <w:rFonts w:cstheme="minorHAnsi"/>
        </w:rPr>
        <w:t xml:space="preserve">6. </w:t>
      </w:r>
      <w:proofErr w:type="spellStart"/>
      <w:r w:rsidRPr="009E79D3">
        <w:rPr>
          <w:rFonts w:cstheme="minorHAnsi"/>
        </w:rPr>
        <w:t>Kaakandikar</w:t>
      </w:r>
      <w:proofErr w:type="spellEnd"/>
      <w:r w:rsidRPr="009E79D3">
        <w:rPr>
          <w:rFonts w:cstheme="minorHAnsi"/>
        </w:rPr>
        <w:t xml:space="preserve">, D. R. (2020). Analyzing customer satisfaction and loyalty in the online eyewear retail industry: A focus on </w:t>
      </w:r>
      <w:proofErr w:type="spellStart"/>
      <w:r w:rsidRPr="009E79D3">
        <w:rPr>
          <w:rFonts w:cstheme="minorHAnsi"/>
        </w:rPr>
        <w:t>Lenskart</w:t>
      </w:r>
      <w:proofErr w:type="spellEnd"/>
      <w:r w:rsidRPr="009E79D3">
        <w:rPr>
          <w:rFonts w:cstheme="minorHAnsi"/>
        </w:rPr>
        <w:t xml:space="preserve">. </w:t>
      </w:r>
      <w:proofErr w:type="spellStart"/>
      <w:r w:rsidRPr="009E79D3">
        <w:rPr>
          <w:rFonts w:cstheme="minorHAnsi"/>
        </w:rPr>
        <w:t>Zenodo</w:t>
      </w:r>
      <w:proofErr w:type="spellEnd"/>
      <w:r w:rsidRPr="009E79D3">
        <w:rPr>
          <w:rFonts w:cstheme="minorHAnsi"/>
        </w:rPr>
        <w:t xml:space="preserve">. </w:t>
      </w:r>
      <w:hyperlink r:id="rId14" w:history="1">
        <w:r w:rsidRPr="00386B1E">
          <w:rPr>
            <w:rStyle w:val="Hyperlink"/>
            <w:rFonts w:cstheme="minorHAnsi"/>
          </w:rPr>
          <w:t>https://doi.org/10.5281/zenodo.13683509</w:t>
        </w:r>
      </w:hyperlink>
      <w:r>
        <w:rPr>
          <w:rFonts w:cstheme="minorHAnsi"/>
        </w:rPr>
        <w:t xml:space="preserve"> </w:t>
      </w:r>
      <w:r w:rsidRPr="009E79D3">
        <w:rPr>
          <w:rFonts w:cstheme="minorHAnsi"/>
        </w:rPr>
        <w:t xml:space="preserve">  </w:t>
      </w:r>
    </w:p>
    <w:p w14:paraId="15CCC1F9" w14:textId="54AA1B36" w:rsidR="009E79D3" w:rsidRPr="009E79D3" w:rsidRDefault="009E79D3" w:rsidP="009E79D3">
      <w:pPr>
        <w:spacing w:line="276" w:lineRule="auto"/>
        <w:ind w:firstLine="0"/>
        <w:jc w:val="both"/>
        <w:rPr>
          <w:rFonts w:cstheme="minorHAnsi"/>
        </w:rPr>
      </w:pPr>
      <w:r w:rsidRPr="009E79D3">
        <w:rPr>
          <w:rFonts w:cstheme="minorHAnsi"/>
        </w:rPr>
        <w:t xml:space="preserve">7. Analyzing consumer preferences and market trends in the two-wheeler industry. (2020). </w:t>
      </w:r>
      <w:proofErr w:type="gramStart"/>
      <w:r w:rsidRPr="009E79D3">
        <w:rPr>
          <w:rFonts w:cstheme="minorHAnsi"/>
        </w:rPr>
        <w:t>XXVII(</w:t>
      </w:r>
      <w:proofErr w:type="gramEnd"/>
      <w:r w:rsidRPr="009E79D3">
        <w:rPr>
          <w:rFonts w:cstheme="minorHAnsi"/>
        </w:rPr>
        <w:t>5). ISSN: 0975-802X</w:t>
      </w:r>
      <w:r>
        <w:rPr>
          <w:rFonts w:cstheme="minorHAnsi"/>
        </w:rPr>
        <w:t xml:space="preserve"> </w:t>
      </w:r>
      <w:r w:rsidRPr="009E79D3">
        <w:rPr>
          <w:rFonts w:cstheme="minorHAnsi"/>
        </w:rPr>
        <w:t xml:space="preserve">  </w:t>
      </w:r>
    </w:p>
    <w:p w14:paraId="6B3A35C3" w14:textId="13B65366" w:rsidR="009E79D3" w:rsidRPr="009E79D3" w:rsidRDefault="009E79D3" w:rsidP="009E79D3">
      <w:pPr>
        <w:spacing w:line="276" w:lineRule="auto"/>
        <w:ind w:firstLine="0"/>
        <w:jc w:val="both"/>
        <w:rPr>
          <w:rFonts w:cstheme="minorHAnsi"/>
        </w:rPr>
      </w:pPr>
      <w:r w:rsidRPr="009E79D3">
        <w:rPr>
          <w:rFonts w:cstheme="minorHAnsi"/>
        </w:rPr>
        <w:t xml:space="preserve">8. Analyzing customer satisfaction and loyalty in the context of Wow Momo: A study of </w:t>
      </w:r>
      <w:proofErr w:type="gramStart"/>
      <w:r w:rsidRPr="009E79D3">
        <w:rPr>
          <w:rFonts w:cstheme="minorHAnsi"/>
        </w:rPr>
        <w:t>fast food</w:t>
      </w:r>
      <w:proofErr w:type="gramEnd"/>
      <w:r w:rsidRPr="009E79D3">
        <w:rPr>
          <w:rFonts w:cstheme="minorHAnsi"/>
        </w:rPr>
        <w:t xml:space="preserve"> preferences and experiences. (2020). </w:t>
      </w:r>
      <w:proofErr w:type="gramStart"/>
      <w:r w:rsidRPr="009E79D3">
        <w:rPr>
          <w:rFonts w:cstheme="minorHAnsi"/>
        </w:rPr>
        <w:t>XXVII(</w:t>
      </w:r>
      <w:proofErr w:type="gramEnd"/>
      <w:r w:rsidRPr="009E79D3">
        <w:rPr>
          <w:rFonts w:cstheme="minorHAnsi"/>
        </w:rPr>
        <w:t>5). ISSN: 0975-802X.</w:t>
      </w:r>
      <w:r>
        <w:rPr>
          <w:rFonts w:cstheme="minorHAnsi"/>
        </w:rPr>
        <w:t xml:space="preserve"> </w:t>
      </w:r>
      <w:r w:rsidRPr="009E79D3">
        <w:rPr>
          <w:rFonts w:cstheme="minorHAnsi"/>
        </w:rPr>
        <w:t xml:space="preserve">   </w:t>
      </w:r>
    </w:p>
    <w:p w14:paraId="332D5E8B" w14:textId="619B0908" w:rsidR="009E79D3" w:rsidRPr="009E79D3" w:rsidRDefault="009E79D3" w:rsidP="009E79D3">
      <w:pPr>
        <w:spacing w:line="276" w:lineRule="auto"/>
        <w:ind w:firstLine="0"/>
        <w:jc w:val="both"/>
        <w:rPr>
          <w:rFonts w:cstheme="minorHAnsi"/>
        </w:rPr>
      </w:pPr>
      <w:r w:rsidRPr="009E79D3">
        <w:rPr>
          <w:rFonts w:cstheme="minorHAnsi"/>
        </w:rPr>
        <w:t xml:space="preserve">9. </w:t>
      </w:r>
      <w:proofErr w:type="spellStart"/>
      <w:r w:rsidRPr="009E79D3">
        <w:rPr>
          <w:rFonts w:cstheme="minorHAnsi"/>
        </w:rPr>
        <w:t>Kaakandikar</w:t>
      </w:r>
      <w:proofErr w:type="spellEnd"/>
      <w:r w:rsidRPr="009E79D3">
        <w:rPr>
          <w:rFonts w:cstheme="minorHAnsi"/>
        </w:rPr>
        <w:t xml:space="preserve">, D. R. (2020). Consumer preferences and market dynamics in the snack food industry: A study of </w:t>
      </w:r>
      <w:proofErr w:type="spellStart"/>
      <w:r w:rsidRPr="009E79D3">
        <w:rPr>
          <w:rFonts w:cstheme="minorHAnsi"/>
        </w:rPr>
        <w:t>Haldiram</w:t>
      </w:r>
      <w:proofErr w:type="spellEnd"/>
      <w:r w:rsidRPr="009E79D3">
        <w:rPr>
          <w:rFonts w:cstheme="minorHAnsi"/>
        </w:rPr>
        <w:t xml:space="preserve"> products. </w:t>
      </w:r>
      <w:proofErr w:type="spellStart"/>
      <w:r w:rsidRPr="009E79D3">
        <w:rPr>
          <w:rFonts w:cstheme="minorHAnsi"/>
        </w:rPr>
        <w:t>Zenodo</w:t>
      </w:r>
      <w:proofErr w:type="spellEnd"/>
      <w:r w:rsidRPr="009E79D3">
        <w:rPr>
          <w:rFonts w:cstheme="minorHAnsi"/>
        </w:rPr>
        <w:t xml:space="preserve">. </w:t>
      </w:r>
      <w:hyperlink r:id="rId15" w:history="1">
        <w:r w:rsidRPr="00386B1E">
          <w:rPr>
            <w:rStyle w:val="Hyperlink"/>
            <w:rFonts w:cstheme="minorHAnsi"/>
          </w:rPr>
          <w:t>https://doi.org/10.5281/zenodo.13683657</w:t>
        </w:r>
      </w:hyperlink>
      <w:r>
        <w:rPr>
          <w:rFonts w:cstheme="minorHAnsi"/>
        </w:rPr>
        <w:t xml:space="preserve"> </w:t>
      </w:r>
      <w:r w:rsidRPr="009E79D3">
        <w:rPr>
          <w:rFonts w:cstheme="minorHAnsi"/>
        </w:rPr>
        <w:t xml:space="preserve">  </w:t>
      </w:r>
    </w:p>
    <w:p w14:paraId="6E90D921" w14:textId="02FAC02A" w:rsidR="009E79D3" w:rsidRPr="009E79D3" w:rsidRDefault="009E79D3" w:rsidP="009E79D3">
      <w:pPr>
        <w:spacing w:line="276" w:lineRule="auto"/>
        <w:ind w:firstLine="0"/>
        <w:jc w:val="both"/>
        <w:rPr>
          <w:rFonts w:cstheme="minorHAnsi"/>
        </w:rPr>
      </w:pPr>
      <w:r w:rsidRPr="009E79D3">
        <w:rPr>
          <w:rFonts w:cstheme="minorHAnsi"/>
        </w:rPr>
        <w:t xml:space="preserve">10. </w:t>
      </w:r>
      <w:proofErr w:type="spellStart"/>
      <w:r w:rsidRPr="009E79D3">
        <w:rPr>
          <w:rFonts w:cstheme="minorHAnsi"/>
        </w:rPr>
        <w:t>Kaakandikar</w:t>
      </w:r>
      <w:proofErr w:type="spellEnd"/>
      <w:r w:rsidRPr="009E79D3">
        <w:rPr>
          <w:rFonts w:cstheme="minorHAnsi"/>
        </w:rPr>
        <w:t xml:space="preserve">, D. R. (2020). Performance evaluation with the help of ratio analysis. </w:t>
      </w:r>
      <w:proofErr w:type="spellStart"/>
      <w:r w:rsidRPr="009E79D3">
        <w:rPr>
          <w:rFonts w:cstheme="minorHAnsi"/>
        </w:rPr>
        <w:t>Zenodo</w:t>
      </w:r>
      <w:proofErr w:type="spellEnd"/>
      <w:r w:rsidRPr="009E79D3">
        <w:rPr>
          <w:rFonts w:cstheme="minorHAnsi"/>
        </w:rPr>
        <w:t xml:space="preserve">. </w:t>
      </w:r>
      <w:hyperlink r:id="rId16" w:history="1">
        <w:r w:rsidRPr="00386B1E">
          <w:rPr>
            <w:rStyle w:val="Hyperlink"/>
            <w:rFonts w:cstheme="minorHAnsi"/>
          </w:rPr>
          <w:t>https://doi.org/10.5281/zenodo.13683692</w:t>
        </w:r>
      </w:hyperlink>
      <w:r>
        <w:rPr>
          <w:rFonts w:cstheme="minorHAnsi"/>
        </w:rPr>
        <w:t xml:space="preserve"> </w:t>
      </w:r>
      <w:r w:rsidRPr="009E79D3">
        <w:rPr>
          <w:rFonts w:cstheme="minorHAnsi"/>
        </w:rPr>
        <w:t xml:space="preserve">  </w:t>
      </w:r>
    </w:p>
    <w:p w14:paraId="45E6B0A3" w14:textId="25058286" w:rsidR="009E79D3" w:rsidRPr="009E79D3" w:rsidRDefault="009E79D3" w:rsidP="009E79D3">
      <w:pPr>
        <w:spacing w:line="276" w:lineRule="auto"/>
        <w:ind w:firstLine="0"/>
        <w:jc w:val="both"/>
        <w:rPr>
          <w:rFonts w:cstheme="minorHAnsi"/>
        </w:rPr>
      </w:pPr>
      <w:r w:rsidRPr="009E79D3">
        <w:rPr>
          <w:rFonts w:cstheme="minorHAnsi"/>
        </w:rPr>
        <w:t xml:space="preserve">11. </w:t>
      </w:r>
      <w:proofErr w:type="spellStart"/>
      <w:r w:rsidRPr="009E79D3">
        <w:rPr>
          <w:rFonts w:cstheme="minorHAnsi"/>
        </w:rPr>
        <w:t>Kaakandikar</w:t>
      </w:r>
      <w:proofErr w:type="spellEnd"/>
      <w:r w:rsidRPr="009E79D3">
        <w:rPr>
          <w:rFonts w:cstheme="minorHAnsi"/>
        </w:rPr>
        <w:t xml:space="preserve">, D. R. (2020). Impact of artificial intelligence on our society. </w:t>
      </w:r>
      <w:proofErr w:type="spellStart"/>
      <w:r w:rsidRPr="009E79D3">
        <w:rPr>
          <w:rFonts w:cstheme="minorHAnsi"/>
        </w:rPr>
        <w:t>Zenodo</w:t>
      </w:r>
      <w:proofErr w:type="spellEnd"/>
      <w:r w:rsidRPr="009E79D3">
        <w:rPr>
          <w:rFonts w:cstheme="minorHAnsi"/>
        </w:rPr>
        <w:t xml:space="preserve">. </w:t>
      </w:r>
      <w:hyperlink r:id="rId17" w:history="1">
        <w:r w:rsidRPr="00386B1E">
          <w:rPr>
            <w:rStyle w:val="Hyperlink"/>
            <w:rFonts w:cstheme="minorHAnsi"/>
          </w:rPr>
          <w:t>https://doi.org/10.5281/zenodo.13683725</w:t>
        </w:r>
      </w:hyperlink>
      <w:r>
        <w:rPr>
          <w:rFonts w:cstheme="minorHAnsi"/>
        </w:rPr>
        <w:t xml:space="preserve"> </w:t>
      </w:r>
      <w:r w:rsidRPr="009E79D3">
        <w:rPr>
          <w:rFonts w:cstheme="minorHAnsi"/>
        </w:rPr>
        <w:t xml:space="preserve">  </w:t>
      </w:r>
    </w:p>
    <w:p w14:paraId="3E133B8D" w14:textId="04E17AE3" w:rsidR="009E79D3" w:rsidRPr="009E79D3" w:rsidRDefault="009E79D3" w:rsidP="009E79D3">
      <w:pPr>
        <w:spacing w:line="276" w:lineRule="auto"/>
        <w:ind w:firstLine="0"/>
        <w:jc w:val="both"/>
        <w:rPr>
          <w:rFonts w:cstheme="minorHAnsi"/>
        </w:rPr>
      </w:pPr>
      <w:r w:rsidRPr="009E79D3">
        <w:rPr>
          <w:rFonts w:cstheme="minorHAnsi"/>
        </w:rPr>
        <w:t xml:space="preserve">12. </w:t>
      </w:r>
      <w:proofErr w:type="spellStart"/>
      <w:r w:rsidRPr="009E79D3">
        <w:rPr>
          <w:rFonts w:cstheme="minorHAnsi"/>
        </w:rPr>
        <w:t>Kaakandikar</w:t>
      </w:r>
      <w:proofErr w:type="spellEnd"/>
      <w:r w:rsidRPr="009E79D3">
        <w:rPr>
          <w:rFonts w:cstheme="minorHAnsi"/>
        </w:rPr>
        <w:t xml:space="preserve">, D. R. (2024). Non-performing assets: A comparative study of SBI &amp; HDFC Bank. </w:t>
      </w:r>
      <w:proofErr w:type="spellStart"/>
      <w:r w:rsidRPr="009E79D3">
        <w:rPr>
          <w:rFonts w:cstheme="minorHAnsi"/>
        </w:rPr>
        <w:t>Zenodo</w:t>
      </w:r>
      <w:proofErr w:type="spellEnd"/>
      <w:r w:rsidRPr="009E79D3">
        <w:rPr>
          <w:rFonts w:cstheme="minorHAnsi"/>
        </w:rPr>
        <w:t xml:space="preserve">.       </w:t>
      </w:r>
      <w:hyperlink r:id="rId18" w:history="1">
        <w:r w:rsidRPr="00386B1E">
          <w:rPr>
            <w:rStyle w:val="Hyperlink"/>
            <w:rFonts w:cstheme="minorHAnsi"/>
          </w:rPr>
          <w:t>https://doi.org/10.5281/zenodo.13683746</w:t>
        </w:r>
      </w:hyperlink>
      <w:r>
        <w:rPr>
          <w:rFonts w:cstheme="minorHAnsi"/>
        </w:rPr>
        <w:t xml:space="preserve"> </w:t>
      </w:r>
      <w:r w:rsidRPr="009E79D3">
        <w:rPr>
          <w:rFonts w:cstheme="minorHAnsi"/>
        </w:rPr>
        <w:t xml:space="preserve">   </w:t>
      </w:r>
    </w:p>
    <w:p w14:paraId="02E05E01" w14:textId="600D9C64" w:rsidR="009E79D3" w:rsidRPr="009E79D3" w:rsidRDefault="009E79D3" w:rsidP="009E79D3">
      <w:pPr>
        <w:spacing w:line="276" w:lineRule="auto"/>
        <w:ind w:firstLine="0"/>
        <w:jc w:val="both"/>
        <w:rPr>
          <w:rFonts w:cstheme="minorHAnsi"/>
        </w:rPr>
      </w:pPr>
      <w:r w:rsidRPr="009E79D3">
        <w:rPr>
          <w:rFonts w:cstheme="minorHAnsi"/>
        </w:rPr>
        <w:t xml:space="preserve">13. </w:t>
      </w:r>
      <w:proofErr w:type="spellStart"/>
      <w:r w:rsidRPr="009E79D3">
        <w:rPr>
          <w:rFonts w:cstheme="minorHAnsi"/>
        </w:rPr>
        <w:t>Kaakandikar</w:t>
      </w:r>
      <w:proofErr w:type="spellEnd"/>
      <w:r w:rsidRPr="009E79D3">
        <w:rPr>
          <w:rFonts w:cstheme="minorHAnsi"/>
        </w:rPr>
        <w:t xml:space="preserve">, D. R. (2020). Role of insurance in personal financial planning. </w:t>
      </w:r>
      <w:proofErr w:type="spellStart"/>
      <w:r w:rsidRPr="009E79D3">
        <w:rPr>
          <w:rFonts w:cstheme="minorHAnsi"/>
        </w:rPr>
        <w:t>Zenodo</w:t>
      </w:r>
      <w:proofErr w:type="spellEnd"/>
      <w:r w:rsidRPr="009E79D3">
        <w:rPr>
          <w:rFonts w:cstheme="minorHAnsi"/>
        </w:rPr>
        <w:t xml:space="preserve">. </w:t>
      </w:r>
      <w:hyperlink r:id="rId19" w:history="1">
        <w:r w:rsidRPr="00386B1E">
          <w:rPr>
            <w:rStyle w:val="Hyperlink"/>
            <w:rFonts w:cstheme="minorHAnsi"/>
          </w:rPr>
          <w:t>https://doi.org/10.5281/zenodo.13683760</w:t>
        </w:r>
      </w:hyperlink>
      <w:r>
        <w:rPr>
          <w:rFonts w:cstheme="minorHAnsi"/>
        </w:rPr>
        <w:t xml:space="preserve"> </w:t>
      </w:r>
      <w:r w:rsidRPr="009E79D3">
        <w:rPr>
          <w:rFonts w:cstheme="minorHAnsi"/>
        </w:rPr>
        <w:t xml:space="preserve">  </w:t>
      </w:r>
    </w:p>
    <w:p w14:paraId="7482EE4E" w14:textId="48A23E98" w:rsidR="009E79D3" w:rsidRPr="009E79D3" w:rsidRDefault="009E79D3" w:rsidP="009E79D3">
      <w:pPr>
        <w:spacing w:line="276" w:lineRule="auto"/>
        <w:ind w:firstLine="0"/>
        <w:jc w:val="both"/>
        <w:rPr>
          <w:rFonts w:cstheme="minorHAnsi"/>
        </w:rPr>
      </w:pPr>
      <w:r w:rsidRPr="009E79D3">
        <w:rPr>
          <w:rFonts w:cstheme="minorHAnsi"/>
        </w:rPr>
        <w:lastRenderedPageBreak/>
        <w:t xml:space="preserve">14. </w:t>
      </w:r>
      <w:proofErr w:type="spellStart"/>
      <w:r w:rsidRPr="009E79D3">
        <w:rPr>
          <w:rFonts w:cstheme="minorHAnsi"/>
        </w:rPr>
        <w:t>Kaakandikar</w:t>
      </w:r>
      <w:proofErr w:type="spellEnd"/>
      <w:r w:rsidRPr="009E79D3">
        <w:rPr>
          <w:rFonts w:cstheme="minorHAnsi"/>
        </w:rPr>
        <w:t xml:space="preserve">, D. R. (2020). Study of product branding with digital marketing. </w:t>
      </w:r>
      <w:proofErr w:type="spellStart"/>
      <w:r w:rsidRPr="009E79D3">
        <w:rPr>
          <w:rFonts w:cstheme="minorHAnsi"/>
        </w:rPr>
        <w:t>Zenodo</w:t>
      </w:r>
      <w:proofErr w:type="spellEnd"/>
      <w:r w:rsidRPr="009E79D3">
        <w:rPr>
          <w:rFonts w:cstheme="minorHAnsi"/>
        </w:rPr>
        <w:t xml:space="preserve">. </w:t>
      </w:r>
      <w:hyperlink r:id="rId20" w:history="1">
        <w:r w:rsidRPr="00386B1E">
          <w:rPr>
            <w:rStyle w:val="Hyperlink"/>
            <w:rFonts w:cstheme="minorHAnsi"/>
          </w:rPr>
          <w:t>https://doi.org/10.5281/zenodo.13683782</w:t>
        </w:r>
      </w:hyperlink>
      <w:r>
        <w:rPr>
          <w:rFonts w:cstheme="minorHAnsi"/>
        </w:rPr>
        <w:t xml:space="preserve"> </w:t>
      </w:r>
      <w:r w:rsidRPr="009E79D3">
        <w:rPr>
          <w:rFonts w:cstheme="minorHAnsi"/>
        </w:rPr>
        <w:t xml:space="preserve">  </w:t>
      </w:r>
    </w:p>
    <w:p w14:paraId="5DFD0B0A" w14:textId="6B0F60AA" w:rsidR="009E79D3" w:rsidRPr="009E79D3" w:rsidRDefault="009E79D3" w:rsidP="009E79D3">
      <w:pPr>
        <w:spacing w:line="276" w:lineRule="auto"/>
        <w:ind w:firstLine="0"/>
        <w:jc w:val="both"/>
        <w:rPr>
          <w:rFonts w:cstheme="minorHAnsi"/>
        </w:rPr>
      </w:pPr>
      <w:r w:rsidRPr="009E79D3">
        <w:rPr>
          <w:rFonts w:cstheme="minorHAnsi"/>
        </w:rPr>
        <w:t xml:space="preserve">15. </w:t>
      </w:r>
      <w:proofErr w:type="spellStart"/>
      <w:r w:rsidRPr="009E79D3">
        <w:rPr>
          <w:rFonts w:cstheme="minorHAnsi"/>
        </w:rPr>
        <w:t>Kaakandikar</w:t>
      </w:r>
      <w:proofErr w:type="spellEnd"/>
      <w:r w:rsidRPr="009E79D3">
        <w:rPr>
          <w:rFonts w:cstheme="minorHAnsi"/>
        </w:rPr>
        <w:t xml:space="preserve">, D. R. (2020). The study on investor's attitude towards mutual fund. </w:t>
      </w:r>
      <w:proofErr w:type="spellStart"/>
      <w:r w:rsidRPr="009E79D3">
        <w:rPr>
          <w:rFonts w:cstheme="minorHAnsi"/>
        </w:rPr>
        <w:t>Zenodo</w:t>
      </w:r>
      <w:proofErr w:type="spellEnd"/>
      <w:r w:rsidRPr="009E79D3">
        <w:rPr>
          <w:rFonts w:cstheme="minorHAnsi"/>
        </w:rPr>
        <w:t xml:space="preserve">. </w:t>
      </w:r>
      <w:hyperlink r:id="rId21" w:history="1">
        <w:r w:rsidRPr="00386B1E">
          <w:rPr>
            <w:rStyle w:val="Hyperlink"/>
            <w:rFonts w:cstheme="minorHAnsi"/>
          </w:rPr>
          <w:t>https://doi.org/10.5281/zenodo.13683791</w:t>
        </w:r>
      </w:hyperlink>
      <w:r>
        <w:rPr>
          <w:rFonts w:cstheme="minorHAnsi"/>
        </w:rPr>
        <w:t xml:space="preserve"> </w:t>
      </w:r>
      <w:r w:rsidRPr="009E79D3">
        <w:rPr>
          <w:rFonts w:cstheme="minorHAnsi"/>
        </w:rPr>
        <w:t xml:space="preserve">  </w:t>
      </w:r>
    </w:p>
    <w:p w14:paraId="4F9D7458" w14:textId="312053F5" w:rsidR="009E79D3" w:rsidRPr="009E79D3" w:rsidRDefault="009E79D3" w:rsidP="009E79D3">
      <w:pPr>
        <w:spacing w:line="276" w:lineRule="auto"/>
        <w:ind w:firstLine="0"/>
        <w:jc w:val="both"/>
        <w:rPr>
          <w:rFonts w:cstheme="minorHAnsi"/>
        </w:rPr>
      </w:pPr>
      <w:r w:rsidRPr="009E79D3">
        <w:rPr>
          <w:rFonts w:cstheme="minorHAnsi"/>
        </w:rPr>
        <w:t xml:space="preserve">16. </w:t>
      </w:r>
      <w:proofErr w:type="spellStart"/>
      <w:r w:rsidRPr="009E79D3">
        <w:rPr>
          <w:rFonts w:cstheme="minorHAnsi"/>
        </w:rPr>
        <w:t>Kaakandikar</w:t>
      </w:r>
      <w:proofErr w:type="spellEnd"/>
      <w:r w:rsidRPr="009E79D3">
        <w:rPr>
          <w:rFonts w:cstheme="minorHAnsi"/>
        </w:rPr>
        <w:t xml:space="preserve">, D. R. (2020). To study the involvement of MNCs in international business. </w:t>
      </w:r>
      <w:proofErr w:type="spellStart"/>
      <w:r w:rsidRPr="009E79D3">
        <w:rPr>
          <w:rFonts w:cstheme="minorHAnsi"/>
        </w:rPr>
        <w:t>Zenodo</w:t>
      </w:r>
      <w:proofErr w:type="spellEnd"/>
      <w:r w:rsidRPr="009E79D3">
        <w:rPr>
          <w:rFonts w:cstheme="minorHAnsi"/>
        </w:rPr>
        <w:t xml:space="preserve">. </w:t>
      </w:r>
      <w:hyperlink r:id="rId22" w:history="1">
        <w:r w:rsidRPr="00386B1E">
          <w:rPr>
            <w:rStyle w:val="Hyperlink"/>
            <w:rFonts w:cstheme="minorHAnsi"/>
          </w:rPr>
          <w:t>https://doi.org/10.5281/zenodo.13683814</w:t>
        </w:r>
      </w:hyperlink>
      <w:r>
        <w:rPr>
          <w:rFonts w:cstheme="minorHAnsi"/>
        </w:rPr>
        <w:t xml:space="preserve"> </w:t>
      </w:r>
      <w:r w:rsidRPr="009E79D3">
        <w:rPr>
          <w:rFonts w:cstheme="minorHAnsi"/>
        </w:rPr>
        <w:t xml:space="preserve">  </w:t>
      </w:r>
    </w:p>
    <w:p w14:paraId="66853B85" w14:textId="406C5197" w:rsidR="009E79D3" w:rsidRPr="009E79D3" w:rsidRDefault="009E79D3" w:rsidP="009E79D3">
      <w:pPr>
        <w:spacing w:line="276" w:lineRule="auto"/>
        <w:ind w:firstLine="0"/>
        <w:jc w:val="both"/>
        <w:rPr>
          <w:rFonts w:cstheme="minorHAnsi"/>
        </w:rPr>
      </w:pPr>
      <w:r w:rsidRPr="009E79D3">
        <w:rPr>
          <w:rFonts w:cstheme="minorHAnsi"/>
        </w:rPr>
        <w:t xml:space="preserve">17. </w:t>
      </w:r>
      <w:proofErr w:type="spellStart"/>
      <w:r w:rsidRPr="009E79D3">
        <w:rPr>
          <w:rFonts w:cstheme="minorHAnsi"/>
        </w:rPr>
        <w:t>Kaakandikar</w:t>
      </w:r>
      <w:proofErr w:type="spellEnd"/>
      <w:r w:rsidRPr="009E79D3">
        <w:rPr>
          <w:rFonts w:cstheme="minorHAnsi"/>
        </w:rPr>
        <w:t xml:space="preserve">, D. R. (2020). Working capital management at Suzlon Energy Ltd. Pune. </w:t>
      </w:r>
      <w:proofErr w:type="spellStart"/>
      <w:r w:rsidRPr="009E79D3">
        <w:rPr>
          <w:rFonts w:cstheme="minorHAnsi"/>
        </w:rPr>
        <w:t>Zenodo</w:t>
      </w:r>
      <w:proofErr w:type="spellEnd"/>
      <w:r w:rsidRPr="009E79D3">
        <w:rPr>
          <w:rFonts w:cstheme="minorHAnsi"/>
        </w:rPr>
        <w:t xml:space="preserve">. </w:t>
      </w:r>
      <w:hyperlink r:id="rId23" w:history="1">
        <w:r w:rsidRPr="00386B1E">
          <w:rPr>
            <w:rStyle w:val="Hyperlink"/>
            <w:rFonts w:cstheme="minorHAnsi"/>
          </w:rPr>
          <w:t>https://doi.org/10.5281/zenodo.13683847</w:t>
        </w:r>
      </w:hyperlink>
      <w:r>
        <w:rPr>
          <w:rFonts w:cstheme="minorHAnsi"/>
        </w:rPr>
        <w:t xml:space="preserve"> </w:t>
      </w:r>
      <w:r w:rsidRPr="009E79D3">
        <w:rPr>
          <w:rFonts w:cstheme="minorHAnsi"/>
        </w:rPr>
        <w:t xml:space="preserve">  </w:t>
      </w:r>
    </w:p>
    <w:p w14:paraId="20493835" w14:textId="31F06742" w:rsidR="009E79D3" w:rsidRPr="009E79D3" w:rsidRDefault="009E79D3" w:rsidP="009E79D3">
      <w:pPr>
        <w:spacing w:line="276" w:lineRule="auto"/>
        <w:ind w:firstLine="0"/>
        <w:jc w:val="both"/>
        <w:rPr>
          <w:rFonts w:cstheme="minorHAnsi"/>
        </w:rPr>
      </w:pPr>
      <w:r w:rsidRPr="009E79D3">
        <w:rPr>
          <w:rFonts w:cstheme="minorHAnsi"/>
        </w:rPr>
        <w:t xml:space="preserve">18. </w:t>
      </w:r>
      <w:proofErr w:type="spellStart"/>
      <w:r w:rsidRPr="009E79D3">
        <w:rPr>
          <w:rFonts w:cstheme="minorHAnsi"/>
        </w:rPr>
        <w:t>Kaakandikar</w:t>
      </w:r>
      <w:proofErr w:type="spellEnd"/>
      <w:r w:rsidRPr="009E79D3">
        <w:rPr>
          <w:rFonts w:cstheme="minorHAnsi"/>
        </w:rPr>
        <w:t xml:space="preserve">, D. R. (2020). A comprehensive analysis of Goods and Services Tax (GST) in India. </w:t>
      </w:r>
      <w:proofErr w:type="spellStart"/>
      <w:r w:rsidRPr="009E79D3">
        <w:rPr>
          <w:rFonts w:cstheme="minorHAnsi"/>
        </w:rPr>
        <w:t>Zenodo</w:t>
      </w:r>
      <w:proofErr w:type="spellEnd"/>
      <w:r w:rsidRPr="009E79D3">
        <w:rPr>
          <w:rFonts w:cstheme="minorHAnsi"/>
        </w:rPr>
        <w:t xml:space="preserve">. </w:t>
      </w:r>
      <w:hyperlink r:id="rId24" w:history="1">
        <w:r w:rsidRPr="00386B1E">
          <w:rPr>
            <w:rStyle w:val="Hyperlink"/>
            <w:rFonts w:cstheme="minorHAnsi"/>
          </w:rPr>
          <w:t>https://doi.org/10.5281/zenodo.13683861</w:t>
        </w:r>
      </w:hyperlink>
      <w:r>
        <w:rPr>
          <w:rFonts w:cstheme="minorHAnsi"/>
        </w:rPr>
        <w:t xml:space="preserve"> </w:t>
      </w:r>
      <w:r w:rsidRPr="009E79D3">
        <w:rPr>
          <w:rFonts w:cstheme="minorHAnsi"/>
        </w:rPr>
        <w:t xml:space="preserve">  </w:t>
      </w:r>
    </w:p>
    <w:p w14:paraId="33FE0965" w14:textId="5A73A094" w:rsidR="009E79D3" w:rsidRPr="009E79D3" w:rsidRDefault="009E79D3" w:rsidP="009E79D3">
      <w:pPr>
        <w:spacing w:line="276" w:lineRule="auto"/>
        <w:ind w:firstLine="0"/>
        <w:jc w:val="both"/>
        <w:rPr>
          <w:rFonts w:cstheme="minorHAnsi"/>
        </w:rPr>
      </w:pPr>
      <w:r w:rsidRPr="009E79D3">
        <w:rPr>
          <w:rFonts w:cstheme="minorHAnsi"/>
        </w:rPr>
        <w:t xml:space="preserve">19. </w:t>
      </w:r>
      <w:proofErr w:type="spellStart"/>
      <w:r w:rsidRPr="009E79D3">
        <w:rPr>
          <w:rFonts w:cstheme="minorHAnsi"/>
        </w:rPr>
        <w:t>Kaakandikar</w:t>
      </w:r>
      <w:proofErr w:type="spellEnd"/>
      <w:r w:rsidRPr="009E79D3">
        <w:rPr>
          <w:rFonts w:cstheme="minorHAnsi"/>
        </w:rPr>
        <w:t xml:space="preserve">, D. R. (2020). A project report on activity-based costing as a measure of improving the cost structure in Jay Laxmi Food Processing Pvt. Ltd. </w:t>
      </w:r>
      <w:proofErr w:type="spellStart"/>
      <w:r w:rsidRPr="009E79D3">
        <w:rPr>
          <w:rFonts w:cstheme="minorHAnsi"/>
        </w:rPr>
        <w:t>Zenodo</w:t>
      </w:r>
      <w:proofErr w:type="spellEnd"/>
      <w:r w:rsidRPr="009E79D3">
        <w:rPr>
          <w:rFonts w:cstheme="minorHAnsi"/>
        </w:rPr>
        <w:t xml:space="preserve">. </w:t>
      </w:r>
      <w:hyperlink r:id="rId25" w:history="1">
        <w:r w:rsidRPr="00386B1E">
          <w:rPr>
            <w:rStyle w:val="Hyperlink"/>
            <w:rFonts w:cstheme="minorHAnsi"/>
          </w:rPr>
          <w:t>https://doi.org/10.5281/zenodo.13683872</w:t>
        </w:r>
      </w:hyperlink>
      <w:r>
        <w:rPr>
          <w:rFonts w:cstheme="minorHAnsi"/>
        </w:rPr>
        <w:t xml:space="preserve"> </w:t>
      </w:r>
      <w:r w:rsidRPr="009E79D3">
        <w:rPr>
          <w:rFonts w:cstheme="minorHAnsi"/>
        </w:rPr>
        <w:t xml:space="preserve">  </w:t>
      </w:r>
    </w:p>
    <w:p w14:paraId="33BB2DC0" w14:textId="597DD1FD" w:rsidR="009E79D3" w:rsidRPr="009E79D3" w:rsidRDefault="009E79D3" w:rsidP="009E79D3">
      <w:pPr>
        <w:spacing w:line="276" w:lineRule="auto"/>
        <w:ind w:firstLine="0"/>
        <w:jc w:val="both"/>
        <w:rPr>
          <w:rFonts w:cstheme="minorHAnsi"/>
        </w:rPr>
      </w:pPr>
      <w:r w:rsidRPr="009E79D3">
        <w:rPr>
          <w:rFonts w:cstheme="minorHAnsi"/>
        </w:rPr>
        <w:t xml:space="preserve">20. </w:t>
      </w:r>
      <w:proofErr w:type="spellStart"/>
      <w:r w:rsidRPr="009E79D3">
        <w:rPr>
          <w:rFonts w:cstheme="minorHAnsi"/>
        </w:rPr>
        <w:t>Kaakandikar</w:t>
      </w:r>
      <w:proofErr w:type="spellEnd"/>
      <w:r w:rsidRPr="009E79D3">
        <w:rPr>
          <w:rFonts w:cstheme="minorHAnsi"/>
        </w:rPr>
        <w:t xml:space="preserve">, D. R. (2020). A study of instrument used in trade finance at Suzlon Energy Ltd. Pune. </w:t>
      </w:r>
      <w:proofErr w:type="spellStart"/>
      <w:r w:rsidRPr="009E79D3">
        <w:rPr>
          <w:rFonts w:cstheme="minorHAnsi"/>
        </w:rPr>
        <w:t>Zenodo</w:t>
      </w:r>
      <w:proofErr w:type="spellEnd"/>
      <w:r w:rsidRPr="009E79D3">
        <w:rPr>
          <w:rFonts w:cstheme="minorHAnsi"/>
        </w:rPr>
        <w:t xml:space="preserve">. </w:t>
      </w:r>
      <w:hyperlink r:id="rId26" w:history="1">
        <w:r w:rsidRPr="00386B1E">
          <w:rPr>
            <w:rStyle w:val="Hyperlink"/>
            <w:rFonts w:cstheme="minorHAnsi"/>
          </w:rPr>
          <w:t>https://doi.org/10.5281/zenodo.13683889</w:t>
        </w:r>
      </w:hyperlink>
      <w:r>
        <w:rPr>
          <w:rFonts w:cstheme="minorHAnsi"/>
        </w:rPr>
        <w:t xml:space="preserve"> </w:t>
      </w:r>
      <w:r w:rsidRPr="009E79D3">
        <w:rPr>
          <w:rFonts w:cstheme="minorHAnsi"/>
        </w:rPr>
        <w:t xml:space="preserve">  </w:t>
      </w:r>
    </w:p>
    <w:p w14:paraId="2ED6F239" w14:textId="13EEBA00" w:rsidR="009E79D3" w:rsidRPr="009E79D3" w:rsidRDefault="009E79D3" w:rsidP="009E79D3">
      <w:pPr>
        <w:spacing w:line="276" w:lineRule="auto"/>
        <w:ind w:firstLine="0"/>
        <w:jc w:val="both"/>
        <w:rPr>
          <w:rFonts w:cstheme="minorHAnsi"/>
        </w:rPr>
      </w:pPr>
      <w:r w:rsidRPr="009E79D3">
        <w:rPr>
          <w:rFonts w:cstheme="minorHAnsi"/>
        </w:rPr>
        <w:t xml:space="preserve">21. </w:t>
      </w:r>
      <w:proofErr w:type="spellStart"/>
      <w:r w:rsidRPr="009E79D3">
        <w:rPr>
          <w:rFonts w:cstheme="minorHAnsi"/>
        </w:rPr>
        <w:t>Kaakandikar</w:t>
      </w:r>
      <w:proofErr w:type="spellEnd"/>
      <w:r w:rsidRPr="009E79D3">
        <w:rPr>
          <w:rFonts w:cstheme="minorHAnsi"/>
        </w:rPr>
        <w:t xml:space="preserve">, D. R. (2020). A study on credit risk management. </w:t>
      </w:r>
      <w:proofErr w:type="spellStart"/>
      <w:r w:rsidRPr="009E79D3">
        <w:rPr>
          <w:rFonts w:cstheme="minorHAnsi"/>
        </w:rPr>
        <w:t>Zenodo</w:t>
      </w:r>
      <w:proofErr w:type="spellEnd"/>
      <w:r w:rsidRPr="009E79D3">
        <w:rPr>
          <w:rFonts w:cstheme="minorHAnsi"/>
        </w:rPr>
        <w:t xml:space="preserve">. </w:t>
      </w:r>
      <w:hyperlink r:id="rId27" w:history="1">
        <w:r w:rsidRPr="00386B1E">
          <w:rPr>
            <w:rStyle w:val="Hyperlink"/>
            <w:rFonts w:cstheme="minorHAnsi"/>
          </w:rPr>
          <w:t>https://doi.org/10.5281/zenodo.13683981</w:t>
        </w:r>
      </w:hyperlink>
      <w:r>
        <w:rPr>
          <w:rFonts w:cstheme="minorHAnsi"/>
        </w:rPr>
        <w:t xml:space="preserve"> </w:t>
      </w:r>
      <w:r w:rsidRPr="009E79D3">
        <w:rPr>
          <w:rFonts w:cstheme="minorHAnsi"/>
        </w:rPr>
        <w:t xml:space="preserve">  </w:t>
      </w:r>
    </w:p>
    <w:p w14:paraId="07173586" w14:textId="2EF6D438" w:rsidR="009E79D3" w:rsidRPr="009E79D3" w:rsidRDefault="009E79D3" w:rsidP="009E79D3">
      <w:pPr>
        <w:spacing w:line="276" w:lineRule="auto"/>
        <w:ind w:firstLine="0"/>
        <w:jc w:val="both"/>
        <w:rPr>
          <w:rFonts w:cstheme="minorHAnsi"/>
        </w:rPr>
      </w:pPr>
      <w:r w:rsidRPr="009E79D3">
        <w:rPr>
          <w:rFonts w:cstheme="minorHAnsi"/>
        </w:rPr>
        <w:t xml:space="preserve">22. </w:t>
      </w:r>
      <w:proofErr w:type="spellStart"/>
      <w:r w:rsidRPr="009E79D3">
        <w:rPr>
          <w:rFonts w:cstheme="minorHAnsi"/>
        </w:rPr>
        <w:t>Kaakandikar</w:t>
      </w:r>
      <w:proofErr w:type="spellEnd"/>
      <w:r w:rsidRPr="009E79D3">
        <w:rPr>
          <w:rFonts w:cstheme="minorHAnsi"/>
        </w:rPr>
        <w:t xml:space="preserve">, D. R. (2020). A study on financial analysis of Maruti Suzuki India Limited Company. </w:t>
      </w:r>
      <w:proofErr w:type="spellStart"/>
      <w:r w:rsidRPr="009E79D3">
        <w:rPr>
          <w:rFonts w:cstheme="minorHAnsi"/>
        </w:rPr>
        <w:t>Zenodo</w:t>
      </w:r>
      <w:proofErr w:type="spellEnd"/>
      <w:r w:rsidRPr="009E79D3">
        <w:rPr>
          <w:rFonts w:cstheme="minorHAnsi"/>
        </w:rPr>
        <w:t xml:space="preserve">. </w:t>
      </w:r>
      <w:hyperlink r:id="rId28" w:history="1">
        <w:r w:rsidRPr="00386B1E">
          <w:rPr>
            <w:rStyle w:val="Hyperlink"/>
            <w:rFonts w:cstheme="minorHAnsi"/>
          </w:rPr>
          <w:t>https://doi.org/10.5281/zenodo.13684029</w:t>
        </w:r>
      </w:hyperlink>
      <w:r>
        <w:rPr>
          <w:rFonts w:cstheme="minorHAnsi"/>
        </w:rPr>
        <w:t xml:space="preserve"> </w:t>
      </w:r>
      <w:r w:rsidRPr="009E79D3">
        <w:rPr>
          <w:rFonts w:cstheme="minorHAnsi"/>
        </w:rPr>
        <w:t xml:space="preserve">  </w:t>
      </w:r>
    </w:p>
    <w:p w14:paraId="206D0DBA" w14:textId="6DC7A803" w:rsidR="009E79D3" w:rsidRPr="009E79D3" w:rsidRDefault="009E79D3" w:rsidP="009E79D3">
      <w:pPr>
        <w:spacing w:line="276" w:lineRule="auto"/>
        <w:ind w:firstLine="0"/>
        <w:jc w:val="both"/>
        <w:rPr>
          <w:rFonts w:cstheme="minorHAnsi"/>
        </w:rPr>
      </w:pPr>
      <w:r w:rsidRPr="009E79D3">
        <w:rPr>
          <w:rFonts w:cstheme="minorHAnsi"/>
        </w:rPr>
        <w:t xml:space="preserve">23. </w:t>
      </w:r>
      <w:proofErr w:type="spellStart"/>
      <w:r w:rsidRPr="009E79D3">
        <w:rPr>
          <w:rFonts w:cstheme="minorHAnsi"/>
        </w:rPr>
        <w:t>Kaakandikar</w:t>
      </w:r>
      <w:proofErr w:type="spellEnd"/>
      <w:r w:rsidRPr="009E79D3">
        <w:rPr>
          <w:rFonts w:cstheme="minorHAnsi"/>
        </w:rPr>
        <w:t xml:space="preserve">, D. R. (2020). A study on job satisfaction of employees in an organization. </w:t>
      </w:r>
      <w:proofErr w:type="spellStart"/>
      <w:r w:rsidRPr="009E79D3">
        <w:rPr>
          <w:rFonts w:cstheme="minorHAnsi"/>
        </w:rPr>
        <w:t>Zenodo</w:t>
      </w:r>
      <w:proofErr w:type="spellEnd"/>
      <w:r w:rsidRPr="009E79D3">
        <w:rPr>
          <w:rFonts w:cstheme="minorHAnsi"/>
        </w:rPr>
        <w:t xml:space="preserve">. </w:t>
      </w:r>
      <w:hyperlink r:id="rId29" w:history="1">
        <w:r w:rsidRPr="00386B1E">
          <w:rPr>
            <w:rStyle w:val="Hyperlink"/>
            <w:rFonts w:cstheme="minorHAnsi"/>
          </w:rPr>
          <w:t>https://doi.org/10.5281/zenodo.13684074</w:t>
        </w:r>
      </w:hyperlink>
      <w:r>
        <w:rPr>
          <w:rFonts w:cstheme="minorHAnsi"/>
        </w:rPr>
        <w:t xml:space="preserve"> </w:t>
      </w:r>
      <w:r w:rsidRPr="009E79D3">
        <w:rPr>
          <w:rFonts w:cstheme="minorHAnsi"/>
        </w:rPr>
        <w:t xml:space="preserve">  </w:t>
      </w:r>
    </w:p>
    <w:p w14:paraId="12B46D51" w14:textId="4EB2F25A" w:rsidR="009E79D3" w:rsidRPr="009E79D3" w:rsidRDefault="009E79D3" w:rsidP="009E79D3">
      <w:pPr>
        <w:spacing w:line="276" w:lineRule="auto"/>
        <w:ind w:firstLine="0"/>
        <w:jc w:val="both"/>
        <w:rPr>
          <w:rFonts w:cstheme="minorHAnsi"/>
        </w:rPr>
      </w:pPr>
      <w:r w:rsidRPr="009E79D3">
        <w:rPr>
          <w:rFonts w:cstheme="minorHAnsi"/>
        </w:rPr>
        <w:t xml:space="preserve">24. </w:t>
      </w:r>
      <w:proofErr w:type="spellStart"/>
      <w:r w:rsidRPr="009E79D3">
        <w:rPr>
          <w:rFonts w:cstheme="minorHAnsi"/>
        </w:rPr>
        <w:t>Kaakandikar</w:t>
      </w:r>
      <w:proofErr w:type="spellEnd"/>
      <w:r w:rsidRPr="009E79D3">
        <w:rPr>
          <w:rFonts w:cstheme="minorHAnsi"/>
        </w:rPr>
        <w:t xml:space="preserve">, D. R. (2020). A study on working capital management with ratio analysis of Span Pump Pvt. Ltd. </w:t>
      </w:r>
      <w:proofErr w:type="spellStart"/>
      <w:r w:rsidRPr="009E79D3">
        <w:rPr>
          <w:rFonts w:cstheme="minorHAnsi"/>
        </w:rPr>
        <w:t>Zenodo</w:t>
      </w:r>
      <w:proofErr w:type="spellEnd"/>
      <w:r w:rsidRPr="009E79D3">
        <w:rPr>
          <w:rFonts w:cstheme="minorHAnsi"/>
        </w:rPr>
        <w:t xml:space="preserve">. </w:t>
      </w:r>
      <w:hyperlink r:id="rId30" w:history="1">
        <w:r w:rsidRPr="00386B1E">
          <w:rPr>
            <w:rStyle w:val="Hyperlink"/>
            <w:rFonts w:cstheme="minorHAnsi"/>
          </w:rPr>
          <w:t>https://doi.org/10.5281/zenodo.13684096</w:t>
        </w:r>
      </w:hyperlink>
      <w:r>
        <w:rPr>
          <w:rFonts w:cstheme="minorHAnsi"/>
        </w:rPr>
        <w:t xml:space="preserve"> </w:t>
      </w:r>
      <w:r w:rsidRPr="009E79D3">
        <w:rPr>
          <w:rFonts w:cstheme="minorHAnsi"/>
        </w:rPr>
        <w:t xml:space="preserve">  </w:t>
      </w:r>
    </w:p>
    <w:p w14:paraId="2ED2809D" w14:textId="0B036ED6" w:rsidR="009E79D3" w:rsidRPr="009E79D3" w:rsidRDefault="009E79D3" w:rsidP="009E79D3">
      <w:pPr>
        <w:spacing w:line="276" w:lineRule="auto"/>
        <w:ind w:firstLine="0"/>
        <w:jc w:val="both"/>
        <w:rPr>
          <w:rFonts w:cstheme="minorHAnsi"/>
        </w:rPr>
      </w:pPr>
      <w:r w:rsidRPr="009E79D3">
        <w:rPr>
          <w:rFonts w:cstheme="minorHAnsi"/>
        </w:rPr>
        <w:t xml:space="preserve">25. </w:t>
      </w:r>
      <w:proofErr w:type="spellStart"/>
      <w:r w:rsidRPr="009E79D3">
        <w:rPr>
          <w:rFonts w:cstheme="minorHAnsi"/>
        </w:rPr>
        <w:t>Kaakandikar</w:t>
      </w:r>
      <w:proofErr w:type="spellEnd"/>
      <w:r w:rsidRPr="009E79D3">
        <w:rPr>
          <w:rFonts w:cstheme="minorHAnsi"/>
        </w:rPr>
        <w:t xml:space="preserve">, D. R. (2020). Credit appraisal of home loan finance. </w:t>
      </w:r>
      <w:proofErr w:type="spellStart"/>
      <w:r w:rsidRPr="009E79D3">
        <w:rPr>
          <w:rFonts w:cstheme="minorHAnsi"/>
        </w:rPr>
        <w:t>Zenodo</w:t>
      </w:r>
      <w:proofErr w:type="spellEnd"/>
      <w:r w:rsidRPr="009E79D3">
        <w:rPr>
          <w:rFonts w:cstheme="minorHAnsi"/>
        </w:rPr>
        <w:t xml:space="preserve">. </w:t>
      </w:r>
      <w:hyperlink r:id="rId31" w:history="1">
        <w:r w:rsidRPr="00386B1E">
          <w:rPr>
            <w:rStyle w:val="Hyperlink"/>
            <w:rFonts w:cstheme="minorHAnsi"/>
          </w:rPr>
          <w:t>https://doi.org/10.5281/zenodo.13684121</w:t>
        </w:r>
      </w:hyperlink>
      <w:r>
        <w:rPr>
          <w:rFonts w:cstheme="minorHAnsi"/>
        </w:rPr>
        <w:t xml:space="preserve"> </w:t>
      </w:r>
      <w:r w:rsidRPr="009E79D3">
        <w:rPr>
          <w:rFonts w:cstheme="minorHAnsi"/>
        </w:rPr>
        <w:t xml:space="preserve">  </w:t>
      </w:r>
    </w:p>
    <w:p w14:paraId="5C9CC5C0" w14:textId="36A3567B" w:rsidR="009E79D3" w:rsidRPr="009E79D3" w:rsidRDefault="009E79D3" w:rsidP="009E79D3">
      <w:pPr>
        <w:spacing w:line="276" w:lineRule="auto"/>
        <w:ind w:firstLine="0"/>
        <w:jc w:val="both"/>
        <w:rPr>
          <w:rFonts w:cstheme="minorHAnsi"/>
        </w:rPr>
      </w:pPr>
      <w:r w:rsidRPr="009E79D3">
        <w:rPr>
          <w:rFonts w:cstheme="minorHAnsi"/>
        </w:rPr>
        <w:t xml:space="preserve">26. </w:t>
      </w:r>
      <w:proofErr w:type="spellStart"/>
      <w:r w:rsidRPr="009E79D3">
        <w:rPr>
          <w:rFonts w:cstheme="minorHAnsi"/>
        </w:rPr>
        <w:t>Kaakandikar</w:t>
      </w:r>
      <w:proofErr w:type="spellEnd"/>
      <w:r w:rsidRPr="009E79D3">
        <w:rPr>
          <w:rFonts w:cstheme="minorHAnsi"/>
        </w:rPr>
        <w:t xml:space="preserve">, D. R. (2020). Financial health analysis with the help of different metrics. </w:t>
      </w:r>
      <w:proofErr w:type="spellStart"/>
      <w:r w:rsidRPr="009E79D3">
        <w:rPr>
          <w:rFonts w:cstheme="minorHAnsi"/>
        </w:rPr>
        <w:t>Zenodo</w:t>
      </w:r>
      <w:proofErr w:type="spellEnd"/>
      <w:r w:rsidRPr="009E79D3">
        <w:rPr>
          <w:rFonts w:cstheme="minorHAnsi"/>
        </w:rPr>
        <w:t xml:space="preserve">. </w:t>
      </w:r>
      <w:hyperlink r:id="rId32" w:history="1">
        <w:r w:rsidRPr="00386B1E">
          <w:rPr>
            <w:rStyle w:val="Hyperlink"/>
            <w:rFonts w:cstheme="minorHAnsi"/>
          </w:rPr>
          <w:t>https://doi.org/10.5281/zenodo.13684144</w:t>
        </w:r>
      </w:hyperlink>
      <w:r>
        <w:rPr>
          <w:rFonts w:cstheme="minorHAnsi"/>
        </w:rPr>
        <w:t xml:space="preserve"> </w:t>
      </w:r>
      <w:r w:rsidRPr="009E79D3">
        <w:rPr>
          <w:rFonts w:cstheme="minorHAnsi"/>
        </w:rPr>
        <w:t xml:space="preserve">  </w:t>
      </w:r>
    </w:p>
    <w:p w14:paraId="055B31DE" w14:textId="6861E487" w:rsidR="009E79D3" w:rsidRPr="009E79D3" w:rsidRDefault="009E79D3" w:rsidP="009E79D3">
      <w:pPr>
        <w:spacing w:line="276" w:lineRule="auto"/>
        <w:ind w:firstLine="0"/>
        <w:jc w:val="both"/>
        <w:rPr>
          <w:rFonts w:cstheme="minorHAnsi"/>
        </w:rPr>
      </w:pPr>
      <w:r w:rsidRPr="009E79D3">
        <w:rPr>
          <w:rFonts w:cstheme="minorHAnsi"/>
        </w:rPr>
        <w:t xml:space="preserve">27. </w:t>
      </w:r>
      <w:proofErr w:type="spellStart"/>
      <w:r w:rsidRPr="009E79D3">
        <w:rPr>
          <w:rFonts w:cstheme="minorHAnsi"/>
        </w:rPr>
        <w:t>Kaakandikar</w:t>
      </w:r>
      <w:proofErr w:type="spellEnd"/>
      <w:r w:rsidRPr="009E79D3">
        <w:rPr>
          <w:rFonts w:cstheme="minorHAnsi"/>
        </w:rPr>
        <w:t xml:space="preserve">, D. R. (2020). Importance of training staff in the modern workplace era. </w:t>
      </w:r>
      <w:proofErr w:type="spellStart"/>
      <w:r w:rsidRPr="009E79D3">
        <w:rPr>
          <w:rFonts w:cstheme="minorHAnsi"/>
        </w:rPr>
        <w:t>Zenodo</w:t>
      </w:r>
      <w:proofErr w:type="spellEnd"/>
      <w:r w:rsidRPr="009E79D3">
        <w:rPr>
          <w:rFonts w:cstheme="minorHAnsi"/>
        </w:rPr>
        <w:t xml:space="preserve">. </w:t>
      </w:r>
      <w:hyperlink r:id="rId33" w:history="1">
        <w:r w:rsidRPr="00386B1E">
          <w:rPr>
            <w:rStyle w:val="Hyperlink"/>
            <w:rFonts w:cstheme="minorHAnsi"/>
          </w:rPr>
          <w:t>https://doi.org/10.5281/zenodo.13684198</w:t>
        </w:r>
      </w:hyperlink>
      <w:r>
        <w:rPr>
          <w:rFonts w:cstheme="minorHAnsi"/>
        </w:rPr>
        <w:t xml:space="preserve"> </w:t>
      </w:r>
      <w:r w:rsidRPr="009E79D3">
        <w:rPr>
          <w:rFonts w:cstheme="minorHAnsi"/>
        </w:rPr>
        <w:t xml:space="preserve">  </w:t>
      </w:r>
    </w:p>
    <w:p w14:paraId="1694C055" w14:textId="588E7ABC" w:rsidR="009E79D3" w:rsidRPr="009E79D3" w:rsidRDefault="009E79D3" w:rsidP="009E79D3">
      <w:pPr>
        <w:spacing w:line="276" w:lineRule="auto"/>
        <w:ind w:firstLine="0"/>
        <w:jc w:val="both"/>
        <w:rPr>
          <w:rFonts w:cstheme="minorHAnsi"/>
        </w:rPr>
      </w:pPr>
      <w:r w:rsidRPr="009E79D3">
        <w:rPr>
          <w:rFonts w:cstheme="minorHAnsi"/>
        </w:rPr>
        <w:t xml:space="preserve">28. </w:t>
      </w:r>
      <w:proofErr w:type="spellStart"/>
      <w:r w:rsidRPr="009E79D3">
        <w:rPr>
          <w:rFonts w:cstheme="minorHAnsi"/>
        </w:rPr>
        <w:t>Kaakandikar</w:t>
      </w:r>
      <w:proofErr w:type="spellEnd"/>
      <w:r w:rsidRPr="009E79D3">
        <w:rPr>
          <w:rFonts w:cstheme="minorHAnsi"/>
        </w:rPr>
        <w:t xml:space="preserve">, D. R. (2020). Study of news website for mortgage industries. </w:t>
      </w:r>
      <w:proofErr w:type="spellStart"/>
      <w:r w:rsidRPr="009E79D3">
        <w:rPr>
          <w:rFonts w:cstheme="minorHAnsi"/>
        </w:rPr>
        <w:t>Zenodo</w:t>
      </w:r>
      <w:proofErr w:type="spellEnd"/>
      <w:r w:rsidRPr="009E79D3">
        <w:rPr>
          <w:rFonts w:cstheme="minorHAnsi"/>
        </w:rPr>
        <w:t xml:space="preserve">. </w:t>
      </w:r>
      <w:hyperlink r:id="rId34" w:history="1">
        <w:r w:rsidRPr="00386B1E">
          <w:rPr>
            <w:rStyle w:val="Hyperlink"/>
            <w:rFonts w:cstheme="minorHAnsi"/>
          </w:rPr>
          <w:t>https://doi.org/10.5281/zenodo.13684217</w:t>
        </w:r>
      </w:hyperlink>
      <w:r>
        <w:rPr>
          <w:rFonts w:cstheme="minorHAnsi"/>
        </w:rPr>
        <w:t xml:space="preserve"> </w:t>
      </w:r>
      <w:r w:rsidRPr="009E79D3">
        <w:rPr>
          <w:rFonts w:cstheme="minorHAnsi"/>
        </w:rPr>
        <w:t xml:space="preserve">   </w:t>
      </w:r>
    </w:p>
    <w:p w14:paraId="63A33692" w14:textId="7F86E7E1" w:rsidR="009E79D3" w:rsidRPr="009E79D3" w:rsidRDefault="009E79D3" w:rsidP="009E79D3">
      <w:pPr>
        <w:spacing w:line="276" w:lineRule="auto"/>
        <w:ind w:firstLine="0"/>
        <w:jc w:val="both"/>
        <w:rPr>
          <w:rFonts w:cstheme="minorHAnsi"/>
        </w:rPr>
      </w:pPr>
      <w:r w:rsidRPr="009E79D3">
        <w:rPr>
          <w:rFonts w:cstheme="minorHAnsi"/>
        </w:rPr>
        <w:t xml:space="preserve">29. </w:t>
      </w:r>
      <w:proofErr w:type="spellStart"/>
      <w:r w:rsidRPr="009E79D3">
        <w:rPr>
          <w:rFonts w:cstheme="minorHAnsi"/>
        </w:rPr>
        <w:t>Kaakandikar</w:t>
      </w:r>
      <w:proofErr w:type="spellEnd"/>
      <w:r w:rsidRPr="009E79D3">
        <w:rPr>
          <w:rFonts w:cstheme="minorHAnsi"/>
        </w:rPr>
        <w:t xml:space="preserve">, D. R. (2020). Study of performance appraisal system at </w:t>
      </w:r>
      <w:proofErr w:type="spellStart"/>
      <w:r w:rsidRPr="009E79D3">
        <w:rPr>
          <w:rFonts w:cstheme="minorHAnsi"/>
        </w:rPr>
        <w:t>Ieinfosoft</w:t>
      </w:r>
      <w:proofErr w:type="spellEnd"/>
      <w:r w:rsidRPr="009E79D3">
        <w:rPr>
          <w:rFonts w:cstheme="minorHAnsi"/>
        </w:rPr>
        <w:t xml:space="preserve">, Pune. </w:t>
      </w:r>
      <w:proofErr w:type="spellStart"/>
      <w:r w:rsidRPr="009E79D3">
        <w:rPr>
          <w:rFonts w:cstheme="minorHAnsi"/>
        </w:rPr>
        <w:t>Zenodo</w:t>
      </w:r>
      <w:proofErr w:type="spellEnd"/>
      <w:r w:rsidRPr="009E79D3">
        <w:rPr>
          <w:rFonts w:cstheme="minorHAnsi"/>
        </w:rPr>
        <w:t xml:space="preserve">. </w:t>
      </w:r>
      <w:hyperlink r:id="rId35" w:history="1">
        <w:r w:rsidRPr="00386B1E">
          <w:rPr>
            <w:rStyle w:val="Hyperlink"/>
            <w:rFonts w:cstheme="minorHAnsi"/>
          </w:rPr>
          <w:t>https://doi.org/10.5281/zenodo.13684245</w:t>
        </w:r>
      </w:hyperlink>
      <w:r>
        <w:rPr>
          <w:rFonts w:cstheme="minorHAnsi"/>
        </w:rPr>
        <w:t xml:space="preserve"> </w:t>
      </w:r>
      <w:r w:rsidRPr="009E79D3">
        <w:rPr>
          <w:rFonts w:cstheme="minorHAnsi"/>
        </w:rPr>
        <w:t xml:space="preserve">  </w:t>
      </w:r>
    </w:p>
    <w:p w14:paraId="07717A00" w14:textId="6A59EFF3" w:rsidR="009E79D3" w:rsidRPr="009E79D3" w:rsidRDefault="009E79D3" w:rsidP="009E79D3">
      <w:pPr>
        <w:spacing w:line="276" w:lineRule="auto"/>
        <w:ind w:firstLine="0"/>
        <w:jc w:val="both"/>
        <w:rPr>
          <w:rFonts w:cstheme="minorHAnsi"/>
        </w:rPr>
      </w:pPr>
      <w:r w:rsidRPr="009E79D3">
        <w:rPr>
          <w:rFonts w:cstheme="minorHAnsi"/>
        </w:rPr>
        <w:t xml:space="preserve">30. </w:t>
      </w:r>
      <w:proofErr w:type="spellStart"/>
      <w:r w:rsidRPr="009E79D3">
        <w:rPr>
          <w:rFonts w:cstheme="minorHAnsi"/>
        </w:rPr>
        <w:t>Kaakandikar</w:t>
      </w:r>
      <w:proofErr w:type="spellEnd"/>
      <w:r w:rsidRPr="009E79D3">
        <w:rPr>
          <w:rFonts w:cstheme="minorHAnsi"/>
        </w:rPr>
        <w:t xml:space="preserve">, D. R. (2020). Study of tax planning of individual </w:t>
      </w:r>
      <w:proofErr w:type="spellStart"/>
      <w:r w:rsidRPr="009E79D3">
        <w:rPr>
          <w:rFonts w:cstheme="minorHAnsi"/>
        </w:rPr>
        <w:t>assessee</w:t>
      </w:r>
      <w:proofErr w:type="spellEnd"/>
      <w:r w:rsidRPr="009E79D3">
        <w:rPr>
          <w:rFonts w:cstheme="minorHAnsi"/>
        </w:rPr>
        <w:t xml:space="preserve"> and HUF. </w:t>
      </w:r>
      <w:proofErr w:type="spellStart"/>
      <w:r w:rsidRPr="009E79D3">
        <w:rPr>
          <w:rFonts w:cstheme="minorHAnsi"/>
        </w:rPr>
        <w:t>Zenodo</w:t>
      </w:r>
      <w:proofErr w:type="spellEnd"/>
      <w:r w:rsidRPr="009E79D3">
        <w:rPr>
          <w:rFonts w:cstheme="minorHAnsi"/>
        </w:rPr>
        <w:t xml:space="preserve">. </w:t>
      </w:r>
      <w:hyperlink r:id="rId36" w:history="1">
        <w:r w:rsidRPr="00386B1E">
          <w:rPr>
            <w:rStyle w:val="Hyperlink"/>
            <w:rFonts w:cstheme="minorHAnsi"/>
          </w:rPr>
          <w:t>https://doi.org/10.5281/zenodo.13684264</w:t>
        </w:r>
      </w:hyperlink>
      <w:r>
        <w:rPr>
          <w:rFonts w:cstheme="minorHAnsi"/>
        </w:rPr>
        <w:t xml:space="preserve"> </w:t>
      </w:r>
    </w:p>
    <w:p w14:paraId="27620840" w14:textId="4B4A1CB2" w:rsidR="009E79D3" w:rsidRPr="009E79D3" w:rsidRDefault="009E79D3" w:rsidP="009E79D3">
      <w:pPr>
        <w:spacing w:line="276" w:lineRule="auto"/>
        <w:ind w:firstLine="0"/>
        <w:jc w:val="both"/>
        <w:rPr>
          <w:rFonts w:cstheme="minorHAnsi"/>
        </w:rPr>
      </w:pPr>
      <w:r w:rsidRPr="009E79D3">
        <w:rPr>
          <w:rFonts w:cstheme="minorHAnsi"/>
        </w:rPr>
        <w:t xml:space="preserve">31. </w:t>
      </w:r>
      <w:proofErr w:type="spellStart"/>
      <w:r w:rsidRPr="009E79D3">
        <w:rPr>
          <w:rFonts w:cstheme="minorHAnsi"/>
        </w:rPr>
        <w:t>Kaakandikar</w:t>
      </w:r>
      <w:proofErr w:type="spellEnd"/>
      <w:r w:rsidRPr="009E79D3">
        <w:rPr>
          <w:rFonts w:cstheme="minorHAnsi"/>
        </w:rPr>
        <w:t xml:space="preserve">, D. R. (2020). The study of SEO for organic branding of SMEs. </w:t>
      </w:r>
      <w:proofErr w:type="spellStart"/>
      <w:r w:rsidRPr="009E79D3">
        <w:rPr>
          <w:rFonts w:cstheme="minorHAnsi"/>
        </w:rPr>
        <w:t>Zenodo</w:t>
      </w:r>
      <w:proofErr w:type="spellEnd"/>
      <w:r w:rsidRPr="009E79D3">
        <w:rPr>
          <w:rFonts w:cstheme="minorHAnsi"/>
        </w:rPr>
        <w:t xml:space="preserve">. </w:t>
      </w:r>
      <w:hyperlink r:id="rId37" w:history="1">
        <w:r w:rsidRPr="00386B1E">
          <w:rPr>
            <w:rStyle w:val="Hyperlink"/>
            <w:rFonts w:cstheme="minorHAnsi"/>
          </w:rPr>
          <w:t>https://doi.org/10.5281/zenodo.13684275</w:t>
        </w:r>
      </w:hyperlink>
      <w:r>
        <w:rPr>
          <w:rFonts w:cstheme="minorHAnsi"/>
        </w:rPr>
        <w:t xml:space="preserve"> </w:t>
      </w:r>
      <w:r w:rsidRPr="009E79D3">
        <w:rPr>
          <w:rFonts w:cstheme="minorHAnsi"/>
        </w:rPr>
        <w:t xml:space="preserve"> </w:t>
      </w:r>
    </w:p>
    <w:p w14:paraId="76E34634" w14:textId="53557E8E" w:rsidR="009E79D3" w:rsidRPr="009E79D3" w:rsidRDefault="009E79D3" w:rsidP="009E79D3">
      <w:pPr>
        <w:spacing w:line="276" w:lineRule="auto"/>
        <w:ind w:firstLine="0"/>
        <w:jc w:val="both"/>
        <w:rPr>
          <w:rFonts w:cstheme="minorHAnsi"/>
        </w:rPr>
      </w:pPr>
      <w:r w:rsidRPr="009E79D3">
        <w:rPr>
          <w:rFonts w:cstheme="minorHAnsi"/>
        </w:rPr>
        <w:t xml:space="preserve">32. </w:t>
      </w:r>
      <w:proofErr w:type="spellStart"/>
      <w:r w:rsidRPr="009E79D3">
        <w:rPr>
          <w:rFonts w:cstheme="minorHAnsi"/>
        </w:rPr>
        <w:t>Kaakandikar</w:t>
      </w:r>
      <w:proofErr w:type="spellEnd"/>
      <w:r w:rsidRPr="009E79D3">
        <w:rPr>
          <w:rFonts w:cstheme="minorHAnsi"/>
        </w:rPr>
        <w:t xml:space="preserve">, D. R. (2020). To study the challenges and opportunities of India's increased participation in the global economy. </w:t>
      </w:r>
      <w:proofErr w:type="spellStart"/>
      <w:r w:rsidRPr="009E79D3">
        <w:rPr>
          <w:rFonts w:cstheme="minorHAnsi"/>
        </w:rPr>
        <w:t>Zenodo</w:t>
      </w:r>
      <w:proofErr w:type="spellEnd"/>
      <w:r w:rsidRPr="009E79D3">
        <w:rPr>
          <w:rFonts w:cstheme="minorHAnsi"/>
        </w:rPr>
        <w:t xml:space="preserve">. </w:t>
      </w:r>
      <w:hyperlink r:id="rId38" w:history="1">
        <w:r w:rsidRPr="00386B1E">
          <w:rPr>
            <w:rStyle w:val="Hyperlink"/>
            <w:rFonts w:cstheme="minorHAnsi"/>
          </w:rPr>
          <w:t>https://doi.org/10.5281/zenodo.13684308</w:t>
        </w:r>
      </w:hyperlink>
      <w:r>
        <w:rPr>
          <w:rFonts w:cstheme="minorHAnsi"/>
        </w:rPr>
        <w:t xml:space="preserve"> </w:t>
      </w:r>
      <w:r w:rsidRPr="009E79D3">
        <w:rPr>
          <w:rFonts w:cstheme="minorHAnsi"/>
        </w:rPr>
        <w:t xml:space="preserve"> </w:t>
      </w:r>
    </w:p>
    <w:p w14:paraId="0809399F" w14:textId="088E7D39" w:rsidR="009E79D3" w:rsidRPr="009E79D3" w:rsidRDefault="009E79D3" w:rsidP="009E79D3">
      <w:pPr>
        <w:spacing w:line="276" w:lineRule="auto"/>
        <w:ind w:firstLine="0"/>
        <w:jc w:val="both"/>
        <w:rPr>
          <w:rFonts w:cstheme="minorHAnsi"/>
        </w:rPr>
      </w:pPr>
      <w:r w:rsidRPr="009E79D3">
        <w:rPr>
          <w:rFonts w:cstheme="minorHAnsi"/>
        </w:rPr>
        <w:lastRenderedPageBreak/>
        <w:t xml:space="preserve">33. </w:t>
      </w:r>
      <w:proofErr w:type="spellStart"/>
      <w:r w:rsidRPr="009E79D3">
        <w:rPr>
          <w:rFonts w:cstheme="minorHAnsi"/>
        </w:rPr>
        <w:t>Kaakandikar</w:t>
      </w:r>
      <w:proofErr w:type="spellEnd"/>
      <w:r w:rsidRPr="009E79D3">
        <w:rPr>
          <w:rFonts w:cstheme="minorHAnsi"/>
        </w:rPr>
        <w:t xml:space="preserve">, D. R. (2020). To study the financial position of Maruti Suzuki India Ltd. using ratio analysis. </w:t>
      </w:r>
      <w:proofErr w:type="spellStart"/>
      <w:r w:rsidRPr="009E79D3">
        <w:rPr>
          <w:rFonts w:cstheme="minorHAnsi"/>
        </w:rPr>
        <w:t>Zenodo</w:t>
      </w:r>
      <w:proofErr w:type="spellEnd"/>
      <w:r w:rsidRPr="009E79D3">
        <w:rPr>
          <w:rFonts w:cstheme="minorHAnsi"/>
        </w:rPr>
        <w:t xml:space="preserve">. </w:t>
      </w:r>
      <w:hyperlink r:id="rId39" w:history="1">
        <w:r w:rsidRPr="00386B1E">
          <w:rPr>
            <w:rStyle w:val="Hyperlink"/>
            <w:rFonts w:cstheme="minorHAnsi"/>
          </w:rPr>
          <w:t>https://doi.org/10.5281/zenodo.13684331</w:t>
        </w:r>
      </w:hyperlink>
      <w:r>
        <w:rPr>
          <w:rFonts w:cstheme="minorHAnsi"/>
        </w:rPr>
        <w:t xml:space="preserve"> </w:t>
      </w:r>
      <w:r w:rsidRPr="009E79D3">
        <w:rPr>
          <w:rFonts w:cstheme="minorHAnsi"/>
        </w:rPr>
        <w:t xml:space="preserve"> </w:t>
      </w:r>
    </w:p>
    <w:p w14:paraId="64F43EA2" w14:textId="39C9E894" w:rsidR="009E79D3" w:rsidRPr="009E79D3" w:rsidRDefault="009E79D3" w:rsidP="009E79D3">
      <w:pPr>
        <w:spacing w:line="276" w:lineRule="auto"/>
        <w:ind w:firstLine="0"/>
        <w:jc w:val="both"/>
        <w:rPr>
          <w:rFonts w:cstheme="minorHAnsi"/>
        </w:rPr>
      </w:pPr>
      <w:r w:rsidRPr="009E79D3">
        <w:rPr>
          <w:rFonts w:cstheme="minorHAnsi"/>
        </w:rPr>
        <w:t xml:space="preserve">34. </w:t>
      </w:r>
      <w:proofErr w:type="spellStart"/>
      <w:r w:rsidRPr="009E79D3">
        <w:rPr>
          <w:rFonts w:cstheme="minorHAnsi"/>
        </w:rPr>
        <w:t>Kaakandikar</w:t>
      </w:r>
      <w:proofErr w:type="spellEnd"/>
      <w:r w:rsidRPr="009E79D3">
        <w:rPr>
          <w:rFonts w:cstheme="minorHAnsi"/>
        </w:rPr>
        <w:t xml:space="preserve">, D. R. (2020). To study the import–export procedure and documentation with reference to Thermax Limited. </w:t>
      </w:r>
      <w:proofErr w:type="spellStart"/>
      <w:r w:rsidRPr="009E79D3">
        <w:rPr>
          <w:rFonts w:cstheme="minorHAnsi"/>
        </w:rPr>
        <w:t>Zenodo</w:t>
      </w:r>
      <w:proofErr w:type="spellEnd"/>
      <w:r w:rsidRPr="009E79D3">
        <w:rPr>
          <w:rFonts w:cstheme="minorHAnsi"/>
        </w:rPr>
        <w:t xml:space="preserve">. </w:t>
      </w:r>
      <w:hyperlink r:id="rId40" w:history="1">
        <w:r w:rsidRPr="00386B1E">
          <w:rPr>
            <w:rStyle w:val="Hyperlink"/>
            <w:rFonts w:cstheme="minorHAnsi"/>
          </w:rPr>
          <w:t>https://doi.org/10.5281/zenodo.13684360</w:t>
        </w:r>
      </w:hyperlink>
      <w:r>
        <w:rPr>
          <w:rFonts w:cstheme="minorHAnsi"/>
        </w:rPr>
        <w:t xml:space="preserve"> </w:t>
      </w:r>
      <w:r w:rsidRPr="009E79D3">
        <w:rPr>
          <w:rFonts w:cstheme="minorHAnsi"/>
        </w:rPr>
        <w:t xml:space="preserve">  </w:t>
      </w:r>
    </w:p>
    <w:p w14:paraId="0913BDB2" w14:textId="42FC66FB" w:rsidR="009E79D3" w:rsidRPr="009E79D3" w:rsidRDefault="009E79D3" w:rsidP="009E79D3">
      <w:pPr>
        <w:spacing w:line="276" w:lineRule="auto"/>
        <w:ind w:firstLine="0"/>
        <w:jc w:val="both"/>
        <w:rPr>
          <w:rFonts w:cstheme="minorHAnsi"/>
        </w:rPr>
      </w:pPr>
      <w:r w:rsidRPr="009E79D3">
        <w:rPr>
          <w:rFonts w:cstheme="minorHAnsi"/>
        </w:rPr>
        <w:t xml:space="preserve">35. </w:t>
      </w:r>
      <w:proofErr w:type="spellStart"/>
      <w:r w:rsidRPr="009E79D3">
        <w:rPr>
          <w:rFonts w:cstheme="minorHAnsi"/>
        </w:rPr>
        <w:t>Kaakandikar</w:t>
      </w:r>
      <w:proofErr w:type="spellEnd"/>
      <w:r w:rsidRPr="009E79D3">
        <w:rPr>
          <w:rFonts w:cstheme="minorHAnsi"/>
        </w:rPr>
        <w:t xml:space="preserve">, D. R. (2020). A comparative study of e-banking: Kotak and ICICI Bank. </w:t>
      </w:r>
      <w:proofErr w:type="spellStart"/>
      <w:r w:rsidRPr="009E79D3">
        <w:rPr>
          <w:rFonts w:cstheme="minorHAnsi"/>
        </w:rPr>
        <w:t>Zenodo</w:t>
      </w:r>
      <w:proofErr w:type="spellEnd"/>
      <w:r w:rsidRPr="009E79D3">
        <w:rPr>
          <w:rFonts w:cstheme="minorHAnsi"/>
        </w:rPr>
        <w:t xml:space="preserve">. </w:t>
      </w:r>
      <w:hyperlink r:id="rId41" w:history="1">
        <w:r w:rsidRPr="00386B1E">
          <w:rPr>
            <w:rStyle w:val="Hyperlink"/>
            <w:rFonts w:cstheme="minorHAnsi"/>
          </w:rPr>
          <w:t>https://doi.org/10.5281/zenodo.13684386</w:t>
        </w:r>
      </w:hyperlink>
      <w:r>
        <w:rPr>
          <w:rFonts w:cstheme="minorHAnsi"/>
        </w:rPr>
        <w:t xml:space="preserve"> </w:t>
      </w:r>
      <w:r w:rsidRPr="009E79D3">
        <w:rPr>
          <w:rFonts w:cstheme="minorHAnsi"/>
        </w:rPr>
        <w:t xml:space="preserve"> </w:t>
      </w:r>
    </w:p>
    <w:p w14:paraId="55611E45" w14:textId="5BB4889B" w:rsidR="009E79D3" w:rsidRPr="009E79D3" w:rsidRDefault="009E79D3" w:rsidP="009E79D3">
      <w:pPr>
        <w:spacing w:line="276" w:lineRule="auto"/>
        <w:ind w:firstLine="0"/>
        <w:jc w:val="both"/>
        <w:rPr>
          <w:rFonts w:cstheme="minorHAnsi"/>
        </w:rPr>
      </w:pPr>
      <w:r w:rsidRPr="009E79D3">
        <w:rPr>
          <w:rFonts w:cstheme="minorHAnsi"/>
        </w:rPr>
        <w:t xml:space="preserve">36. Espinoza, M. C., Ganatra, V., Prasanth, K., Sinha, R., Montañez, C. E. O., Sunil, K. M., &amp; </w:t>
      </w:r>
      <w:proofErr w:type="spellStart"/>
      <w:r w:rsidRPr="009E79D3">
        <w:rPr>
          <w:rFonts w:cstheme="minorHAnsi"/>
        </w:rPr>
        <w:t>Kaakandikar</w:t>
      </w:r>
      <w:proofErr w:type="spellEnd"/>
      <w:r w:rsidRPr="009E79D3">
        <w:rPr>
          <w:rFonts w:cstheme="minorHAnsi"/>
        </w:rPr>
        <w:t xml:space="preserve">, R. (2021). Consumer behavior analysis on online and offline shopping during pandemic situation. International Journal of Accounting &amp; Finance in Asia Pacific, 4(3), 75–87. </w:t>
      </w:r>
      <w:hyperlink r:id="rId42" w:history="1">
        <w:r w:rsidRPr="00386B1E">
          <w:rPr>
            <w:rStyle w:val="Hyperlink"/>
            <w:rFonts w:cstheme="minorHAnsi"/>
          </w:rPr>
          <w:t>https://doi.org/10.32535/ijafap.v4i3.1208</w:t>
        </w:r>
      </w:hyperlink>
      <w:r>
        <w:rPr>
          <w:rFonts w:cstheme="minorHAnsi"/>
        </w:rPr>
        <w:t xml:space="preserve"> </w:t>
      </w:r>
      <w:r w:rsidRPr="009E79D3">
        <w:rPr>
          <w:rFonts w:cstheme="minorHAnsi"/>
        </w:rPr>
        <w:t xml:space="preserve"> </w:t>
      </w:r>
    </w:p>
    <w:p w14:paraId="09D31749" w14:textId="77777777" w:rsidR="009E79D3" w:rsidRPr="009E79D3" w:rsidRDefault="009E79D3" w:rsidP="009E79D3">
      <w:pPr>
        <w:spacing w:line="276" w:lineRule="auto"/>
        <w:ind w:firstLine="0"/>
        <w:jc w:val="both"/>
        <w:rPr>
          <w:rFonts w:cstheme="minorHAnsi"/>
        </w:rPr>
      </w:pPr>
    </w:p>
    <w:p w14:paraId="0230F350" w14:textId="77777777" w:rsidR="009E79D3" w:rsidRPr="009E79D3" w:rsidRDefault="009E79D3" w:rsidP="009E79D3">
      <w:pPr>
        <w:spacing w:line="276" w:lineRule="auto"/>
        <w:ind w:firstLine="0"/>
        <w:jc w:val="both"/>
        <w:rPr>
          <w:rFonts w:cstheme="minorHAnsi"/>
        </w:rPr>
      </w:pPr>
      <w:r w:rsidRPr="009E79D3">
        <w:rPr>
          <w:rFonts w:cstheme="minorHAnsi"/>
        </w:rPr>
        <w:t xml:space="preserve">37. Sinha, R., Nair, R. K., Naik, V., Ganatra, V., </w:t>
      </w:r>
      <w:proofErr w:type="spellStart"/>
      <w:r w:rsidRPr="009E79D3">
        <w:rPr>
          <w:rFonts w:cstheme="minorHAnsi"/>
        </w:rPr>
        <w:t>Singri</w:t>
      </w:r>
      <w:proofErr w:type="spellEnd"/>
      <w:r w:rsidRPr="009E79D3">
        <w:rPr>
          <w:rFonts w:cstheme="minorHAnsi"/>
        </w:rPr>
        <w:t xml:space="preserve">, P., Singh, P., Kamble, A. R., </w:t>
      </w:r>
      <w:proofErr w:type="spellStart"/>
      <w:r w:rsidRPr="009E79D3">
        <w:rPr>
          <w:rFonts w:cstheme="minorHAnsi"/>
        </w:rPr>
        <w:t>Kaakandikar</w:t>
      </w:r>
      <w:proofErr w:type="spellEnd"/>
      <w:r w:rsidRPr="009E79D3">
        <w:rPr>
          <w:rFonts w:cstheme="minorHAnsi"/>
        </w:rPr>
        <w:t xml:space="preserve">, R., KJ, S., &amp; </w:t>
      </w:r>
      <w:proofErr w:type="spellStart"/>
      <w:r w:rsidRPr="009E79D3">
        <w:rPr>
          <w:rFonts w:cstheme="minorHAnsi"/>
        </w:rPr>
        <w:t>Modawal</w:t>
      </w:r>
      <w:proofErr w:type="spellEnd"/>
      <w:r w:rsidRPr="009E79D3">
        <w:rPr>
          <w:rFonts w:cstheme="minorHAnsi"/>
        </w:rPr>
        <w:t xml:space="preserve">, I. (2020). New norm in consumer buying pattern: Online shopping swing amid the Coronavirus pandemic. </w:t>
      </w:r>
    </w:p>
    <w:p w14:paraId="2AF2E27C" w14:textId="4894298F" w:rsidR="009E79D3" w:rsidRPr="009E79D3" w:rsidRDefault="009E79D3" w:rsidP="009E79D3">
      <w:pPr>
        <w:spacing w:line="276" w:lineRule="auto"/>
        <w:ind w:firstLine="0"/>
        <w:jc w:val="both"/>
        <w:rPr>
          <w:rFonts w:cstheme="minorHAnsi"/>
        </w:rPr>
      </w:pPr>
      <w:r w:rsidRPr="009E79D3">
        <w:rPr>
          <w:rFonts w:cstheme="minorHAnsi"/>
        </w:rPr>
        <w:t xml:space="preserve">38. Espinoza, M. C., Nair, R. K., Mulani, R., </w:t>
      </w:r>
      <w:proofErr w:type="spellStart"/>
      <w:r w:rsidRPr="009E79D3">
        <w:rPr>
          <w:rFonts w:cstheme="minorHAnsi"/>
        </w:rPr>
        <w:t>Kaakandikar</w:t>
      </w:r>
      <w:proofErr w:type="spellEnd"/>
      <w:r w:rsidRPr="009E79D3">
        <w:rPr>
          <w:rFonts w:cstheme="minorHAnsi"/>
        </w:rPr>
        <w:t xml:space="preserve">, R., Quispe, A., &amp; Riva, F. (2021). The effects of COVID-19 pandemic on tourism sector. International Journal of Tourism and Hospitality in Asia Pacific, 4(3), 115–121. </w:t>
      </w:r>
      <w:hyperlink r:id="rId43" w:history="1">
        <w:r w:rsidRPr="00386B1E">
          <w:rPr>
            <w:rStyle w:val="Hyperlink"/>
            <w:rFonts w:cstheme="minorHAnsi"/>
          </w:rPr>
          <w:t>https://doi.org/10.32535/ijthap.v4i3.1213</w:t>
        </w:r>
      </w:hyperlink>
      <w:r>
        <w:rPr>
          <w:rFonts w:cstheme="minorHAnsi"/>
        </w:rPr>
        <w:t xml:space="preserve"> </w:t>
      </w:r>
      <w:r w:rsidRPr="009E79D3">
        <w:rPr>
          <w:rFonts w:cstheme="minorHAnsi"/>
        </w:rPr>
        <w:t xml:space="preserve">    </w:t>
      </w:r>
    </w:p>
    <w:p w14:paraId="42E77F26" w14:textId="36A43FCC" w:rsidR="009E79D3" w:rsidRPr="009E79D3" w:rsidRDefault="009E79D3" w:rsidP="009E79D3">
      <w:pPr>
        <w:spacing w:line="276" w:lineRule="auto"/>
        <w:ind w:firstLine="0"/>
        <w:jc w:val="both"/>
        <w:rPr>
          <w:rFonts w:cstheme="minorHAnsi"/>
        </w:rPr>
      </w:pPr>
      <w:r w:rsidRPr="009E79D3">
        <w:rPr>
          <w:rFonts w:cstheme="minorHAnsi"/>
        </w:rPr>
        <w:t xml:space="preserve">39. Ganatra, V., </w:t>
      </w:r>
      <w:proofErr w:type="spellStart"/>
      <w:r w:rsidRPr="009E79D3">
        <w:rPr>
          <w:rFonts w:cstheme="minorHAnsi"/>
        </w:rPr>
        <w:t>Kaakandikar</w:t>
      </w:r>
      <w:proofErr w:type="spellEnd"/>
      <w:r w:rsidRPr="009E79D3">
        <w:rPr>
          <w:rFonts w:cstheme="minorHAnsi"/>
        </w:rPr>
        <w:t xml:space="preserve">, R., </w:t>
      </w:r>
      <w:proofErr w:type="spellStart"/>
      <w:r w:rsidRPr="009E79D3">
        <w:rPr>
          <w:rFonts w:cstheme="minorHAnsi"/>
        </w:rPr>
        <w:t>Izzuddin</w:t>
      </w:r>
      <w:proofErr w:type="spellEnd"/>
      <w:r w:rsidRPr="009E79D3">
        <w:rPr>
          <w:rFonts w:cstheme="minorHAnsi"/>
        </w:rPr>
        <w:t xml:space="preserve">, M., Kee, D. M. H., Zainuddin, N. B., Bukhari, M. A. Z., </w:t>
      </w:r>
      <w:proofErr w:type="spellStart"/>
      <w:r w:rsidRPr="009E79D3">
        <w:rPr>
          <w:rFonts w:cstheme="minorHAnsi"/>
        </w:rPr>
        <w:t>Nurhakim</w:t>
      </w:r>
      <w:proofErr w:type="spellEnd"/>
      <w:r w:rsidRPr="009E79D3">
        <w:rPr>
          <w:rFonts w:cstheme="minorHAnsi"/>
        </w:rPr>
        <w:t xml:space="preserve">, M. A., &amp; Panwar, V. (2021). The impact of food delivery apps on customer perceived value among university students. Journal of the Community Development in Asia, 4(3), 68–78. </w:t>
      </w:r>
      <w:hyperlink r:id="rId44" w:history="1">
        <w:r w:rsidRPr="00386B1E">
          <w:rPr>
            <w:rStyle w:val="Hyperlink"/>
            <w:rFonts w:cstheme="minorHAnsi"/>
          </w:rPr>
          <w:t>https://doi.org/10.32535/jcda.v4i3.1182</w:t>
        </w:r>
      </w:hyperlink>
      <w:r>
        <w:rPr>
          <w:rFonts w:cstheme="minorHAnsi"/>
        </w:rPr>
        <w:t xml:space="preserve"> </w:t>
      </w:r>
      <w:r w:rsidRPr="009E79D3">
        <w:rPr>
          <w:rFonts w:cstheme="minorHAnsi"/>
        </w:rPr>
        <w:t xml:space="preserve">    </w:t>
      </w:r>
    </w:p>
    <w:p w14:paraId="4605A5F4" w14:textId="41566F9A" w:rsidR="009E79D3" w:rsidRPr="009E79D3" w:rsidRDefault="009E79D3" w:rsidP="009E79D3">
      <w:pPr>
        <w:spacing w:line="276" w:lineRule="auto"/>
        <w:ind w:firstLine="0"/>
        <w:jc w:val="both"/>
        <w:rPr>
          <w:rFonts w:cstheme="minorHAnsi"/>
        </w:rPr>
      </w:pPr>
      <w:r w:rsidRPr="009E79D3">
        <w:rPr>
          <w:rFonts w:cstheme="minorHAnsi"/>
        </w:rPr>
        <w:t xml:space="preserve">40. G, L. S. (2017). A performance analysis of select public and private mutual funds. [Doctoral dissertation, SRTMUN]. </w:t>
      </w:r>
      <w:hyperlink r:id="rId45" w:history="1">
        <w:r w:rsidRPr="00386B1E">
          <w:rPr>
            <w:rStyle w:val="Hyperlink"/>
            <w:rFonts w:cstheme="minorHAnsi"/>
          </w:rPr>
          <w:t>http://hdl.handle.net/10603/194579</w:t>
        </w:r>
      </w:hyperlink>
      <w:r>
        <w:rPr>
          <w:rFonts w:cstheme="minorHAnsi"/>
        </w:rPr>
        <w:t xml:space="preserve"> </w:t>
      </w:r>
      <w:r w:rsidRPr="009E79D3">
        <w:rPr>
          <w:rFonts w:cstheme="minorHAnsi"/>
        </w:rPr>
        <w:t xml:space="preserve">   </w:t>
      </w:r>
    </w:p>
    <w:p w14:paraId="61BC509D" w14:textId="0177EA3A" w:rsidR="009E79D3" w:rsidRPr="009E79D3" w:rsidRDefault="009E79D3" w:rsidP="009E79D3">
      <w:pPr>
        <w:spacing w:line="276" w:lineRule="auto"/>
        <w:ind w:firstLine="0"/>
        <w:jc w:val="both"/>
        <w:rPr>
          <w:rFonts w:cstheme="minorHAnsi"/>
        </w:rPr>
      </w:pPr>
      <w:r w:rsidRPr="009E79D3">
        <w:rPr>
          <w:rFonts w:cstheme="minorHAnsi"/>
        </w:rPr>
        <w:t xml:space="preserve">41. A study on the customer level of satisfaction towards Café Coffee Day product and service in Pune City. (2023, March 14). </w:t>
      </w:r>
      <w:hyperlink r:id="rId46" w:history="1">
        <w:r w:rsidRPr="00386B1E">
          <w:rPr>
            <w:rStyle w:val="Hyperlink"/>
            <w:rFonts w:cstheme="minorHAnsi"/>
          </w:rPr>
          <w:t>https://journals.kozminski.cem-j.org/index.php/pl_cemj/article/view/617</w:t>
        </w:r>
      </w:hyperlink>
      <w:r>
        <w:rPr>
          <w:rFonts w:cstheme="minorHAnsi"/>
        </w:rPr>
        <w:t xml:space="preserve"> </w:t>
      </w:r>
      <w:r w:rsidRPr="009E79D3">
        <w:rPr>
          <w:rFonts w:cstheme="minorHAnsi"/>
        </w:rPr>
        <w:t xml:space="preserve"> </w:t>
      </w:r>
    </w:p>
    <w:p w14:paraId="106D821C" w14:textId="797B5DAF" w:rsidR="009E79D3" w:rsidRPr="009E79D3" w:rsidRDefault="009E79D3" w:rsidP="009E79D3">
      <w:pPr>
        <w:spacing w:line="276" w:lineRule="auto"/>
        <w:ind w:firstLine="0"/>
        <w:jc w:val="both"/>
        <w:rPr>
          <w:rFonts w:cstheme="minorHAnsi"/>
        </w:rPr>
      </w:pPr>
      <w:r w:rsidRPr="009E79D3">
        <w:rPr>
          <w:rFonts w:cstheme="minorHAnsi"/>
        </w:rPr>
        <w:t xml:space="preserve">42. </w:t>
      </w:r>
      <w:proofErr w:type="spellStart"/>
      <w:r w:rsidRPr="009E79D3">
        <w:rPr>
          <w:rFonts w:cstheme="minorHAnsi"/>
        </w:rPr>
        <w:t>Shamout</w:t>
      </w:r>
      <w:proofErr w:type="spellEnd"/>
      <w:r w:rsidRPr="009E79D3">
        <w:rPr>
          <w:rFonts w:cstheme="minorHAnsi"/>
        </w:rPr>
        <w:t xml:space="preserve">, M. D., </w:t>
      </w:r>
      <w:proofErr w:type="spellStart"/>
      <w:r w:rsidRPr="009E79D3">
        <w:rPr>
          <w:rFonts w:cstheme="minorHAnsi"/>
        </w:rPr>
        <w:t>Sivaprasad</w:t>
      </w:r>
      <w:proofErr w:type="spellEnd"/>
      <w:r w:rsidRPr="009E79D3">
        <w:rPr>
          <w:rFonts w:cstheme="minorHAnsi"/>
        </w:rPr>
        <w:t xml:space="preserve">, R., Ramya, N., Pande, S., </w:t>
      </w:r>
      <w:proofErr w:type="spellStart"/>
      <w:r w:rsidRPr="009E79D3">
        <w:rPr>
          <w:rFonts w:cstheme="minorHAnsi"/>
        </w:rPr>
        <w:t>Kaakandikar</w:t>
      </w:r>
      <w:proofErr w:type="spellEnd"/>
      <w:r w:rsidRPr="009E79D3">
        <w:rPr>
          <w:rFonts w:cstheme="minorHAnsi"/>
        </w:rPr>
        <w:t xml:space="preserve">, R., &amp; </w:t>
      </w:r>
      <w:proofErr w:type="spellStart"/>
      <w:r w:rsidRPr="009E79D3">
        <w:rPr>
          <w:rFonts w:cstheme="minorHAnsi"/>
        </w:rPr>
        <w:t>Fahlevi</w:t>
      </w:r>
      <w:proofErr w:type="spellEnd"/>
      <w:r w:rsidRPr="009E79D3">
        <w:rPr>
          <w:rFonts w:cstheme="minorHAnsi"/>
        </w:rPr>
        <w:t xml:space="preserve">, M. (2022). Optical flow-based tracking of vehicles using adaptive particle filter target tracking algorithm for accident prevention. In 2022 International Conference on Automation, Computing and Renewable Systems (ICACRS) (pp. 1-5). IEEE. </w:t>
      </w:r>
      <w:hyperlink r:id="rId47" w:history="1">
        <w:r w:rsidRPr="00386B1E">
          <w:rPr>
            <w:rStyle w:val="Hyperlink"/>
            <w:rFonts w:cstheme="minorHAnsi"/>
          </w:rPr>
          <w:t>https://doi.org/10.1109/icacrs55517.2022.10029204</w:t>
        </w:r>
      </w:hyperlink>
      <w:r>
        <w:rPr>
          <w:rFonts w:cstheme="minorHAnsi"/>
        </w:rPr>
        <w:t xml:space="preserve"> </w:t>
      </w:r>
      <w:r w:rsidRPr="009E79D3">
        <w:rPr>
          <w:rFonts w:cstheme="minorHAnsi"/>
        </w:rPr>
        <w:t xml:space="preserve">     </w:t>
      </w:r>
    </w:p>
    <w:p w14:paraId="5425354D" w14:textId="2CC9EFEB" w:rsidR="009E79D3" w:rsidRPr="009E79D3" w:rsidRDefault="009E79D3" w:rsidP="009E79D3">
      <w:pPr>
        <w:spacing w:line="276" w:lineRule="auto"/>
        <w:ind w:firstLine="0"/>
        <w:jc w:val="both"/>
        <w:rPr>
          <w:rFonts w:cstheme="minorHAnsi"/>
        </w:rPr>
      </w:pPr>
      <w:r w:rsidRPr="009E79D3">
        <w:rPr>
          <w:rFonts w:cstheme="minorHAnsi"/>
        </w:rPr>
        <w:t xml:space="preserve">43. </w:t>
      </w:r>
      <w:proofErr w:type="spellStart"/>
      <w:r w:rsidRPr="009E79D3">
        <w:rPr>
          <w:rFonts w:cstheme="minorHAnsi"/>
        </w:rPr>
        <w:t>Kaakandikar</w:t>
      </w:r>
      <w:proofErr w:type="spellEnd"/>
      <w:r w:rsidRPr="009E79D3">
        <w:rPr>
          <w:rFonts w:cstheme="minorHAnsi"/>
        </w:rPr>
        <w:t xml:space="preserve">, R., &amp; </w:t>
      </w:r>
      <w:proofErr w:type="spellStart"/>
      <w:r w:rsidRPr="009E79D3">
        <w:rPr>
          <w:rFonts w:cstheme="minorHAnsi"/>
        </w:rPr>
        <w:t>Rangade</w:t>
      </w:r>
      <w:proofErr w:type="spellEnd"/>
      <w:r w:rsidRPr="009E79D3">
        <w:rPr>
          <w:rFonts w:cstheme="minorHAnsi"/>
        </w:rPr>
        <w:t xml:space="preserve">, A. (2019, November 9). A study on job satisfaction of employees in an organization. Think India Journal - Vichar </w:t>
      </w:r>
      <w:proofErr w:type="spellStart"/>
      <w:r w:rsidRPr="009E79D3">
        <w:rPr>
          <w:rFonts w:cstheme="minorHAnsi"/>
        </w:rPr>
        <w:t>Nyas</w:t>
      </w:r>
      <w:proofErr w:type="spellEnd"/>
      <w:r w:rsidRPr="009E79D3">
        <w:rPr>
          <w:rFonts w:cstheme="minorHAnsi"/>
        </w:rPr>
        <w:t xml:space="preserve"> Foundation. </w:t>
      </w:r>
      <w:hyperlink r:id="rId48" w:history="1">
        <w:r w:rsidRPr="00386B1E">
          <w:rPr>
            <w:rStyle w:val="Hyperlink"/>
            <w:rFonts w:cstheme="minorHAnsi"/>
          </w:rPr>
          <w:t>https://thinkindiaquarterly.org/index.php/think-india/article/view/10355</w:t>
        </w:r>
      </w:hyperlink>
      <w:r>
        <w:rPr>
          <w:rFonts w:cstheme="minorHAnsi"/>
        </w:rPr>
        <w:t xml:space="preserve"> </w:t>
      </w:r>
      <w:r w:rsidRPr="009E79D3">
        <w:rPr>
          <w:rFonts w:cstheme="minorHAnsi"/>
        </w:rPr>
        <w:t xml:space="preserve">    </w:t>
      </w:r>
    </w:p>
    <w:p w14:paraId="327AAF9A" w14:textId="30FDEDEC" w:rsidR="009E79D3" w:rsidRPr="009E79D3" w:rsidRDefault="009E79D3" w:rsidP="009E79D3">
      <w:pPr>
        <w:spacing w:line="276" w:lineRule="auto"/>
        <w:ind w:firstLine="0"/>
        <w:jc w:val="both"/>
        <w:rPr>
          <w:rFonts w:cstheme="minorHAnsi"/>
        </w:rPr>
      </w:pPr>
      <w:r w:rsidRPr="009E79D3">
        <w:rPr>
          <w:rFonts w:cstheme="minorHAnsi"/>
        </w:rPr>
        <w:t xml:space="preserve">44. </w:t>
      </w:r>
      <w:proofErr w:type="spellStart"/>
      <w:r w:rsidRPr="009E79D3">
        <w:rPr>
          <w:rFonts w:cstheme="minorHAnsi"/>
        </w:rPr>
        <w:t>Kaakandikar</w:t>
      </w:r>
      <w:proofErr w:type="spellEnd"/>
      <w:r w:rsidRPr="009E79D3">
        <w:rPr>
          <w:rFonts w:cstheme="minorHAnsi"/>
        </w:rPr>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9E79D3">
        <w:rPr>
          <w:rFonts w:cstheme="minorHAnsi"/>
        </w:rPr>
        <w:t>Zenodo</w:t>
      </w:r>
      <w:proofErr w:type="spellEnd"/>
      <w:r w:rsidRPr="009E79D3">
        <w:rPr>
          <w:rFonts w:cstheme="minorHAnsi"/>
        </w:rPr>
        <w:t xml:space="preserve">. </w:t>
      </w:r>
      <w:hyperlink r:id="rId49" w:history="1">
        <w:r w:rsidRPr="00386B1E">
          <w:rPr>
            <w:rStyle w:val="Hyperlink"/>
            <w:rFonts w:cstheme="minorHAnsi"/>
          </w:rPr>
          <w:t>https://doi.org/10.5281/zenodo.13705742</w:t>
        </w:r>
      </w:hyperlink>
      <w:r>
        <w:rPr>
          <w:rFonts w:cstheme="minorHAnsi"/>
        </w:rPr>
        <w:t xml:space="preserve"> </w:t>
      </w:r>
      <w:r w:rsidRPr="009E79D3">
        <w:rPr>
          <w:rFonts w:cstheme="minorHAnsi"/>
        </w:rPr>
        <w:t xml:space="preserve">    </w:t>
      </w:r>
    </w:p>
    <w:p w14:paraId="27AF7E9D" w14:textId="3DDCAB78" w:rsidR="009E79D3" w:rsidRPr="009E79D3" w:rsidRDefault="009E79D3" w:rsidP="009E79D3">
      <w:pPr>
        <w:spacing w:line="276" w:lineRule="auto"/>
        <w:ind w:firstLine="0"/>
        <w:jc w:val="both"/>
        <w:rPr>
          <w:rFonts w:cstheme="minorHAnsi"/>
        </w:rPr>
      </w:pPr>
      <w:r w:rsidRPr="009E79D3">
        <w:rPr>
          <w:rFonts w:cstheme="minorHAnsi"/>
        </w:rPr>
        <w:t xml:space="preserve">45. </w:t>
      </w:r>
      <w:proofErr w:type="spellStart"/>
      <w:r w:rsidRPr="009E79D3">
        <w:rPr>
          <w:rFonts w:cstheme="minorHAnsi"/>
        </w:rPr>
        <w:t>Kaakandikar</w:t>
      </w:r>
      <w:proofErr w:type="spellEnd"/>
      <w:r w:rsidRPr="009E79D3">
        <w:rPr>
          <w:rFonts w:cstheme="minorHAnsi"/>
        </w:rPr>
        <w:t xml:space="preserve">, R. (2022, November 1). A study of awareness and behavior towards equity and derivative market. Social Science Research Network (SSRN). </w:t>
      </w:r>
      <w:hyperlink r:id="rId50" w:history="1">
        <w:r w:rsidRPr="00386B1E">
          <w:rPr>
            <w:rStyle w:val="Hyperlink"/>
            <w:rFonts w:cstheme="minorHAnsi"/>
          </w:rPr>
          <w:t>https://papers.ssrn.com/sol3/papers.cfm?abstract_id=4912797</w:t>
        </w:r>
      </w:hyperlink>
      <w:r>
        <w:rPr>
          <w:rFonts w:cstheme="minorHAnsi"/>
        </w:rPr>
        <w:t xml:space="preserve"> </w:t>
      </w:r>
      <w:r w:rsidRPr="009E79D3">
        <w:rPr>
          <w:rFonts w:cstheme="minorHAnsi"/>
        </w:rPr>
        <w:t xml:space="preserve">    </w:t>
      </w:r>
    </w:p>
    <w:p w14:paraId="12991472" w14:textId="75913E31" w:rsidR="009E79D3" w:rsidRPr="009E79D3" w:rsidRDefault="009E79D3" w:rsidP="009E79D3">
      <w:pPr>
        <w:spacing w:line="276" w:lineRule="auto"/>
        <w:ind w:firstLine="0"/>
        <w:jc w:val="both"/>
        <w:rPr>
          <w:rFonts w:cstheme="minorHAnsi"/>
        </w:rPr>
      </w:pPr>
      <w:r w:rsidRPr="009E79D3">
        <w:rPr>
          <w:rFonts w:cstheme="minorHAnsi"/>
        </w:rPr>
        <w:lastRenderedPageBreak/>
        <w:t xml:space="preserve">46. Pérez-Restrepo, C., López, C. A., Singh, P., Ochoa, A. M. R., Ceballos, D. V., </w:t>
      </w:r>
      <w:proofErr w:type="spellStart"/>
      <w:r w:rsidRPr="009E79D3">
        <w:rPr>
          <w:rFonts w:cstheme="minorHAnsi"/>
        </w:rPr>
        <w:t>Tilekar</w:t>
      </w:r>
      <w:proofErr w:type="spellEnd"/>
      <w:r w:rsidRPr="009E79D3">
        <w:rPr>
          <w:rFonts w:cstheme="minorHAnsi"/>
        </w:rPr>
        <w:t xml:space="preserve">, G. D., &amp; </w:t>
      </w:r>
      <w:proofErr w:type="spellStart"/>
      <w:r w:rsidRPr="009E79D3">
        <w:rPr>
          <w:rFonts w:cstheme="minorHAnsi"/>
        </w:rPr>
        <w:t>Kaakandikar</w:t>
      </w:r>
      <w:proofErr w:type="spellEnd"/>
      <w:r w:rsidRPr="009E79D3">
        <w:rPr>
          <w:rFonts w:cstheme="minorHAnsi"/>
        </w:rPr>
        <w:t>, R. (2021). Improving online customer satisfaction: A study on Biba. International Journal of Accounting &amp; Finance in Asia Pacific, 4(3), 88–99</w:t>
      </w:r>
      <w:r>
        <w:rPr>
          <w:rFonts w:cstheme="minorHAnsi"/>
        </w:rPr>
        <w:t xml:space="preserve"> </w:t>
      </w:r>
      <w:r w:rsidRPr="009E79D3">
        <w:rPr>
          <w:rFonts w:cstheme="minorHAnsi"/>
        </w:rPr>
        <w:t xml:space="preserve">   </w:t>
      </w:r>
    </w:p>
    <w:p w14:paraId="15B210DD" w14:textId="7A8904FC" w:rsidR="009E79D3" w:rsidRPr="009E79D3" w:rsidRDefault="009E79D3" w:rsidP="009E79D3">
      <w:pPr>
        <w:spacing w:line="276" w:lineRule="auto"/>
        <w:ind w:firstLine="0"/>
        <w:jc w:val="both"/>
        <w:rPr>
          <w:rFonts w:cstheme="minorHAnsi"/>
        </w:rPr>
      </w:pPr>
      <w:r w:rsidRPr="009E79D3">
        <w:rPr>
          <w:rFonts w:cstheme="minorHAnsi"/>
        </w:rPr>
        <w:t xml:space="preserve">47. </w:t>
      </w:r>
      <w:proofErr w:type="spellStart"/>
      <w:r w:rsidRPr="009E79D3">
        <w:rPr>
          <w:rFonts w:cstheme="minorHAnsi"/>
        </w:rPr>
        <w:t>Poman</w:t>
      </w:r>
      <w:proofErr w:type="spellEnd"/>
      <w:r w:rsidRPr="009E79D3">
        <w:rPr>
          <w:rFonts w:cstheme="minorHAnsi"/>
        </w:rPr>
        <w:t xml:space="preserve">, A., &amp; </w:t>
      </w:r>
      <w:proofErr w:type="spellStart"/>
      <w:r w:rsidRPr="009E79D3">
        <w:rPr>
          <w:rFonts w:cstheme="minorHAnsi"/>
        </w:rPr>
        <w:t>Kaakandikar</w:t>
      </w:r>
      <w:proofErr w:type="spellEnd"/>
      <w:r w:rsidRPr="009E79D3">
        <w:rPr>
          <w:rFonts w:cstheme="minorHAnsi"/>
        </w:rPr>
        <w:t xml:space="preserve">, R. (2022, August 11). Study &amp; calculation of Goods and Service Tax (GST). Journal of Positive School Psychology. </w:t>
      </w:r>
      <w:hyperlink r:id="rId51" w:history="1">
        <w:r w:rsidRPr="00386B1E">
          <w:rPr>
            <w:rStyle w:val="Hyperlink"/>
            <w:rFonts w:cstheme="minorHAnsi"/>
          </w:rPr>
          <w:t>https://mail.journalppw.com/index.php/jpsp/article/view/10373</w:t>
        </w:r>
      </w:hyperlink>
      <w:r>
        <w:rPr>
          <w:rFonts w:cstheme="minorHAnsi"/>
        </w:rPr>
        <w:t xml:space="preserve"> </w:t>
      </w:r>
      <w:r w:rsidRPr="009E79D3">
        <w:rPr>
          <w:rFonts w:cstheme="minorHAnsi"/>
        </w:rPr>
        <w:t xml:space="preserve">    </w:t>
      </w:r>
    </w:p>
    <w:p w14:paraId="6B3DB1A5" w14:textId="7F21AAEF" w:rsidR="009E79D3" w:rsidRPr="009E79D3" w:rsidRDefault="009E79D3" w:rsidP="009E79D3">
      <w:pPr>
        <w:spacing w:line="276" w:lineRule="auto"/>
        <w:ind w:firstLine="0"/>
        <w:jc w:val="both"/>
        <w:rPr>
          <w:rFonts w:cstheme="minorHAnsi"/>
        </w:rPr>
      </w:pPr>
      <w:r w:rsidRPr="009E79D3">
        <w:rPr>
          <w:rFonts w:cstheme="minorHAnsi"/>
        </w:rPr>
        <w:t xml:space="preserve">48. </w:t>
      </w:r>
      <w:proofErr w:type="spellStart"/>
      <w:r w:rsidRPr="009E79D3">
        <w:rPr>
          <w:rFonts w:cstheme="minorHAnsi"/>
        </w:rPr>
        <w:t>Kaakandikar</w:t>
      </w:r>
      <w:proofErr w:type="spellEnd"/>
      <w:r w:rsidRPr="009E79D3">
        <w:rPr>
          <w:rFonts w:cstheme="minorHAnsi"/>
        </w:rPr>
        <w:t xml:space="preserve">, D. R. (2024). Embracing phygital transformation for sustainability: IKEA's journey. (Vol. 21, No. 6). </w:t>
      </w:r>
      <w:proofErr w:type="spellStart"/>
      <w:r w:rsidRPr="009E79D3">
        <w:rPr>
          <w:rFonts w:cstheme="minorHAnsi"/>
        </w:rPr>
        <w:t>Zenodo</w:t>
      </w:r>
      <w:proofErr w:type="spellEnd"/>
      <w:r w:rsidRPr="009E79D3">
        <w:rPr>
          <w:rFonts w:cstheme="minorHAnsi"/>
        </w:rPr>
        <w:t xml:space="preserve">. </w:t>
      </w:r>
      <w:hyperlink r:id="rId52" w:history="1">
        <w:r w:rsidRPr="00386B1E">
          <w:rPr>
            <w:rStyle w:val="Hyperlink"/>
            <w:rFonts w:cstheme="minorHAnsi"/>
          </w:rPr>
          <w:t>https://doi.org/10.5281/zenodo.13705463</w:t>
        </w:r>
      </w:hyperlink>
      <w:r>
        <w:rPr>
          <w:rFonts w:cstheme="minorHAnsi"/>
        </w:rPr>
        <w:t xml:space="preserve"> </w:t>
      </w:r>
      <w:r w:rsidRPr="009E79D3">
        <w:rPr>
          <w:rFonts w:cstheme="minorHAnsi"/>
        </w:rPr>
        <w:t xml:space="preserve">    </w:t>
      </w:r>
    </w:p>
    <w:p w14:paraId="38D4EC18" w14:textId="1F9FBDA3" w:rsidR="009E79D3" w:rsidRPr="009E79D3" w:rsidRDefault="009E79D3" w:rsidP="009E79D3">
      <w:pPr>
        <w:spacing w:line="276" w:lineRule="auto"/>
        <w:ind w:firstLine="0"/>
        <w:jc w:val="both"/>
        <w:rPr>
          <w:rFonts w:cstheme="minorHAnsi"/>
        </w:rPr>
      </w:pPr>
      <w:r w:rsidRPr="009E79D3">
        <w:rPr>
          <w:rFonts w:cstheme="minorHAnsi"/>
        </w:rPr>
        <w:t xml:space="preserve">49. </w:t>
      </w:r>
      <w:proofErr w:type="spellStart"/>
      <w:r w:rsidRPr="009E79D3">
        <w:rPr>
          <w:rFonts w:cstheme="minorHAnsi"/>
        </w:rPr>
        <w:t>Kaakandikar</w:t>
      </w:r>
      <w:proofErr w:type="spellEnd"/>
      <w:r w:rsidRPr="009E79D3">
        <w:rPr>
          <w:rFonts w:cstheme="minorHAnsi"/>
        </w:rPr>
        <w:t xml:space="preserve">, D. R. (2024). Cultural intelligence pedagogy in management education: Nurturing diversity-responsive leaders. In Cultural Intelligence Pedagogy in Management Education: Nurturing Diversity-Responsive Leaders (Vol. 44, No. 6). </w:t>
      </w:r>
      <w:proofErr w:type="spellStart"/>
      <w:r w:rsidRPr="009E79D3">
        <w:rPr>
          <w:rFonts w:cstheme="minorHAnsi"/>
        </w:rPr>
        <w:t>Zenodo</w:t>
      </w:r>
      <w:proofErr w:type="spellEnd"/>
      <w:r w:rsidRPr="009E79D3">
        <w:rPr>
          <w:rFonts w:cstheme="minorHAnsi"/>
        </w:rPr>
        <w:t xml:space="preserve">. </w:t>
      </w:r>
      <w:hyperlink r:id="rId53" w:history="1">
        <w:r w:rsidRPr="00386B1E">
          <w:rPr>
            <w:rStyle w:val="Hyperlink"/>
            <w:rFonts w:cstheme="minorHAnsi"/>
          </w:rPr>
          <w:t>https://doi.org/10.5281/zenodo.13705855</w:t>
        </w:r>
      </w:hyperlink>
      <w:r>
        <w:rPr>
          <w:rFonts w:cstheme="minorHAnsi"/>
        </w:rPr>
        <w:t xml:space="preserve"> </w:t>
      </w:r>
      <w:r w:rsidRPr="009E79D3">
        <w:rPr>
          <w:rFonts w:cstheme="minorHAnsi"/>
        </w:rPr>
        <w:t xml:space="preserve">    </w:t>
      </w:r>
    </w:p>
    <w:p w14:paraId="5B7236F3" w14:textId="04BBEF6E" w:rsidR="009E79D3" w:rsidRPr="009E79D3" w:rsidRDefault="009E79D3" w:rsidP="009E79D3">
      <w:pPr>
        <w:spacing w:line="276" w:lineRule="auto"/>
        <w:ind w:firstLine="0"/>
        <w:jc w:val="both"/>
        <w:rPr>
          <w:rFonts w:cstheme="minorHAnsi"/>
        </w:rPr>
      </w:pPr>
      <w:r w:rsidRPr="009E79D3">
        <w:rPr>
          <w:rFonts w:cstheme="minorHAnsi"/>
        </w:rPr>
        <w:t xml:space="preserve">50. Tiwari, P., </w:t>
      </w:r>
      <w:proofErr w:type="spellStart"/>
      <w:r w:rsidRPr="009E79D3">
        <w:rPr>
          <w:rFonts w:cstheme="minorHAnsi"/>
        </w:rPr>
        <w:t>Kaakandikar</w:t>
      </w:r>
      <w:proofErr w:type="spellEnd"/>
      <w:r w:rsidRPr="009E79D3">
        <w:rPr>
          <w:rFonts w:cstheme="minorHAnsi"/>
        </w:rPr>
        <w:t xml:space="preserve">, R., Bhosale, S. S., Nirmala, K., &amp; Kasar, B. (2024). A critical study of </w:t>
      </w:r>
      <w:proofErr w:type="spellStart"/>
      <w:r w:rsidRPr="009E79D3">
        <w:rPr>
          <w:rFonts w:cstheme="minorHAnsi"/>
        </w:rPr>
        <w:t>behavioural</w:t>
      </w:r>
      <w:proofErr w:type="spellEnd"/>
      <w:r w:rsidRPr="009E79D3">
        <w:rPr>
          <w:rFonts w:cstheme="minorHAnsi"/>
        </w:rPr>
        <w:t xml:space="preserve"> factors affecting mutual funds investors with special reference to Pune District. ES, 20(2), 47–61. </w:t>
      </w:r>
      <w:hyperlink r:id="rId54" w:history="1">
        <w:r w:rsidRPr="00386B1E">
          <w:rPr>
            <w:rStyle w:val="Hyperlink"/>
            <w:rFonts w:cstheme="minorHAnsi"/>
          </w:rPr>
          <w:t>https://doi.org/10.69889/667gf640</w:t>
        </w:r>
      </w:hyperlink>
      <w:r>
        <w:rPr>
          <w:rFonts w:cstheme="minorHAnsi"/>
        </w:rPr>
        <w:t xml:space="preserve"> </w:t>
      </w:r>
      <w:r w:rsidRPr="009E79D3">
        <w:rPr>
          <w:rFonts w:cstheme="minorHAnsi"/>
        </w:rPr>
        <w:t xml:space="preserve">  </w:t>
      </w:r>
    </w:p>
    <w:p w14:paraId="47B2E723" w14:textId="3985850A" w:rsidR="009E79D3" w:rsidRPr="009E79D3" w:rsidRDefault="009E79D3" w:rsidP="009E79D3">
      <w:pPr>
        <w:spacing w:line="276" w:lineRule="auto"/>
        <w:ind w:firstLine="0"/>
        <w:jc w:val="both"/>
        <w:rPr>
          <w:rFonts w:cstheme="minorHAnsi"/>
        </w:rPr>
      </w:pPr>
      <w:r w:rsidRPr="009E79D3">
        <w:rPr>
          <w:rFonts w:cstheme="minorHAnsi"/>
        </w:rPr>
        <w:t xml:space="preserve">51. </w:t>
      </w:r>
      <w:proofErr w:type="spellStart"/>
      <w:r w:rsidRPr="009E79D3">
        <w:rPr>
          <w:rFonts w:cstheme="minorHAnsi"/>
        </w:rPr>
        <w:t>Kaakandikar</w:t>
      </w:r>
      <w:proofErr w:type="spellEnd"/>
      <w:r w:rsidRPr="009E79D3">
        <w:rPr>
          <w:rFonts w:cstheme="minorHAnsi"/>
        </w:rPr>
        <w:t xml:space="preserve">, R., </w:t>
      </w:r>
      <w:proofErr w:type="spellStart"/>
      <w:r w:rsidRPr="009E79D3">
        <w:rPr>
          <w:rFonts w:cstheme="minorHAnsi"/>
        </w:rPr>
        <w:t>Lembhe</w:t>
      </w:r>
      <w:proofErr w:type="spellEnd"/>
      <w:r w:rsidRPr="009E79D3">
        <w:rPr>
          <w:rFonts w:cstheme="minorHAnsi"/>
        </w:rPr>
        <w:t xml:space="preserve">, Y., &amp; Jiby, B. J. (2024). Unlocking spending trends: The </w:t>
      </w:r>
      <w:proofErr w:type="spellStart"/>
      <w:r w:rsidRPr="009E79D3">
        <w:rPr>
          <w:rFonts w:cstheme="minorHAnsi"/>
        </w:rPr>
        <w:t>behavioural</w:t>
      </w:r>
      <w:proofErr w:type="spellEnd"/>
      <w:r w:rsidRPr="009E79D3">
        <w:rPr>
          <w:rFonts w:cstheme="minorHAnsi"/>
        </w:rPr>
        <w:t xml:space="preserve"> impact of digital wallets on modern consumers. ES, 20(1), 127–143. </w:t>
      </w:r>
      <w:hyperlink r:id="rId55" w:history="1">
        <w:r w:rsidRPr="00386B1E">
          <w:rPr>
            <w:rStyle w:val="Hyperlink"/>
            <w:rFonts w:cstheme="minorHAnsi"/>
          </w:rPr>
          <w:t>https://doi.org/10.69889/sqj3vb23</w:t>
        </w:r>
      </w:hyperlink>
      <w:r>
        <w:rPr>
          <w:rFonts w:cstheme="minorHAnsi"/>
        </w:rPr>
        <w:t xml:space="preserve"> </w:t>
      </w:r>
      <w:r w:rsidRPr="009E79D3">
        <w:rPr>
          <w:rFonts w:cstheme="minorHAnsi"/>
        </w:rPr>
        <w:t xml:space="preserve">  </w:t>
      </w:r>
    </w:p>
    <w:p w14:paraId="355A01E8" w14:textId="59E6644C" w:rsidR="009E79D3" w:rsidRPr="009E79D3" w:rsidRDefault="009E79D3" w:rsidP="009E79D3">
      <w:pPr>
        <w:spacing w:line="276" w:lineRule="auto"/>
        <w:ind w:firstLine="0"/>
        <w:jc w:val="both"/>
        <w:rPr>
          <w:rFonts w:cstheme="minorHAnsi"/>
        </w:rPr>
      </w:pPr>
      <w:r w:rsidRPr="009E79D3">
        <w:rPr>
          <w:rFonts w:cstheme="minorHAnsi"/>
        </w:rPr>
        <w:t xml:space="preserve">52. </w:t>
      </w:r>
      <w:proofErr w:type="spellStart"/>
      <w:r w:rsidRPr="009E79D3">
        <w:rPr>
          <w:rFonts w:cstheme="minorHAnsi"/>
        </w:rPr>
        <w:t>Kaakandikar</w:t>
      </w:r>
      <w:proofErr w:type="spellEnd"/>
      <w:r w:rsidRPr="009E79D3">
        <w:rPr>
          <w:rFonts w:cstheme="minorHAnsi"/>
        </w:rPr>
        <w:t xml:space="preserve">, R., Gawande, R. P., Deshmukh, V. A., </w:t>
      </w:r>
      <w:proofErr w:type="spellStart"/>
      <w:r w:rsidRPr="009E79D3">
        <w:rPr>
          <w:rFonts w:cstheme="minorHAnsi"/>
        </w:rPr>
        <w:t>Raskar</w:t>
      </w:r>
      <w:proofErr w:type="spellEnd"/>
      <w:r w:rsidRPr="009E79D3">
        <w:rPr>
          <w:rFonts w:cstheme="minorHAnsi"/>
        </w:rPr>
        <w:t xml:space="preserve">, S., &amp; Mulani, H. I. (2024). The strategic significance of artificial intelligence (AI) in HR operations and management. European Economic Letters (EEL), 14(3), 1424–1433. </w:t>
      </w:r>
      <w:hyperlink r:id="rId56" w:history="1">
        <w:r w:rsidRPr="00386B1E">
          <w:rPr>
            <w:rStyle w:val="Hyperlink"/>
            <w:rFonts w:cstheme="minorHAnsi"/>
          </w:rPr>
          <w:t>https://doi.org/10.52783/eel.v14i3.1907</w:t>
        </w:r>
      </w:hyperlink>
      <w:r>
        <w:rPr>
          <w:rFonts w:cstheme="minorHAnsi"/>
        </w:rPr>
        <w:t xml:space="preserve"> </w:t>
      </w:r>
      <w:r w:rsidRPr="009E79D3">
        <w:rPr>
          <w:rFonts w:cstheme="minorHAnsi"/>
        </w:rPr>
        <w:t xml:space="preserve">  </w:t>
      </w:r>
    </w:p>
    <w:p w14:paraId="5907F31A" w14:textId="3A78C0A8" w:rsidR="009E79D3" w:rsidRPr="009E79D3" w:rsidRDefault="009E79D3" w:rsidP="009E79D3">
      <w:pPr>
        <w:spacing w:line="276" w:lineRule="auto"/>
        <w:ind w:firstLine="0"/>
        <w:jc w:val="both"/>
        <w:rPr>
          <w:rFonts w:cstheme="minorHAnsi"/>
        </w:rPr>
      </w:pPr>
      <w:r w:rsidRPr="009E79D3">
        <w:rPr>
          <w:rFonts w:cstheme="minorHAnsi"/>
        </w:rPr>
        <w:t xml:space="preserve">53. Dr. Priya Tiwari, Dr. </w:t>
      </w:r>
      <w:proofErr w:type="spellStart"/>
      <w:r w:rsidRPr="009E79D3">
        <w:rPr>
          <w:rFonts w:cstheme="minorHAnsi"/>
        </w:rPr>
        <w:t>Rishikaysh</w:t>
      </w:r>
      <w:proofErr w:type="spellEnd"/>
      <w:r w:rsidRPr="009E79D3">
        <w:rPr>
          <w:rFonts w:cstheme="minorHAnsi"/>
        </w:rPr>
        <w:t xml:space="preserve"> </w:t>
      </w:r>
      <w:proofErr w:type="spellStart"/>
      <w:r w:rsidRPr="009E79D3">
        <w:rPr>
          <w:rFonts w:cstheme="minorHAnsi"/>
        </w:rPr>
        <w:t>Kaakandikar</w:t>
      </w:r>
      <w:proofErr w:type="spellEnd"/>
      <w:r w:rsidRPr="009E79D3">
        <w:rPr>
          <w:rFonts w:cstheme="minorHAnsi"/>
        </w:rPr>
        <w:t xml:space="preserve">, Mr. Sahil Sachin Bhosale, Dr. K Nirmala, &amp; Dr. Bharat Kasar. (2024). A Critical Study of </w:t>
      </w:r>
      <w:proofErr w:type="spellStart"/>
      <w:r w:rsidRPr="009E79D3">
        <w:rPr>
          <w:rFonts w:cstheme="minorHAnsi"/>
        </w:rPr>
        <w:t>Behavioural</w:t>
      </w:r>
      <w:proofErr w:type="spellEnd"/>
      <w:r w:rsidRPr="009E79D3">
        <w:rPr>
          <w:rFonts w:cstheme="minorHAnsi"/>
        </w:rPr>
        <w:t xml:space="preserve"> Factors Affecting Mutual Funds Investors with Special Reference to Pune District. In Economic Sciences (Vol. 20, Issue 2, pp. 47–61). STR Publication.  </w:t>
      </w:r>
      <w:hyperlink r:id="rId57" w:history="1">
        <w:r w:rsidRPr="00386B1E">
          <w:rPr>
            <w:rStyle w:val="Hyperlink"/>
            <w:rFonts w:cstheme="minorHAnsi"/>
          </w:rPr>
          <w:t>https://doi.org/10.69889/667gf640</w:t>
        </w:r>
      </w:hyperlink>
      <w:r>
        <w:rPr>
          <w:rFonts w:cstheme="minorHAnsi"/>
        </w:rPr>
        <w:t xml:space="preserve"> </w:t>
      </w:r>
      <w:r w:rsidRPr="009E79D3">
        <w:rPr>
          <w:rFonts w:cstheme="minorHAnsi"/>
        </w:rPr>
        <w:t xml:space="preserve">  </w:t>
      </w:r>
    </w:p>
    <w:p w14:paraId="210613C6" w14:textId="59156178" w:rsidR="009E79D3" w:rsidRPr="009E79D3" w:rsidRDefault="009E79D3" w:rsidP="009E79D3">
      <w:pPr>
        <w:spacing w:line="276" w:lineRule="auto"/>
        <w:ind w:firstLine="0"/>
        <w:jc w:val="both"/>
        <w:rPr>
          <w:rFonts w:cstheme="minorHAnsi"/>
        </w:rPr>
      </w:pPr>
      <w:r w:rsidRPr="009E79D3">
        <w:rPr>
          <w:rFonts w:cstheme="minorHAnsi"/>
        </w:rPr>
        <w:t xml:space="preserve">54. The Strategic Significance of Artificial Intelligence (AI) in HR Operations and Management. (2024). In European Economic Letters. Science Research Society. </w:t>
      </w:r>
      <w:hyperlink r:id="rId58" w:history="1">
        <w:r w:rsidRPr="00386B1E">
          <w:rPr>
            <w:rStyle w:val="Hyperlink"/>
            <w:rFonts w:cstheme="minorHAnsi"/>
          </w:rPr>
          <w:t>https://doi.org/10.52783/eel.v14i3.1907</w:t>
        </w:r>
      </w:hyperlink>
      <w:r>
        <w:rPr>
          <w:rFonts w:cstheme="minorHAnsi"/>
        </w:rPr>
        <w:t xml:space="preserve"> </w:t>
      </w:r>
      <w:r w:rsidRPr="009E79D3">
        <w:rPr>
          <w:rFonts w:cstheme="minorHAnsi"/>
        </w:rPr>
        <w:t xml:space="preserve">  </w:t>
      </w:r>
    </w:p>
    <w:p w14:paraId="013158EB" w14:textId="3E1CB47F" w:rsidR="009E79D3" w:rsidRPr="009E79D3" w:rsidRDefault="009E79D3" w:rsidP="009E79D3">
      <w:pPr>
        <w:spacing w:line="276" w:lineRule="auto"/>
        <w:ind w:firstLine="0"/>
        <w:jc w:val="both"/>
        <w:rPr>
          <w:rFonts w:cstheme="minorHAnsi"/>
        </w:rPr>
      </w:pPr>
      <w:r w:rsidRPr="009E79D3">
        <w:rPr>
          <w:rFonts w:cstheme="minorHAnsi"/>
        </w:rPr>
        <w:t xml:space="preserve">55. KAAKANDIKAR, D. R., &amp; GAWADE, R. (2024). The Fall and Rise of C-Mart. </w:t>
      </w:r>
      <w:proofErr w:type="spellStart"/>
      <w:r w:rsidRPr="009E79D3">
        <w:rPr>
          <w:rFonts w:cstheme="minorHAnsi"/>
        </w:rPr>
        <w:t>Zenodo</w:t>
      </w:r>
      <w:proofErr w:type="spellEnd"/>
      <w:r w:rsidRPr="009E79D3">
        <w:rPr>
          <w:rFonts w:cstheme="minorHAnsi"/>
        </w:rPr>
        <w:t xml:space="preserve">. </w:t>
      </w:r>
      <w:hyperlink r:id="rId59" w:history="1">
        <w:r w:rsidRPr="00386B1E">
          <w:rPr>
            <w:rStyle w:val="Hyperlink"/>
            <w:rFonts w:cstheme="minorHAnsi"/>
          </w:rPr>
          <w:t>https://doi.org/10.5281/zenodo.13886924</w:t>
        </w:r>
      </w:hyperlink>
      <w:r>
        <w:rPr>
          <w:rFonts w:cstheme="minorHAnsi"/>
        </w:rPr>
        <w:t xml:space="preserve">  </w:t>
      </w:r>
      <w:r w:rsidRPr="009E79D3">
        <w:rPr>
          <w:rFonts w:cstheme="minorHAnsi"/>
        </w:rPr>
        <w:t xml:space="preserve"> </w:t>
      </w:r>
    </w:p>
    <w:p w14:paraId="4E4EFCB0" w14:textId="69F33B09" w:rsidR="009E79D3" w:rsidRPr="009E79D3" w:rsidRDefault="009E79D3" w:rsidP="009E79D3">
      <w:pPr>
        <w:spacing w:line="276" w:lineRule="auto"/>
        <w:ind w:firstLine="0"/>
        <w:jc w:val="both"/>
        <w:rPr>
          <w:rFonts w:cstheme="minorHAnsi"/>
        </w:rPr>
      </w:pPr>
      <w:r w:rsidRPr="009E79D3">
        <w:rPr>
          <w:rFonts w:cstheme="minorHAnsi"/>
        </w:rPr>
        <w:t xml:space="preserve">56. </w:t>
      </w:r>
      <w:proofErr w:type="spellStart"/>
      <w:r w:rsidRPr="009E79D3">
        <w:rPr>
          <w:rFonts w:cstheme="minorHAnsi"/>
        </w:rPr>
        <w:t>Kaakandikar</w:t>
      </w:r>
      <w:proofErr w:type="spellEnd"/>
      <w:r w:rsidRPr="009E79D3">
        <w:rPr>
          <w:rFonts w:cstheme="minorHAnsi"/>
        </w:rPr>
        <w:t xml:space="preserve">, R., Kaushik, K., Tiwari, P., &amp; </w:t>
      </w:r>
      <w:proofErr w:type="spellStart"/>
      <w:r w:rsidRPr="009E79D3">
        <w:rPr>
          <w:rFonts w:cstheme="minorHAnsi"/>
        </w:rPr>
        <w:t>Ningule</w:t>
      </w:r>
      <w:proofErr w:type="spellEnd"/>
      <w:r w:rsidRPr="009E79D3">
        <w:rPr>
          <w:rFonts w:cstheme="minorHAnsi"/>
        </w:rPr>
        <w:t xml:space="preserve">, S. S. (Eds.). (2024). Fintech, and Blockchains Trends in The Financial Sector. BENTHAM SCIENCE PUBLISHERS. </w:t>
      </w:r>
      <w:hyperlink r:id="rId60" w:history="1">
        <w:r w:rsidRPr="00386B1E">
          <w:rPr>
            <w:rStyle w:val="Hyperlink"/>
            <w:rFonts w:cstheme="minorHAnsi"/>
          </w:rPr>
          <w:t>https://doi.org/10.2174/97898152568331240101</w:t>
        </w:r>
      </w:hyperlink>
      <w:r>
        <w:rPr>
          <w:rFonts w:cstheme="minorHAnsi"/>
        </w:rPr>
        <w:t xml:space="preserve"> </w:t>
      </w:r>
    </w:p>
    <w:sectPr w:rsidR="009E79D3" w:rsidRPr="009E79D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86203" w14:textId="77777777" w:rsidR="00F02AA1" w:rsidRDefault="00F02AA1">
      <w:pPr>
        <w:spacing w:line="240" w:lineRule="auto"/>
      </w:pPr>
      <w:r>
        <w:separator/>
      </w:r>
    </w:p>
  </w:endnote>
  <w:endnote w:type="continuationSeparator" w:id="0">
    <w:p w14:paraId="39829746" w14:textId="77777777" w:rsidR="00F02AA1" w:rsidRDefault="00F02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C28F6" w14:textId="77777777" w:rsidR="00F02AA1" w:rsidRDefault="00F02AA1">
      <w:pPr>
        <w:spacing w:line="240" w:lineRule="auto"/>
      </w:pPr>
      <w:r>
        <w:separator/>
      </w:r>
    </w:p>
  </w:footnote>
  <w:footnote w:type="continuationSeparator" w:id="0">
    <w:p w14:paraId="739AE305" w14:textId="77777777" w:rsidR="00F02AA1" w:rsidRDefault="00F02A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8758C8"/>
    <w:multiLevelType w:val="hybridMultilevel"/>
    <w:tmpl w:val="0D50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097A89"/>
    <w:multiLevelType w:val="hybridMultilevel"/>
    <w:tmpl w:val="D62CED02"/>
    <w:lvl w:ilvl="0" w:tplc="E29869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533AF6"/>
    <w:multiLevelType w:val="hybridMultilevel"/>
    <w:tmpl w:val="2B9E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1D74E10"/>
    <w:multiLevelType w:val="hybridMultilevel"/>
    <w:tmpl w:val="751E7556"/>
    <w:lvl w:ilvl="0" w:tplc="1EA883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E41ADB"/>
    <w:multiLevelType w:val="hybridMultilevel"/>
    <w:tmpl w:val="DA10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B3711"/>
    <w:multiLevelType w:val="hybridMultilevel"/>
    <w:tmpl w:val="65B8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1B5787"/>
    <w:multiLevelType w:val="multilevel"/>
    <w:tmpl w:val="4572ABF8"/>
    <w:numStyleLink w:val="MLAOutline"/>
  </w:abstractNum>
  <w:abstractNum w:abstractNumId="22"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25959428">
    <w:abstractNumId w:val="9"/>
  </w:num>
  <w:num w:numId="2" w16cid:durableId="1282878509">
    <w:abstractNumId w:val="7"/>
  </w:num>
  <w:num w:numId="3" w16cid:durableId="1065374427">
    <w:abstractNumId w:val="6"/>
  </w:num>
  <w:num w:numId="4" w16cid:durableId="1105079970">
    <w:abstractNumId w:val="5"/>
  </w:num>
  <w:num w:numId="5" w16cid:durableId="324556357">
    <w:abstractNumId w:val="4"/>
  </w:num>
  <w:num w:numId="6" w16cid:durableId="2003044638">
    <w:abstractNumId w:val="8"/>
  </w:num>
  <w:num w:numId="7" w16cid:durableId="783696436">
    <w:abstractNumId w:val="3"/>
  </w:num>
  <w:num w:numId="8" w16cid:durableId="112793963">
    <w:abstractNumId w:val="2"/>
  </w:num>
  <w:num w:numId="9" w16cid:durableId="919683027">
    <w:abstractNumId w:val="1"/>
  </w:num>
  <w:num w:numId="10" w16cid:durableId="1263076703">
    <w:abstractNumId w:val="0"/>
  </w:num>
  <w:num w:numId="11" w16cid:durableId="1512717900">
    <w:abstractNumId w:val="13"/>
  </w:num>
  <w:num w:numId="12" w16cid:durableId="182286537">
    <w:abstractNumId w:val="20"/>
  </w:num>
  <w:num w:numId="13" w16cid:durableId="704602440">
    <w:abstractNumId w:val="21"/>
  </w:num>
  <w:num w:numId="14" w16cid:durableId="1599828505">
    <w:abstractNumId w:val="19"/>
  </w:num>
  <w:num w:numId="15" w16cid:durableId="437603199">
    <w:abstractNumId w:val="11"/>
  </w:num>
  <w:num w:numId="16" w16cid:durableId="1761098116">
    <w:abstractNumId w:val="15"/>
  </w:num>
  <w:num w:numId="17" w16cid:durableId="1705325841">
    <w:abstractNumId w:val="22"/>
  </w:num>
  <w:num w:numId="18" w16cid:durableId="163665731">
    <w:abstractNumId w:val="17"/>
  </w:num>
  <w:num w:numId="19" w16cid:durableId="214390922">
    <w:abstractNumId w:val="12"/>
  </w:num>
  <w:num w:numId="20" w16cid:durableId="1240015457">
    <w:abstractNumId w:val="16"/>
  </w:num>
  <w:num w:numId="21" w16cid:durableId="460272420">
    <w:abstractNumId w:val="18"/>
  </w:num>
  <w:num w:numId="22" w16cid:durableId="1903634374">
    <w:abstractNumId w:val="14"/>
  </w:num>
  <w:num w:numId="23" w16cid:durableId="207691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78"/>
    <w:rsid w:val="00080C97"/>
    <w:rsid w:val="0012186B"/>
    <w:rsid w:val="00147D92"/>
    <w:rsid w:val="001776F8"/>
    <w:rsid w:val="001D3A72"/>
    <w:rsid w:val="001E5F0F"/>
    <w:rsid w:val="001F374D"/>
    <w:rsid w:val="00222543"/>
    <w:rsid w:val="002F30AE"/>
    <w:rsid w:val="00344D4C"/>
    <w:rsid w:val="0034643D"/>
    <w:rsid w:val="003A0778"/>
    <w:rsid w:val="003E748F"/>
    <w:rsid w:val="00433C7A"/>
    <w:rsid w:val="004E72D2"/>
    <w:rsid w:val="00546A4D"/>
    <w:rsid w:val="0055239C"/>
    <w:rsid w:val="00572FDE"/>
    <w:rsid w:val="005A56DC"/>
    <w:rsid w:val="00604A51"/>
    <w:rsid w:val="006544C9"/>
    <w:rsid w:val="006973F8"/>
    <w:rsid w:val="006A64A8"/>
    <w:rsid w:val="007D19DD"/>
    <w:rsid w:val="007D4B2F"/>
    <w:rsid w:val="0089063D"/>
    <w:rsid w:val="008E4845"/>
    <w:rsid w:val="00965112"/>
    <w:rsid w:val="009E79D3"/>
    <w:rsid w:val="009E7B1B"/>
    <w:rsid w:val="00AB1E45"/>
    <w:rsid w:val="00AC7901"/>
    <w:rsid w:val="00B82F8F"/>
    <w:rsid w:val="00BB7219"/>
    <w:rsid w:val="00BD3A4E"/>
    <w:rsid w:val="00BD6531"/>
    <w:rsid w:val="00C26420"/>
    <w:rsid w:val="00CC1FB0"/>
    <w:rsid w:val="00CF2CE6"/>
    <w:rsid w:val="00D6212C"/>
    <w:rsid w:val="00E461E3"/>
    <w:rsid w:val="00E55A31"/>
    <w:rsid w:val="00EC2FE4"/>
    <w:rsid w:val="00EC4E53"/>
    <w:rsid w:val="00F02AA1"/>
    <w:rsid w:val="00FF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1F830"/>
  <w15:chartTrackingRefBased/>
  <w15:docId w15:val="{63D36E37-C13D-4D59-942E-5065B6E0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character" w:customStyle="1" w:styleId="Heading3Char">
    <w:name w:val="Heading 3 Char"/>
    <w:basedOn w:val="DefaultParagraphFont"/>
    <w:link w:val="Heading3"/>
    <w:uiPriority w:val="9"/>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paragraph" w:styleId="ListParagraph">
    <w:name w:val="List Paragraph"/>
    <w:basedOn w:val="Normal"/>
    <w:uiPriority w:val="34"/>
    <w:unhideWhenUsed/>
    <w:qFormat/>
    <w:rsid w:val="009E7B1B"/>
    <w:pPr>
      <w:ind w:left="720"/>
      <w:contextualSpacing/>
    </w:pPr>
  </w:style>
  <w:style w:type="character" w:styleId="Hyperlink">
    <w:name w:val="Hyperlink"/>
    <w:basedOn w:val="DefaultParagraphFont"/>
    <w:uiPriority w:val="99"/>
    <w:unhideWhenUsed/>
    <w:rsid w:val="00CC1FB0"/>
    <w:rPr>
      <w:color w:val="5F5F5F" w:themeColor="hyperlink"/>
      <w:u w:val="single"/>
    </w:rPr>
  </w:style>
  <w:style w:type="character" w:styleId="UnresolvedMention">
    <w:name w:val="Unresolved Mention"/>
    <w:basedOn w:val="DefaultParagraphFont"/>
    <w:uiPriority w:val="99"/>
    <w:semiHidden/>
    <w:unhideWhenUsed/>
    <w:rsid w:val="00CC1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178468397">
      <w:bodyDiv w:val="1"/>
      <w:marLeft w:val="0"/>
      <w:marRight w:val="0"/>
      <w:marTop w:val="0"/>
      <w:marBottom w:val="0"/>
      <w:divBdr>
        <w:top w:val="none" w:sz="0" w:space="0" w:color="auto"/>
        <w:left w:val="none" w:sz="0" w:space="0" w:color="auto"/>
        <w:bottom w:val="none" w:sz="0" w:space="0" w:color="auto"/>
        <w:right w:val="none" w:sz="0" w:space="0" w:color="auto"/>
      </w:divBdr>
    </w:div>
    <w:div w:id="211773822">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30777368">
      <w:bodyDiv w:val="1"/>
      <w:marLeft w:val="0"/>
      <w:marRight w:val="0"/>
      <w:marTop w:val="0"/>
      <w:marBottom w:val="0"/>
      <w:divBdr>
        <w:top w:val="none" w:sz="0" w:space="0" w:color="auto"/>
        <w:left w:val="none" w:sz="0" w:space="0" w:color="auto"/>
        <w:bottom w:val="none" w:sz="0" w:space="0" w:color="auto"/>
        <w:right w:val="none" w:sz="0" w:space="0" w:color="auto"/>
      </w:divBdr>
    </w:div>
    <w:div w:id="265701881">
      <w:bodyDiv w:val="1"/>
      <w:marLeft w:val="0"/>
      <w:marRight w:val="0"/>
      <w:marTop w:val="0"/>
      <w:marBottom w:val="0"/>
      <w:divBdr>
        <w:top w:val="none" w:sz="0" w:space="0" w:color="auto"/>
        <w:left w:val="none" w:sz="0" w:space="0" w:color="auto"/>
        <w:bottom w:val="none" w:sz="0" w:space="0" w:color="auto"/>
        <w:right w:val="none" w:sz="0" w:space="0" w:color="auto"/>
      </w:divBdr>
    </w:div>
    <w:div w:id="280386063">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295379271">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48485590">
      <w:bodyDiv w:val="1"/>
      <w:marLeft w:val="0"/>
      <w:marRight w:val="0"/>
      <w:marTop w:val="0"/>
      <w:marBottom w:val="0"/>
      <w:divBdr>
        <w:top w:val="none" w:sz="0" w:space="0" w:color="auto"/>
        <w:left w:val="none" w:sz="0" w:space="0" w:color="auto"/>
        <w:bottom w:val="none" w:sz="0" w:space="0" w:color="auto"/>
        <w:right w:val="none" w:sz="0" w:space="0" w:color="auto"/>
      </w:divBdr>
    </w:div>
    <w:div w:id="352418135">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453400896">
      <w:bodyDiv w:val="1"/>
      <w:marLeft w:val="0"/>
      <w:marRight w:val="0"/>
      <w:marTop w:val="0"/>
      <w:marBottom w:val="0"/>
      <w:divBdr>
        <w:top w:val="none" w:sz="0" w:space="0" w:color="auto"/>
        <w:left w:val="none" w:sz="0" w:space="0" w:color="auto"/>
        <w:bottom w:val="none" w:sz="0" w:space="0" w:color="auto"/>
        <w:right w:val="none" w:sz="0" w:space="0" w:color="auto"/>
      </w:divBdr>
    </w:div>
    <w:div w:id="4580637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48362973">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44693611">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817499022">
      <w:bodyDiv w:val="1"/>
      <w:marLeft w:val="0"/>
      <w:marRight w:val="0"/>
      <w:marTop w:val="0"/>
      <w:marBottom w:val="0"/>
      <w:divBdr>
        <w:top w:val="none" w:sz="0" w:space="0" w:color="auto"/>
        <w:left w:val="none" w:sz="0" w:space="0" w:color="auto"/>
        <w:bottom w:val="none" w:sz="0" w:space="0" w:color="auto"/>
        <w:right w:val="none" w:sz="0" w:space="0" w:color="auto"/>
      </w:divBdr>
    </w:div>
    <w:div w:id="821428855">
      <w:bodyDiv w:val="1"/>
      <w:marLeft w:val="0"/>
      <w:marRight w:val="0"/>
      <w:marTop w:val="0"/>
      <w:marBottom w:val="0"/>
      <w:divBdr>
        <w:top w:val="none" w:sz="0" w:space="0" w:color="auto"/>
        <w:left w:val="none" w:sz="0" w:space="0" w:color="auto"/>
        <w:bottom w:val="none" w:sz="0" w:space="0" w:color="auto"/>
        <w:right w:val="none" w:sz="0" w:space="0" w:color="auto"/>
      </w:divBdr>
    </w:div>
    <w:div w:id="850755279">
      <w:bodyDiv w:val="1"/>
      <w:marLeft w:val="0"/>
      <w:marRight w:val="0"/>
      <w:marTop w:val="0"/>
      <w:marBottom w:val="0"/>
      <w:divBdr>
        <w:top w:val="none" w:sz="0" w:space="0" w:color="auto"/>
        <w:left w:val="none" w:sz="0" w:space="0" w:color="auto"/>
        <w:bottom w:val="none" w:sz="0" w:space="0" w:color="auto"/>
        <w:right w:val="none" w:sz="0" w:space="0" w:color="auto"/>
      </w:divBdr>
    </w:div>
    <w:div w:id="856581958">
      <w:bodyDiv w:val="1"/>
      <w:marLeft w:val="0"/>
      <w:marRight w:val="0"/>
      <w:marTop w:val="0"/>
      <w:marBottom w:val="0"/>
      <w:divBdr>
        <w:top w:val="none" w:sz="0" w:space="0" w:color="auto"/>
        <w:left w:val="none" w:sz="0" w:space="0" w:color="auto"/>
        <w:bottom w:val="none" w:sz="0" w:space="0" w:color="auto"/>
        <w:right w:val="none" w:sz="0" w:space="0" w:color="auto"/>
      </w:divBdr>
    </w:div>
    <w:div w:id="871378941">
      <w:bodyDiv w:val="1"/>
      <w:marLeft w:val="0"/>
      <w:marRight w:val="0"/>
      <w:marTop w:val="0"/>
      <w:marBottom w:val="0"/>
      <w:divBdr>
        <w:top w:val="none" w:sz="0" w:space="0" w:color="auto"/>
        <w:left w:val="none" w:sz="0" w:space="0" w:color="auto"/>
        <w:bottom w:val="none" w:sz="0" w:space="0" w:color="auto"/>
        <w:right w:val="none" w:sz="0" w:space="0" w:color="auto"/>
      </w:divBdr>
    </w:div>
    <w:div w:id="890263223">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25001079">
      <w:bodyDiv w:val="1"/>
      <w:marLeft w:val="0"/>
      <w:marRight w:val="0"/>
      <w:marTop w:val="0"/>
      <w:marBottom w:val="0"/>
      <w:divBdr>
        <w:top w:val="none" w:sz="0" w:space="0" w:color="auto"/>
        <w:left w:val="none" w:sz="0" w:space="0" w:color="auto"/>
        <w:bottom w:val="none" w:sz="0" w:space="0" w:color="auto"/>
        <w:right w:val="none" w:sz="0" w:space="0" w:color="auto"/>
      </w:divBdr>
    </w:div>
    <w:div w:id="1138760670">
      <w:bodyDiv w:val="1"/>
      <w:marLeft w:val="0"/>
      <w:marRight w:val="0"/>
      <w:marTop w:val="0"/>
      <w:marBottom w:val="0"/>
      <w:divBdr>
        <w:top w:val="none" w:sz="0" w:space="0" w:color="auto"/>
        <w:left w:val="none" w:sz="0" w:space="0" w:color="auto"/>
        <w:bottom w:val="none" w:sz="0" w:space="0" w:color="auto"/>
        <w:right w:val="none" w:sz="0" w:space="0" w:color="auto"/>
      </w:divBdr>
    </w:div>
    <w:div w:id="1160727520">
      <w:bodyDiv w:val="1"/>
      <w:marLeft w:val="0"/>
      <w:marRight w:val="0"/>
      <w:marTop w:val="0"/>
      <w:marBottom w:val="0"/>
      <w:divBdr>
        <w:top w:val="none" w:sz="0" w:space="0" w:color="auto"/>
        <w:left w:val="none" w:sz="0" w:space="0" w:color="auto"/>
        <w:bottom w:val="none" w:sz="0" w:space="0" w:color="auto"/>
        <w:right w:val="none" w:sz="0" w:space="0" w:color="auto"/>
      </w:divBdr>
    </w:div>
    <w:div w:id="1162235894">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282417374">
      <w:bodyDiv w:val="1"/>
      <w:marLeft w:val="0"/>
      <w:marRight w:val="0"/>
      <w:marTop w:val="0"/>
      <w:marBottom w:val="0"/>
      <w:divBdr>
        <w:top w:val="none" w:sz="0" w:space="0" w:color="auto"/>
        <w:left w:val="none" w:sz="0" w:space="0" w:color="auto"/>
        <w:bottom w:val="none" w:sz="0" w:space="0" w:color="auto"/>
        <w:right w:val="none" w:sz="0" w:space="0" w:color="auto"/>
      </w:divBdr>
    </w:div>
    <w:div w:id="1333070920">
      <w:bodyDiv w:val="1"/>
      <w:marLeft w:val="0"/>
      <w:marRight w:val="0"/>
      <w:marTop w:val="0"/>
      <w:marBottom w:val="0"/>
      <w:divBdr>
        <w:top w:val="none" w:sz="0" w:space="0" w:color="auto"/>
        <w:left w:val="none" w:sz="0" w:space="0" w:color="auto"/>
        <w:bottom w:val="none" w:sz="0" w:space="0" w:color="auto"/>
        <w:right w:val="none" w:sz="0" w:space="0" w:color="auto"/>
      </w:divBdr>
    </w:div>
    <w:div w:id="1342777965">
      <w:bodyDiv w:val="1"/>
      <w:marLeft w:val="0"/>
      <w:marRight w:val="0"/>
      <w:marTop w:val="0"/>
      <w:marBottom w:val="0"/>
      <w:divBdr>
        <w:top w:val="none" w:sz="0" w:space="0" w:color="auto"/>
        <w:left w:val="none" w:sz="0" w:space="0" w:color="auto"/>
        <w:bottom w:val="none" w:sz="0" w:space="0" w:color="auto"/>
        <w:right w:val="none" w:sz="0" w:space="0" w:color="auto"/>
      </w:divBdr>
    </w:div>
    <w:div w:id="1345478767">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68524019">
      <w:bodyDiv w:val="1"/>
      <w:marLeft w:val="0"/>
      <w:marRight w:val="0"/>
      <w:marTop w:val="0"/>
      <w:marBottom w:val="0"/>
      <w:divBdr>
        <w:top w:val="none" w:sz="0" w:space="0" w:color="auto"/>
        <w:left w:val="none" w:sz="0" w:space="0" w:color="auto"/>
        <w:bottom w:val="none" w:sz="0" w:space="0" w:color="auto"/>
        <w:right w:val="none" w:sz="0" w:space="0" w:color="auto"/>
      </w:divBdr>
    </w:div>
    <w:div w:id="1389110502">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34273358">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583680914">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6275273">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57418161">
      <w:bodyDiv w:val="1"/>
      <w:marLeft w:val="0"/>
      <w:marRight w:val="0"/>
      <w:marTop w:val="0"/>
      <w:marBottom w:val="0"/>
      <w:divBdr>
        <w:top w:val="none" w:sz="0" w:space="0" w:color="auto"/>
        <w:left w:val="none" w:sz="0" w:space="0" w:color="auto"/>
        <w:bottom w:val="none" w:sz="0" w:space="0" w:color="auto"/>
        <w:right w:val="none" w:sz="0" w:space="0" w:color="auto"/>
      </w:divBdr>
    </w:div>
    <w:div w:id="1678725992">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03483261">
      <w:bodyDiv w:val="1"/>
      <w:marLeft w:val="0"/>
      <w:marRight w:val="0"/>
      <w:marTop w:val="0"/>
      <w:marBottom w:val="0"/>
      <w:divBdr>
        <w:top w:val="none" w:sz="0" w:space="0" w:color="auto"/>
        <w:left w:val="none" w:sz="0" w:space="0" w:color="auto"/>
        <w:bottom w:val="none" w:sz="0" w:space="0" w:color="auto"/>
        <w:right w:val="none" w:sz="0" w:space="0" w:color="auto"/>
      </w:divBdr>
    </w:div>
    <w:div w:id="1757818949">
      <w:bodyDiv w:val="1"/>
      <w:marLeft w:val="0"/>
      <w:marRight w:val="0"/>
      <w:marTop w:val="0"/>
      <w:marBottom w:val="0"/>
      <w:divBdr>
        <w:top w:val="none" w:sz="0" w:space="0" w:color="auto"/>
        <w:left w:val="none" w:sz="0" w:space="0" w:color="auto"/>
        <w:bottom w:val="none" w:sz="0" w:space="0" w:color="auto"/>
        <w:right w:val="none" w:sz="0" w:space="0" w:color="auto"/>
      </w:divBdr>
    </w:div>
    <w:div w:id="1764059938">
      <w:bodyDiv w:val="1"/>
      <w:marLeft w:val="0"/>
      <w:marRight w:val="0"/>
      <w:marTop w:val="0"/>
      <w:marBottom w:val="0"/>
      <w:divBdr>
        <w:top w:val="none" w:sz="0" w:space="0" w:color="auto"/>
        <w:left w:val="none" w:sz="0" w:space="0" w:color="auto"/>
        <w:bottom w:val="none" w:sz="0" w:space="0" w:color="auto"/>
        <w:right w:val="none" w:sz="0" w:space="0" w:color="auto"/>
      </w:divBdr>
    </w:div>
    <w:div w:id="1784575594">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45587392">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61159359">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26185538">
      <w:bodyDiv w:val="1"/>
      <w:marLeft w:val="0"/>
      <w:marRight w:val="0"/>
      <w:marTop w:val="0"/>
      <w:marBottom w:val="0"/>
      <w:divBdr>
        <w:top w:val="none" w:sz="0" w:space="0" w:color="auto"/>
        <w:left w:val="none" w:sz="0" w:space="0" w:color="auto"/>
        <w:bottom w:val="none" w:sz="0" w:space="0" w:color="auto"/>
        <w:right w:val="none" w:sz="0" w:space="0" w:color="auto"/>
      </w:divBdr>
    </w:div>
    <w:div w:id="1998341812">
      <w:bodyDiv w:val="1"/>
      <w:marLeft w:val="0"/>
      <w:marRight w:val="0"/>
      <w:marTop w:val="0"/>
      <w:marBottom w:val="0"/>
      <w:divBdr>
        <w:top w:val="none" w:sz="0" w:space="0" w:color="auto"/>
        <w:left w:val="none" w:sz="0" w:space="0" w:color="auto"/>
        <w:bottom w:val="none" w:sz="0" w:space="0" w:color="auto"/>
        <w:right w:val="none" w:sz="0" w:space="0" w:color="auto"/>
      </w:divBdr>
    </w:div>
    <w:div w:id="1998456083">
      <w:bodyDiv w:val="1"/>
      <w:marLeft w:val="0"/>
      <w:marRight w:val="0"/>
      <w:marTop w:val="0"/>
      <w:marBottom w:val="0"/>
      <w:divBdr>
        <w:top w:val="none" w:sz="0" w:space="0" w:color="auto"/>
        <w:left w:val="none" w:sz="0" w:space="0" w:color="auto"/>
        <w:bottom w:val="none" w:sz="0" w:space="0" w:color="auto"/>
        <w:right w:val="none" w:sz="0" w:space="0" w:color="auto"/>
      </w:divBdr>
    </w:div>
    <w:div w:id="2131245636">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490" TargetMode="External"/><Relationship Id="rId18" Type="http://schemas.openxmlformats.org/officeDocument/2006/relationships/hyperlink" Target="https://doi.org/10.5281/zenodo.13683746" TargetMode="External"/><Relationship Id="rId26" Type="http://schemas.openxmlformats.org/officeDocument/2006/relationships/hyperlink" Target="https://doi.org/10.5281/zenodo.13683889" TargetMode="External"/><Relationship Id="rId39" Type="http://schemas.openxmlformats.org/officeDocument/2006/relationships/hyperlink" Target="https://doi.org/10.5281/zenodo.13684331" TargetMode="External"/><Relationship Id="rId21" Type="http://schemas.openxmlformats.org/officeDocument/2006/relationships/hyperlink" Target="https://doi.org/10.5281/zenodo.13683791" TargetMode="External"/><Relationship Id="rId34" Type="http://schemas.openxmlformats.org/officeDocument/2006/relationships/hyperlink" Target="https://doi.org/10.5281/zenodo.13684217" TargetMode="External"/><Relationship Id="rId42" Type="http://schemas.openxmlformats.org/officeDocument/2006/relationships/hyperlink" Target="https://doi.org/10.32535/ijafap.v4i3.1208" TargetMode="External"/><Relationship Id="rId47" Type="http://schemas.openxmlformats.org/officeDocument/2006/relationships/hyperlink" Target="https://doi.org/10.1109/icacrs55517.2022.10029204" TargetMode="External"/><Relationship Id="rId50" Type="http://schemas.openxmlformats.org/officeDocument/2006/relationships/hyperlink" Target="https://papers.ssrn.com/sol3/papers.cfm?abstract_id=4912797" TargetMode="External"/><Relationship Id="rId55" Type="http://schemas.openxmlformats.org/officeDocument/2006/relationships/hyperlink" Target="https://doi.org/10.69889/sqj3vb23"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5281/zenodo.13683692" TargetMode="External"/><Relationship Id="rId29" Type="http://schemas.openxmlformats.org/officeDocument/2006/relationships/hyperlink" Target="https://doi.org/10.5281/zenodo.13684074" TargetMode="External"/><Relationship Id="rId11" Type="http://schemas.openxmlformats.org/officeDocument/2006/relationships/hyperlink" Target="https://doi.org/10.5281/zenodo.13682208" TargetMode="External"/><Relationship Id="rId24" Type="http://schemas.openxmlformats.org/officeDocument/2006/relationships/hyperlink" Target="https://doi.org/10.5281/zenodo.13683861" TargetMode="External"/><Relationship Id="rId32" Type="http://schemas.openxmlformats.org/officeDocument/2006/relationships/hyperlink" Target="https://doi.org/10.5281/zenodo.13684144" TargetMode="External"/><Relationship Id="rId37" Type="http://schemas.openxmlformats.org/officeDocument/2006/relationships/hyperlink" Target="https://doi.org/10.5281/zenodo.13684275" TargetMode="External"/><Relationship Id="rId40" Type="http://schemas.openxmlformats.org/officeDocument/2006/relationships/hyperlink" Target="https://doi.org/10.5281/zenodo.13684360" TargetMode="External"/><Relationship Id="rId45" Type="http://schemas.openxmlformats.org/officeDocument/2006/relationships/hyperlink" Target="http://hdl.handle.net/10603/194579" TargetMode="External"/><Relationship Id="rId53" Type="http://schemas.openxmlformats.org/officeDocument/2006/relationships/hyperlink" Target="https://doi.org/10.5281/zenodo.13705855" TargetMode="External"/><Relationship Id="rId58" Type="http://schemas.openxmlformats.org/officeDocument/2006/relationships/hyperlink" Target="https://doi.org/10.52783/eel.v14i3.1907"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doi.org/10.5281/zenodo.13683760" TargetMode="External"/><Relationship Id="rId14" Type="http://schemas.openxmlformats.org/officeDocument/2006/relationships/hyperlink" Target="https://doi.org/10.5281/zenodo.13683509" TargetMode="External"/><Relationship Id="rId22" Type="http://schemas.openxmlformats.org/officeDocument/2006/relationships/hyperlink" Target="https://doi.org/10.5281/zenodo.13683814" TargetMode="External"/><Relationship Id="rId27" Type="http://schemas.openxmlformats.org/officeDocument/2006/relationships/hyperlink" Target="https://doi.org/10.5281/zenodo.13683981" TargetMode="External"/><Relationship Id="rId30" Type="http://schemas.openxmlformats.org/officeDocument/2006/relationships/hyperlink" Target="https://doi.org/10.5281/zenodo.13684096" TargetMode="External"/><Relationship Id="rId35" Type="http://schemas.openxmlformats.org/officeDocument/2006/relationships/hyperlink" Target="https://doi.org/10.5281/zenodo.13684245" TargetMode="External"/><Relationship Id="rId43" Type="http://schemas.openxmlformats.org/officeDocument/2006/relationships/hyperlink" Target="https://doi.org/10.32535/ijthap.v4i3.1213" TargetMode="External"/><Relationship Id="rId48" Type="http://schemas.openxmlformats.org/officeDocument/2006/relationships/hyperlink" Target="https://thinkindiaquarterly.org/index.php/think-india/article/view/10355" TargetMode="External"/><Relationship Id="rId56" Type="http://schemas.openxmlformats.org/officeDocument/2006/relationships/hyperlink" Target="https://doi.org/10.52783/eel.v14i3.1907" TargetMode="External"/><Relationship Id="rId8" Type="http://schemas.openxmlformats.org/officeDocument/2006/relationships/endnotes" Target="endnotes.xml"/><Relationship Id="rId51" Type="http://schemas.openxmlformats.org/officeDocument/2006/relationships/hyperlink" Target="https://mail.journalppw.com/index.php/jpsp/article/view/10373" TargetMode="External"/><Relationship Id="rId3" Type="http://schemas.openxmlformats.org/officeDocument/2006/relationships/numbering" Target="numbering.xml"/><Relationship Id="rId12" Type="http://schemas.openxmlformats.org/officeDocument/2006/relationships/hyperlink" Target="https://doi.org/10.5281/zenodo.13682832" TargetMode="External"/><Relationship Id="rId17" Type="http://schemas.openxmlformats.org/officeDocument/2006/relationships/hyperlink" Target="https://doi.org/10.5281/zenodo.13683725" TargetMode="External"/><Relationship Id="rId25" Type="http://schemas.openxmlformats.org/officeDocument/2006/relationships/hyperlink" Target="https://doi.org/10.5281/zenodo.13683872" TargetMode="External"/><Relationship Id="rId33" Type="http://schemas.openxmlformats.org/officeDocument/2006/relationships/hyperlink" Target="https://doi.org/10.5281/zenodo.13684198" TargetMode="External"/><Relationship Id="rId38" Type="http://schemas.openxmlformats.org/officeDocument/2006/relationships/hyperlink" Target="https://doi.org/10.5281/zenodo.13684308" TargetMode="External"/><Relationship Id="rId46" Type="http://schemas.openxmlformats.org/officeDocument/2006/relationships/hyperlink" Target="https://journals.kozminski.cem-j.org/index.php/pl_cemj/article/view/617" TargetMode="External"/><Relationship Id="rId59" Type="http://schemas.openxmlformats.org/officeDocument/2006/relationships/hyperlink" Target="https://doi.org/10.5281/zenodo.13886924" TargetMode="External"/><Relationship Id="rId20" Type="http://schemas.openxmlformats.org/officeDocument/2006/relationships/hyperlink" Target="https://doi.org/10.5281/zenodo.13683782" TargetMode="External"/><Relationship Id="rId41" Type="http://schemas.openxmlformats.org/officeDocument/2006/relationships/hyperlink" Target="https://doi.org/10.5281/zenodo.13684386" TargetMode="External"/><Relationship Id="rId54" Type="http://schemas.openxmlformats.org/officeDocument/2006/relationships/hyperlink" Target="https://doi.org/10.69889/667gf64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5281/zenodo.13683657" TargetMode="External"/><Relationship Id="rId23" Type="http://schemas.openxmlformats.org/officeDocument/2006/relationships/hyperlink" Target="https://doi.org/10.5281/zenodo.13683847" TargetMode="External"/><Relationship Id="rId28" Type="http://schemas.openxmlformats.org/officeDocument/2006/relationships/hyperlink" Target="https://doi.org/10.5281/zenodo.13684029" TargetMode="External"/><Relationship Id="rId36" Type="http://schemas.openxmlformats.org/officeDocument/2006/relationships/hyperlink" Target="https://doi.org/10.5281/zenodo.13684264" TargetMode="External"/><Relationship Id="rId49" Type="http://schemas.openxmlformats.org/officeDocument/2006/relationships/hyperlink" Target="https://doi.org/10.5281/zenodo.13705742" TargetMode="External"/><Relationship Id="rId57" Type="http://schemas.openxmlformats.org/officeDocument/2006/relationships/hyperlink" Target="https://doi.org/10.69889/667gf640" TargetMode="External"/><Relationship Id="rId10" Type="http://schemas.openxmlformats.org/officeDocument/2006/relationships/hyperlink" Target="https://doi.org/10.5281/zenodo.13681608" TargetMode="External"/><Relationship Id="rId31" Type="http://schemas.openxmlformats.org/officeDocument/2006/relationships/hyperlink" Target="https://doi.org/10.5281/zenodo.13684121" TargetMode="External"/><Relationship Id="rId44" Type="http://schemas.openxmlformats.org/officeDocument/2006/relationships/hyperlink" Target="https://doi.org/10.32535/jcda.v4i3.1182" TargetMode="External"/><Relationship Id="rId52" Type="http://schemas.openxmlformats.org/officeDocument/2006/relationships/hyperlink" Target="https://doi.org/10.5281/zenodo.13705463" TargetMode="External"/><Relationship Id="rId60" Type="http://schemas.openxmlformats.org/officeDocument/2006/relationships/hyperlink" Target="https://doi.org/10.2174/97898152568331240101" TargetMode="External"/><Relationship Id="rId4" Type="http://schemas.openxmlformats.org/officeDocument/2006/relationships/styles" Target="styles.xml"/><Relationship Id="rId9" Type="http://schemas.openxmlformats.org/officeDocument/2006/relationships/hyperlink" Target="https://doi.org/10.5281/zenodo.136753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eb\AppData\Roaming\Microsoft\Templates\MLA%20style%20research%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E01E0-9B46-4638-9B52-038A4C79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34</TotalTime>
  <Pages>7</Pages>
  <Words>3386</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Areeba Patel</dc:creator>
  <cp:keywords/>
  <dc:description/>
  <cp:lastModifiedBy>Saurabh Nerkar</cp:lastModifiedBy>
  <cp:revision>6</cp:revision>
  <dcterms:created xsi:type="dcterms:W3CDTF">2024-09-30T18:06:00Z</dcterms:created>
  <dcterms:modified xsi:type="dcterms:W3CDTF">2024-10-06T19:28:00Z</dcterms:modified>
</cp:coreProperties>
</file>