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B047" w14:textId="6B69B6C0" w:rsidR="00CD5D6D" w:rsidRPr="00CD5D6D" w:rsidRDefault="00CD5D6D" w:rsidP="00CD5D6D">
      <w:pPr>
        <w:spacing w:after="20"/>
        <w:jc w:val="center"/>
        <w:rPr>
          <w:rFonts w:ascii="Times New Roman" w:hAnsi="Times New Roman" w:cs="Times New Roman"/>
          <w:sz w:val="24"/>
          <w:szCs w:val="24"/>
        </w:rPr>
      </w:pPr>
      <w:r w:rsidRPr="00CD5D6D">
        <w:rPr>
          <w:rFonts w:ascii="Times New Roman" w:hAnsi="Times New Roman" w:cs="Times New Roman"/>
          <w:sz w:val="24"/>
          <w:szCs w:val="24"/>
        </w:rPr>
        <w:t>Parul Purushottam Tambi</w:t>
      </w:r>
      <w:r w:rsidRPr="00CD5D6D">
        <w:rPr>
          <w:rFonts w:ascii="Times New Roman" w:hAnsi="Times New Roman" w:cs="Times New Roman"/>
          <w:sz w:val="24"/>
          <w:szCs w:val="24"/>
        </w:rPr>
        <w:t>,</w:t>
      </w:r>
    </w:p>
    <w:p w14:paraId="03A2B66A" w14:textId="4B8C9DE9" w:rsidR="00CD5D6D" w:rsidRPr="00CD5D6D" w:rsidRDefault="00CD5D6D" w:rsidP="00CD5D6D">
      <w:pPr>
        <w:spacing w:after="20"/>
        <w:jc w:val="center"/>
        <w:rPr>
          <w:rFonts w:ascii="Times New Roman" w:hAnsi="Times New Roman" w:cs="Times New Roman"/>
          <w:sz w:val="24"/>
          <w:szCs w:val="24"/>
        </w:rPr>
      </w:pPr>
      <w:r w:rsidRPr="00CD5D6D">
        <w:rPr>
          <w:rFonts w:ascii="Times New Roman" w:hAnsi="Times New Roman" w:cs="Times New Roman"/>
          <w:sz w:val="24"/>
          <w:szCs w:val="24"/>
        </w:rPr>
        <w:t xml:space="preserve">Research Student, </w:t>
      </w:r>
    </w:p>
    <w:p w14:paraId="27CE4A3E" w14:textId="77777777" w:rsidR="00CD5D6D" w:rsidRPr="00CD5D6D" w:rsidRDefault="00CD5D6D" w:rsidP="00CD5D6D">
      <w:pPr>
        <w:spacing w:after="20"/>
        <w:jc w:val="center"/>
        <w:rPr>
          <w:rFonts w:ascii="Times New Roman" w:hAnsi="Times New Roman" w:cs="Times New Roman"/>
          <w:sz w:val="24"/>
          <w:szCs w:val="24"/>
        </w:rPr>
      </w:pPr>
      <w:r w:rsidRPr="00CD5D6D">
        <w:rPr>
          <w:rFonts w:ascii="Times New Roman" w:hAnsi="Times New Roman" w:cs="Times New Roman"/>
          <w:sz w:val="24"/>
          <w:szCs w:val="24"/>
        </w:rPr>
        <w:t>International Institute of Management &amp; Human Resource Development</w:t>
      </w:r>
    </w:p>
    <w:p w14:paraId="5309124A" w14:textId="16AA8C1F" w:rsidR="00CD5D6D" w:rsidRPr="00CD5D6D" w:rsidRDefault="00CD5D6D" w:rsidP="00CD5D6D">
      <w:pPr>
        <w:spacing w:after="20"/>
        <w:jc w:val="center"/>
        <w:rPr>
          <w:rFonts w:ascii="Times New Roman" w:hAnsi="Times New Roman" w:cs="Times New Roman"/>
          <w:sz w:val="24"/>
          <w:szCs w:val="24"/>
        </w:rPr>
      </w:pPr>
      <w:r w:rsidRPr="00CD5D6D">
        <w:rPr>
          <w:rFonts w:ascii="Times New Roman" w:hAnsi="Times New Roman" w:cs="Times New Roman"/>
          <w:sz w:val="24"/>
          <w:szCs w:val="24"/>
        </w:rPr>
        <w:t>Tejashree Vinay Pate</w:t>
      </w:r>
    </w:p>
    <w:p w14:paraId="40F77EAA" w14:textId="77777777" w:rsidR="00CD5D6D" w:rsidRPr="00CD5D6D" w:rsidRDefault="00CD5D6D" w:rsidP="00CD5D6D">
      <w:pPr>
        <w:spacing w:after="20"/>
        <w:jc w:val="center"/>
        <w:rPr>
          <w:rFonts w:ascii="Times New Roman" w:hAnsi="Times New Roman" w:cs="Times New Roman"/>
          <w:sz w:val="24"/>
          <w:szCs w:val="24"/>
        </w:rPr>
      </w:pPr>
      <w:r w:rsidRPr="00CD5D6D">
        <w:rPr>
          <w:rFonts w:ascii="Times New Roman" w:hAnsi="Times New Roman" w:cs="Times New Roman"/>
          <w:sz w:val="24"/>
          <w:szCs w:val="24"/>
        </w:rPr>
        <w:t xml:space="preserve">Research Student, </w:t>
      </w:r>
    </w:p>
    <w:p w14:paraId="3CBCD57C" w14:textId="3356DAFA" w:rsidR="00CD5D6D" w:rsidRPr="00CD5D6D" w:rsidRDefault="00CD5D6D" w:rsidP="00CD5D6D">
      <w:pPr>
        <w:spacing w:after="20"/>
        <w:jc w:val="center"/>
        <w:rPr>
          <w:rFonts w:ascii="Times New Roman" w:hAnsi="Times New Roman" w:cs="Times New Roman"/>
          <w:sz w:val="24"/>
          <w:szCs w:val="24"/>
        </w:rPr>
      </w:pPr>
      <w:r w:rsidRPr="00CD5D6D">
        <w:rPr>
          <w:rFonts w:ascii="Times New Roman" w:hAnsi="Times New Roman" w:cs="Times New Roman"/>
          <w:sz w:val="24"/>
          <w:szCs w:val="24"/>
        </w:rPr>
        <w:t>International Institute of Management &amp; Human Resource Development</w:t>
      </w:r>
      <w:r w:rsidRPr="00CD5D6D">
        <w:rPr>
          <w:rFonts w:ascii="Times New Roman" w:hAnsi="Times New Roman" w:cs="Times New Roman"/>
          <w:sz w:val="24"/>
          <w:szCs w:val="24"/>
        </w:rPr>
        <w:t>.</w:t>
      </w:r>
    </w:p>
    <w:p w14:paraId="068A94ED" w14:textId="77777777" w:rsidR="00CD5D6D" w:rsidRDefault="00CD5D6D" w:rsidP="00CD5D6D">
      <w:pPr>
        <w:jc w:val="center"/>
        <w:rPr>
          <w:rFonts w:ascii="Times New Roman" w:hAnsi="Times New Roman" w:cs="Times New Roman"/>
          <w:b/>
          <w:bCs/>
          <w:sz w:val="24"/>
          <w:szCs w:val="24"/>
        </w:rPr>
      </w:pPr>
    </w:p>
    <w:p w14:paraId="48D905F1" w14:textId="271BD69B" w:rsidR="00F54567" w:rsidRDefault="00F54567" w:rsidP="00CD5D6D">
      <w:pPr>
        <w:jc w:val="center"/>
        <w:rPr>
          <w:rFonts w:ascii="Times New Roman" w:hAnsi="Times New Roman" w:cs="Times New Roman"/>
          <w:b/>
          <w:bCs/>
          <w:sz w:val="28"/>
          <w:szCs w:val="28"/>
        </w:rPr>
      </w:pPr>
      <w:r w:rsidRPr="00070903">
        <w:rPr>
          <w:rFonts w:ascii="Times New Roman" w:hAnsi="Times New Roman" w:cs="Times New Roman"/>
          <w:b/>
          <w:bCs/>
          <w:sz w:val="28"/>
          <w:szCs w:val="28"/>
        </w:rPr>
        <w:t>INTERNATIONAL FINANCE</w:t>
      </w:r>
    </w:p>
    <w:p w14:paraId="18CAC731" w14:textId="69F09794" w:rsidR="00416EE4" w:rsidRPr="00147C98" w:rsidRDefault="00147C98">
      <w:pPr>
        <w:rPr>
          <w:rFonts w:ascii="Times New Roman" w:hAnsi="Times New Roman" w:cs="Times New Roman"/>
          <w:b/>
          <w:bCs/>
          <w:sz w:val="24"/>
          <w:szCs w:val="24"/>
        </w:rPr>
      </w:pPr>
      <w:r w:rsidRPr="00147C98">
        <w:rPr>
          <w:rFonts w:ascii="Times New Roman" w:hAnsi="Times New Roman" w:cs="Times New Roman"/>
          <w:b/>
          <w:bCs/>
          <w:sz w:val="24"/>
          <w:szCs w:val="24"/>
        </w:rPr>
        <w:t>Abstract</w:t>
      </w:r>
    </w:p>
    <w:p w14:paraId="487834CD" w14:textId="77777777" w:rsidR="00147C98" w:rsidRPr="00147C98" w:rsidRDefault="00147C98" w:rsidP="00147C98">
      <w:pPr>
        <w:rPr>
          <w:rFonts w:ascii="Times New Roman" w:hAnsi="Times New Roman" w:cs="Times New Roman"/>
          <w:sz w:val="24"/>
          <w:szCs w:val="24"/>
        </w:rPr>
      </w:pPr>
      <w:r w:rsidRPr="00147C98">
        <w:rPr>
          <w:rFonts w:ascii="Times New Roman" w:hAnsi="Times New Roman" w:cs="Times New Roman"/>
          <w:sz w:val="24"/>
          <w:szCs w:val="24"/>
        </w:rPr>
        <w:t>International finance explores the monetary and economic relationships between countries, covering exchange rates, foreign direct investment, trade, and global markets. Its history traces back to ancient trade systems, the rise of banking in medieval times, and key developments like the Bretton Woods conference and the establishment of the IMF and World Bank. Today, globalization and technological advancements have reshaped the field, while events like the 2008 financial crisis highlight market interconnectedness. Global financial markets, including stocks, bonds, forex, and commodities, drive economic activities, with central banks playing a crucial role in stabilizing currencies and economies. Global investing involves allocating capital across international markets to diversify portfolios, reduce risk, and take advantage of global growth opportunities. Key strategies include geographic and asset class diversification, using investment vehicles like mutual funds or ETFs, and managing currency risk through hedging. Cross-border financial management, crucial for multinational companies, requires addressing challenges such as exchange rate volatility, diverse tax systems, regulatory differences, and liquidity management. MNCs employ strategies like foreign exchange hedging, centralized treasury management, and tax optimization to navigate these complexities and enhance financial efficiency.</w:t>
      </w:r>
    </w:p>
    <w:p w14:paraId="7BA7BCBD" w14:textId="75C0C8A9" w:rsidR="005042EF" w:rsidRDefault="00120741">
      <w:pPr>
        <w:rPr>
          <w:rFonts w:ascii="Times New Roman" w:hAnsi="Times New Roman" w:cs="Times New Roman"/>
          <w:b/>
          <w:bCs/>
          <w:sz w:val="24"/>
          <w:szCs w:val="24"/>
        </w:rPr>
      </w:pPr>
      <w:r w:rsidRPr="00120741">
        <w:rPr>
          <w:rFonts w:ascii="Times New Roman" w:hAnsi="Times New Roman" w:cs="Times New Roman"/>
          <w:b/>
          <w:bCs/>
          <w:sz w:val="24"/>
          <w:szCs w:val="24"/>
        </w:rPr>
        <w:t>Keywords</w:t>
      </w:r>
    </w:p>
    <w:p w14:paraId="5D4FDF8C" w14:textId="58E6CCA3" w:rsidR="00902341" w:rsidRPr="00902341" w:rsidRDefault="00902341" w:rsidP="00205B84">
      <w:pPr>
        <w:rPr>
          <w:rFonts w:ascii="Times New Roman" w:hAnsi="Times New Roman" w:cs="Times New Roman"/>
          <w:sz w:val="24"/>
          <w:szCs w:val="24"/>
        </w:rPr>
      </w:pPr>
      <w:r w:rsidRPr="00902341">
        <w:rPr>
          <w:rFonts w:ascii="Times New Roman" w:hAnsi="Times New Roman" w:cs="Times New Roman"/>
          <w:sz w:val="24"/>
          <w:szCs w:val="24"/>
        </w:rPr>
        <w:t xml:space="preserve">International </w:t>
      </w:r>
      <w:r w:rsidR="00CC438B" w:rsidRPr="00902341">
        <w:rPr>
          <w:rFonts w:ascii="Times New Roman" w:hAnsi="Times New Roman" w:cs="Times New Roman"/>
          <w:sz w:val="24"/>
          <w:szCs w:val="24"/>
        </w:rPr>
        <w:t>finance</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Exchange</w:t>
      </w:r>
      <w:r w:rsidRPr="00902341">
        <w:rPr>
          <w:rFonts w:ascii="Times New Roman" w:hAnsi="Times New Roman" w:cs="Times New Roman"/>
          <w:sz w:val="24"/>
          <w:szCs w:val="24"/>
        </w:rPr>
        <w:t xml:space="preserve"> </w:t>
      </w:r>
      <w:r w:rsidR="00CC438B" w:rsidRPr="00902341">
        <w:rPr>
          <w:rFonts w:ascii="Times New Roman" w:hAnsi="Times New Roman" w:cs="Times New Roman"/>
          <w:sz w:val="24"/>
          <w:szCs w:val="24"/>
        </w:rPr>
        <w:t>rates</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Foreign</w:t>
      </w:r>
      <w:r w:rsidRPr="00902341">
        <w:rPr>
          <w:rFonts w:ascii="Times New Roman" w:hAnsi="Times New Roman" w:cs="Times New Roman"/>
          <w:sz w:val="24"/>
          <w:szCs w:val="24"/>
        </w:rPr>
        <w:t xml:space="preserve"> direct investment</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00CC438B" w:rsidRPr="00902341">
        <w:rPr>
          <w:rFonts w:ascii="Times New Roman" w:hAnsi="Times New Roman" w:cs="Times New Roman"/>
          <w:sz w:val="24"/>
          <w:szCs w:val="24"/>
        </w:rPr>
        <w:t>Trade Global</w:t>
      </w:r>
      <w:r w:rsidRPr="00902341">
        <w:rPr>
          <w:rFonts w:ascii="Times New Roman" w:hAnsi="Times New Roman" w:cs="Times New Roman"/>
          <w:sz w:val="24"/>
          <w:szCs w:val="24"/>
        </w:rPr>
        <w:t xml:space="preserve"> </w:t>
      </w:r>
      <w:r w:rsidR="00CC438B" w:rsidRPr="00902341">
        <w:rPr>
          <w:rFonts w:ascii="Times New Roman" w:hAnsi="Times New Roman" w:cs="Times New Roman"/>
          <w:sz w:val="24"/>
          <w:szCs w:val="24"/>
        </w:rPr>
        <w:t>markets</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Bretton</w:t>
      </w:r>
      <w:r w:rsidRPr="00902341">
        <w:rPr>
          <w:rFonts w:ascii="Times New Roman" w:hAnsi="Times New Roman" w:cs="Times New Roman"/>
          <w:sz w:val="24"/>
          <w:szCs w:val="24"/>
        </w:rPr>
        <w:t xml:space="preserve"> Woods </w:t>
      </w:r>
      <w:r w:rsidR="00CC438B" w:rsidRPr="00902341">
        <w:rPr>
          <w:rFonts w:ascii="Times New Roman" w:hAnsi="Times New Roman" w:cs="Times New Roman"/>
          <w:sz w:val="24"/>
          <w:szCs w:val="24"/>
        </w:rPr>
        <w:t>conference</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World</w:t>
      </w:r>
      <w:r w:rsidRPr="00902341">
        <w:rPr>
          <w:rFonts w:ascii="Times New Roman" w:hAnsi="Times New Roman" w:cs="Times New Roman"/>
          <w:sz w:val="24"/>
          <w:szCs w:val="24"/>
        </w:rPr>
        <w:t xml:space="preserve"> Bank</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Pr="00902341">
        <w:rPr>
          <w:rFonts w:ascii="Times New Roman" w:hAnsi="Times New Roman" w:cs="Times New Roman"/>
          <w:sz w:val="24"/>
          <w:szCs w:val="24"/>
        </w:rPr>
        <w:t>Globalization</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Pr="00902341">
        <w:rPr>
          <w:rFonts w:ascii="Times New Roman" w:hAnsi="Times New Roman" w:cs="Times New Roman"/>
          <w:sz w:val="24"/>
          <w:szCs w:val="24"/>
        </w:rPr>
        <w:t>Technological advancements</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Pr="00902341">
        <w:rPr>
          <w:rFonts w:ascii="Times New Roman" w:hAnsi="Times New Roman" w:cs="Times New Roman"/>
          <w:sz w:val="24"/>
          <w:szCs w:val="24"/>
        </w:rPr>
        <w:t>Global financial markets</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Pr="00902341">
        <w:rPr>
          <w:rFonts w:ascii="Times New Roman" w:hAnsi="Times New Roman" w:cs="Times New Roman"/>
          <w:sz w:val="24"/>
          <w:szCs w:val="24"/>
        </w:rPr>
        <w:t>Stocks</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Pr="00902341">
        <w:rPr>
          <w:rFonts w:ascii="Times New Roman" w:hAnsi="Times New Roman" w:cs="Times New Roman"/>
          <w:sz w:val="24"/>
          <w:szCs w:val="24"/>
        </w:rPr>
        <w:t>Bonds</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Pr="00902341">
        <w:rPr>
          <w:rFonts w:ascii="Times New Roman" w:hAnsi="Times New Roman" w:cs="Times New Roman"/>
          <w:sz w:val="24"/>
          <w:szCs w:val="24"/>
        </w:rPr>
        <w:t>Forex</w:t>
      </w:r>
      <w:r w:rsidR="00E835D8">
        <w:rPr>
          <w:rFonts w:ascii="Times New Roman" w:hAnsi="Times New Roman" w:cs="Times New Roman"/>
          <w:sz w:val="24"/>
          <w:szCs w:val="24"/>
        </w:rPr>
        <w:t>,</w:t>
      </w:r>
      <w:r w:rsidR="00CC438B">
        <w:rPr>
          <w:rFonts w:ascii="Times New Roman" w:hAnsi="Times New Roman" w:cs="Times New Roman"/>
          <w:sz w:val="24"/>
          <w:szCs w:val="24"/>
        </w:rPr>
        <w:t xml:space="preserve"> </w:t>
      </w:r>
      <w:r w:rsidR="00CC438B" w:rsidRPr="00902341">
        <w:rPr>
          <w:rFonts w:ascii="Times New Roman" w:hAnsi="Times New Roman" w:cs="Times New Roman"/>
          <w:sz w:val="24"/>
          <w:szCs w:val="24"/>
        </w:rPr>
        <w:t>Commodities</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Central</w:t>
      </w:r>
      <w:r w:rsidRPr="00902341">
        <w:rPr>
          <w:rFonts w:ascii="Times New Roman" w:hAnsi="Times New Roman" w:cs="Times New Roman"/>
          <w:sz w:val="24"/>
          <w:szCs w:val="24"/>
        </w:rPr>
        <w:t xml:space="preserve"> </w:t>
      </w:r>
      <w:r w:rsidR="00CC438B" w:rsidRPr="00902341">
        <w:rPr>
          <w:rFonts w:ascii="Times New Roman" w:hAnsi="Times New Roman" w:cs="Times New Roman"/>
          <w:sz w:val="24"/>
          <w:szCs w:val="24"/>
        </w:rPr>
        <w:t>banks</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Global</w:t>
      </w:r>
      <w:r w:rsidRPr="00902341">
        <w:rPr>
          <w:rFonts w:ascii="Times New Roman" w:hAnsi="Times New Roman" w:cs="Times New Roman"/>
          <w:sz w:val="24"/>
          <w:szCs w:val="24"/>
        </w:rPr>
        <w:t xml:space="preserve"> investing</w:t>
      </w:r>
      <w:r w:rsidR="00E835D8">
        <w:rPr>
          <w:rFonts w:ascii="Times New Roman" w:hAnsi="Times New Roman" w:cs="Times New Roman"/>
          <w:sz w:val="24"/>
          <w:szCs w:val="24"/>
        </w:rPr>
        <w:t>,</w:t>
      </w:r>
      <w:r w:rsidRPr="00902341">
        <w:rPr>
          <w:rFonts w:ascii="Times New Roman" w:hAnsi="Times New Roman" w:cs="Times New Roman"/>
          <w:sz w:val="24"/>
          <w:szCs w:val="24"/>
        </w:rPr>
        <w:t xml:space="preserve"> Risk </w:t>
      </w:r>
      <w:r w:rsidR="00CC438B" w:rsidRPr="00902341">
        <w:rPr>
          <w:rFonts w:ascii="Times New Roman" w:hAnsi="Times New Roman" w:cs="Times New Roman"/>
          <w:sz w:val="24"/>
          <w:szCs w:val="24"/>
        </w:rPr>
        <w:t>reduction</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Currency</w:t>
      </w:r>
      <w:r w:rsidRPr="00902341">
        <w:rPr>
          <w:rFonts w:ascii="Times New Roman" w:hAnsi="Times New Roman" w:cs="Times New Roman"/>
          <w:sz w:val="24"/>
          <w:szCs w:val="24"/>
        </w:rPr>
        <w:t xml:space="preserve"> risk </w:t>
      </w:r>
      <w:r w:rsidR="00CC438B" w:rsidRPr="00902341">
        <w:rPr>
          <w:rFonts w:ascii="Times New Roman" w:hAnsi="Times New Roman" w:cs="Times New Roman"/>
          <w:sz w:val="24"/>
          <w:szCs w:val="24"/>
        </w:rPr>
        <w:t>management</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Cross</w:t>
      </w:r>
      <w:r w:rsidRPr="00902341">
        <w:rPr>
          <w:rFonts w:ascii="Times New Roman" w:hAnsi="Times New Roman" w:cs="Times New Roman"/>
          <w:sz w:val="24"/>
          <w:szCs w:val="24"/>
        </w:rPr>
        <w:t xml:space="preserve">-border financial </w:t>
      </w:r>
      <w:r w:rsidR="00CC438B" w:rsidRPr="00902341">
        <w:rPr>
          <w:rFonts w:ascii="Times New Roman" w:hAnsi="Times New Roman" w:cs="Times New Roman"/>
          <w:sz w:val="24"/>
          <w:szCs w:val="24"/>
        </w:rPr>
        <w:t>management</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Tax</w:t>
      </w:r>
      <w:r w:rsidRPr="00902341">
        <w:rPr>
          <w:rFonts w:ascii="Times New Roman" w:hAnsi="Times New Roman" w:cs="Times New Roman"/>
          <w:sz w:val="24"/>
          <w:szCs w:val="24"/>
        </w:rPr>
        <w:t xml:space="preserve"> </w:t>
      </w:r>
      <w:r w:rsidR="00CC438B" w:rsidRPr="00902341">
        <w:rPr>
          <w:rFonts w:ascii="Times New Roman" w:hAnsi="Times New Roman" w:cs="Times New Roman"/>
          <w:sz w:val="24"/>
          <w:szCs w:val="24"/>
        </w:rPr>
        <w:t>systems</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Monetary</w:t>
      </w:r>
      <w:r w:rsidRPr="00902341">
        <w:rPr>
          <w:rFonts w:ascii="Times New Roman" w:hAnsi="Times New Roman" w:cs="Times New Roman"/>
          <w:sz w:val="24"/>
          <w:szCs w:val="24"/>
        </w:rPr>
        <w:t xml:space="preserve"> </w:t>
      </w:r>
      <w:r w:rsidR="00CC438B" w:rsidRPr="00902341">
        <w:rPr>
          <w:rFonts w:ascii="Times New Roman" w:hAnsi="Times New Roman" w:cs="Times New Roman"/>
          <w:sz w:val="24"/>
          <w:szCs w:val="24"/>
        </w:rPr>
        <w:t>relationships</w:t>
      </w:r>
      <w:r w:rsidR="00CC438B">
        <w:rPr>
          <w:rFonts w:ascii="Times New Roman" w:hAnsi="Times New Roman" w:cs="Times New Roman"/>
          <w:sz w:val="24"/>
          <w:szCs w:val="24"/>
        </w:rPr>
        <w:t>,</w:t>
      </w:r>
      <w:r w:rsidR="00CC438B" w:rsidRPr="00902341">
        <w:rPr>
          <w:rFonts w:ascii="Times New Roman" w:hAnsi="Times New Roman" w:cs="Times New Roman"/>
          <w:sz w:val="24"/>
          <w:szCs w:val="24"/>
        </w:rPr>
        <w:t xml:space="preserve"> Economic</w:t>
      </w:r>
      <w:r w:rsidRPr="00902341">
        <w:rPr>
          <w:rFonts w:ascii="Times New Roman" w:hAnsi="Times New Roman" w:cs="Times New Roman"/>
          <w:sz w:val="24"/>
          <w:szCs w:val="24"/>
        </w:rPr>
        <w:t xml:space="preserve"> relationships</w:t>
      </w:r>
      <w:r w:rsidR="00CC438B">
        <w:rPr>
          <w:rFonts w:ascii="Times New Roman" w:hAnsi="Times New Roman" w:cs="Times New Roman"/>
          <w:sz w:val="24"/>
          <w:szCs w:val="24"/>
        </w:rPr>
        <w:t>.</w:t>
      </w:r>
    </w:p>
    <w:p w14:paraId="48C5C0F9" w14:textId="61DA8F5D" w:rsidR="00F54567" w:rsidRPr="005042EF" w:rsidRDefault="005042EF">
      <w:pPr>
        <w:rPr>
          <w:rFonts w:ascii="Times New Roman" w:hAnsi="Times New Roman" w:cs="Times New Roman"/>
          <w:b/>
          <w:bCs/>
          <w:sz w:val="24"/>
          <w:szCs w:val="24"/>
        </w:rPr>
      </w:pPr>
      <w:r w:rsidRPr="005042EF">
        <w:rPr>
          <w:rFonts w:ascii="Times New Roman" w:hAnsi="Times New Roman" w:cs="Times New Roman"/>
          <w:b/>
          <w:bCs/>
          <w:sz w:val="24"/>
          <w:szCs w:val="24"/>
        </w:rPr>
        <w:t>Introduction</w:t>
      </w:r>
    </w:p>
    <w:p w14:paraId="6588E2CD" w14:textId="644C8C71" w:rsidR="00F54567" w:rsidRPr="00070903" w:rsidRDefault="00F54567">
      <w:pPr>
        <w:rPr>
          <w:rFonts w:ascii="Times New Roman" w:hAnsi="Times New Roman" w:cs="Times New Roman"/>
          <w:sz w:val="24"/>
          <w:szCs w:val="24"/>
        </w:rPr>
      </w:pPr>
      <w:r w:rsidRPr="00070903">
        <w:rPr>
          <w:rFonts w:ascii="Times New Roman" w:hAnsi="Times New Roman" w:cs="Times New Roman"/>
          <w:sz w:val="24"/>
          <w:szCs w:val="24"/>
        </w:rPr>
        <w:t xml:space="preserve">International finance </w:t>
      </w:r>
      <w:r w:rsidR="00FC0ACB">
        <w:rPr>
          <w:rFonts w:ascii="Times New Roman" w:hAnsi="Times New Roman" w:cs="Times New Roman"/>
          <w:sz w:val="24"/>
          <w:szCs w:val="24"/>
        </w:rPr>
        <w:t>examines the</w:t>
      </w:r>
      <w:r w:rsidRPr="00070903">
        <w:rPr>
          <w:rFonts w:ascii="Times New Roman" w:hAnsi="Times New Roman" w:cs="Times New Roman"/>
          <w:sz w:val="24"/>
          <w:szCs w:val="24"/>
        </w:rPr>
        <w:t xml:space="preserve"> monetary </w:t>
      </w:r>
      <w:r w:rsidR="00E963FB">
        <w:rPr>
          <w:rFonts w:ascii="Times New Roman" w:hAnsi="Times New Roman" w:cs="Times New Roman"/>
          <w:sz w:val="24"/>
          <w:szCs w:val="24"/>
        </w:rPr>
        <w:t>relationships</w:t>
      </w:r>
      <w:r w:rsidRPr="00070903">
        <w:rPr>
          <w:rFonts w:ascii="Times New Roman" w:hAnsi="Times New Roman" w:cs="Times New Roman"/>
          <w:sz w:val="24"/>
          <w:szCs w:val="24"/>
        </w:rPr>
        <w:t xml:space="preserve"> and microeconomic </w:t>
      </w:r>
      <w:r w:rsidR="00E963FB">
        <w:rPr>
          <w:rFonts w:ascii="Times New Roman" w:hAnsi="Times New Roman" w:cs="Times New Roman"/>
          <w:sz w:val="24"/>
          <w:szCs w:val="24"/>
        </w:rPr>
        <w:t xml:space="preserve">connections </w:t>
      </w:r>
      <w:r w:rsidRPr="00070903">
        <w:rPr>
          <w:rFonts w:ascii="Times New Roman" w:hAnsi="Times New Roman" w:cs="Times New Roman"/>
          <w:sz w:val="24"/>
          <w:szCs w:val="24"/>
        </w:rPr>
        <w:t>between two or more countries. It is the branch of financial economics</w:t>
      </w:r>
      <w:r w:rsidR="0036082A" w:rsidRPr="00070903">
        <w:rPr>
          <w:rFonts w:ascii="Times New Roman" w:hAnsi="Times New Roman" w:cs="Times New Roman"/>
          <w:sz w:val="24"/>
          <w:szCs w:val="24"/>
        </w:rPr>
        <w:t xml:space="preserve"> that encompasses the study of exchange rate, foreign direct investment, international trade, global financial markets, International financial institutions.</w:t>
      </w:r>
    </w:p>
    <w:p w14:paraId="4F71C437" w14:textId="77777777" w:rsidR="00096761" w:rsidRPr="00070903" w:rsidRDefault="0036082A">
      <w:pPr>
        <w:rPr>
          <w:rFonts w:ascii="Times New Roman" w:hAnsi="Times New Roman" w:cs="Times New Roman"/>
          <w:sz w:val="24"/>
          <w:szCs w:val="24"/>
        </w:rPr>
      </w:pPr>
      <w:r w:rsidRPr="00070903">
        <w:rPr>
          <w:rFonts w:ascii="Times New Roman" w:hAnsi="Times New Roman" w:cs="Times New Roman"/>
          <w:sz w:val="24"/>
          <w:szCs w:val="24"/>
        </w:rPr>
        <w:t xml:space="preserve">The </w:t>
      </w:r>
      <w:r w:rsidR="001E5EA0" w:rsidRPr="00070903">
        <w:rPr>
          <w:rFonts w:ascii="Times New Roman" w:hAnsi="Times New Roman" w:cs="Times New Roman"/>
          <w:sz w:val="24"/>
          <w:szCs w:val="24"/>
        </w:rPr>
        <w:t>history of</w:t>
      </w:r>
      <w:r w:rsidRPr="00070903">
        <w:rPr>
          <w:rFonts w:ascii="Times New Roman" w:hAnsi="Times New Roman" w:cs="Times New Roman"/>
          <w:sz w:val="24"/>
          <w:szCs w:val="24"/>
        </w:rPr>
        <w:t xml:space="preserve"> International Finance includes </w:t>
      </w:r>
      <w:r w:rsidR="001E5EA0" w:rsidRPr="00070903">
        <w:rPr>
          <w:rFonts w:ascii="Times New Roman" w:hAnsi="Times New Roman" w:cs="Times New Roman"/>
          <w:sz w:val="24"/>
          <w:szCs w:val="24"/>
        </w:rPr>
        <w:t>Bretton woods</w:t>
      </w:r>
      <w:r w:rsidRPr="00070903">
        <w:rPr>
          <w:rFonts w:ascii="Times New Roman" w:hAnsi="Times New Roman" w:cs="Times New Roman"/>
          <w:sz w:val="24"/>
          <w:szCs w:val="24"/>
        </w:rPr>
        <w:t xml:space="preserve"> </w:t>
      </w:r>
      <w:r w:rsidR="00D63F4B" w:rsidRPr="00070903">
        <w:rPr>
          <w:rFonts w:ascii="Times New Roman" w:hAnsi="Times New Roman" w:cs="Times New Roman"/>
          <w:sz w:val="24"/>
          <w:szCs w:val="24"/>
        </w:rPr>
        <w:t>conference,</w:t>
      </w:r>
      <w:r w:rsidRPr="00070903">
        <w:rPr>
          <w:rFonts w:ascii="Times New Roman" w:hAnsi="Times New Roman" w:cs="Times New Roman"/>
          <w:sz w:val="24"/>
          <w:szCs w:val="24"/>
        </w:rPr>
        <w:t xml:space="preserve"> the establishment of world bank and the international monetary </w:t>
      </w:r>
      <w:r w:rsidR="001E5EA0" w:rsidRPr="00070903">
        <w:rPr>
          <w:rFonts w:ascii="Times New Roman" w:hAnsi="Times New Roman" w:cs="Times New Roman"/>
          <w:sz w:val="24"/>
          <w:szCs w:val="24"/>
        </w:rPr>
        <w:t>fund. International</w:t>
      </w:r>
      <w:r w:rsidR="00096761" w:rsidRPr="00070903">
        <w:rPr>
          <w:rFonts w:ascii="Times New Roman" w:hAnsi="Times New Roman" w:cs="Times New Roman"/>
          <w:sz w:val="24"/>
          <w:szCs w:val="24"/>
        </w:rPr>
        <w:t xml:space="preserve"> finance, as an economic activity, </w:t>
      </w:r>
      <w:r w:rsidR="00096761" w:rsidRPr="00070903">
        <w:rPr>
          <w:rFonts w:ascii="Times New Roman" w:hAnsi="Times New Roman" w:cs="Times New Roman"/>
          <w:sz w:val="24"/>
          <w:szCs w:val="24"/>
        </w:rPr>
        <w:lastRenderedPageBreak/>
        <w:t>has a very long and complicated history, which has been significantly influenced by such economic factors as the changing faces of modern monetary systems and the accelerating speed of technological progress, along with geopolitical shifts</w:t>
      </w:r>
      <w:r w:rsidR="00D63F4B" w:rsidRPr="00070903">
        <w:rPr>
          <w:rFonts w:ascii="Times New Roman" w:hAnsi="Times New Roman" w:cs="Times New Roman"/>
          <w:sz w:val="24"/>
          <w:szCs w:val="24"/>
        </w:rPr>
        <w:t>. World Bank Groups owns International Finance.</w:t>
      </w:r>
    </w:p>
    <w:p w14:paraId="5A81417A" w14:textId="77777777" w:rsidR="00096761" w:rsidRPr="00070903" w:rsidRDefault="00096761">
      <w:pPr>
        <w:rPr>
          <w:rFonts w:ascii="Times New Roman" w:hAnsi="Times New Roman" w:cs="Times New Roman"/>
          <w:sz w:val="24"/>
          <w:szCs w:val="24"/>
        </w:rPr>
      </w:pPr>
      <w:r w:rsidRPr="00070903">
        <w:rPr>
          <w:rFonts w:ascii="Times New Roman" w:hAnsi="Times New Roman" w:cs="Times New Roman"/>
          <w:sz w:val="24"/>
          <w:szCs w:val="24"/>
        </w:rPr>
        <w:t>Here are some key milestones:</w:t>
      </w:r>
    </w:p>
    <w:p w14:paraId="2BB9DACF" w14:textId="77777777" w:rsidR="00096761" w:rsidRPr="00070903" w:rsidRDefault="00096761">
      <w:pPr>
        <w:rPr>
          <w:rFonts w:ascii="Times New Roman" w:hAnsi="Times New Roman" w:cs="Times New Roman"/>
          <w:sz w:val="24"/>
          <w:szCs w:val="24"/>
        </w:rPr>
      </w:pPr>
      <w:r w:rsidRPr="00070903">
        <w:rPr>
          <w:rFonts w:ascii="Times New Roman" w:hAnsi="Times New Roman" w:cs="Times New Roman"/>
          <w:b/>
          <w:bCs/>
          <w:sz w:val="24"/>
          <w:szCs w:val="24"/>
        </w:rPr>
        <w:t>Ancient Times:</w:t>
      </w:r>
      <w:r w:rsidRPr="00070903">
        <w:rPr>
          <w:rFonts w:ascii="Times New Roman" w:hAnsi="Times New Roman" w:cs="Times New Roman"/>
          <w:sz w:val="24"/>
          <w:szCs w:val="24"/>
        </w:rPr>
        <w:t xml:space="preserve"> Early forms of international finance emerged with trade between ancient civilizations like Mesopotamia, Egypt, and Greece. These civilizations developed rudimentary financial systems for trade and investment</w:t>
      </w:r>
      <w:r w:rsidR="00D63F4B" w:rsidRPr="00070903">
        <w:rPr>
          <w:rFonts w:ascii="Times New Roman" w:hAnsi="Times New Roman" w:cs="Times New Roman"/>
          <w:sz w:val="24"/>
          <w:szCs w:val="24"/>
        </w:rPr>
        <w:t>. It means using simple and not very developed methods of managing finances.</w:t>
      </w:r>
    </w:p>
    <w:p w14:paraId="140C09D9" w14:textId="77777777" w:rsidR="00096761" w:rsidRPr="00070903" w:rsidRDefault="00096761">
      <w:pPr>
        <w:rPr>
          <w:rFonts w:ascii="Times New Roman" w:hAnsi="Times New Roman" w:cs="Times New Roman"/>
          <w:sz w:val="24"/>
          <w:szCs w:val="24"/>
        </w:rPr>
      </w:pPr>
      <w:r w:rsidRPr="00070903">
        <w:rPr>
          <w:rFonts w:ascii="Times New Roman" w:hAnsi="Times New Roman" w:cs="Times New Roman"/>
          <w:b/>
          <w:bCs/>
          <w:sz w:val="24"/>
          <w:szCs w:val="24"/>
        </w:rPr>
        <w:t xml:space="preserve">Medieval Period: </w:t>
      </w:r>
      <w:r w:rsidRPr="00070903">
        <w:rPr>
          <w:rFonts w:ascii="Times New Roman" w:hAnsi="Times New Roman" w:cs="Times New Roman"/>
          <w:sz w:val="24"/>
          <w:szCs w:val="24"/>
        </w:rPr>
        <w:t>The rise of banking institutions in medieval Italy, such as the Medici Bank, facilitated international trade and finance. The use of bills of exchange and letters of credit began to standardize and secure international transactions.</w:t>
      </w:r>
    </w:p>
    <w:p w14:paraId="2CE28AB9" w14:textId="77777777" w:rsidR="00096761" w:rsidRPr="00070903" w:rsidRDefault="00096761">
      <w:pPr>
        <w:rPr>
          <w:rFonts w:ascii="Times New Roman" w:hAnsi="Times New Roman" w:cs="Times New Roman"/>
          <w:sz w:val="24"/>
          <w:szCs w:val="24"/>
        </w:rPr>
      </w:pPr>
      <w:r w:rsidRPr="00070903">
        <w:rPr>
          <w:rFonts w:ascii="Times New Roman" w:hAnsi="Times New Roman" w:cs="Times New Roman"/>
          <w:b/>
          <w:bCs/>
          <w:sz w:val="24"/>
          <w:szCs w:val="24"/>
        </w:rPr>
        <w:t>16th-18th Centuries:</w:t>
      </w:r>
      <w:r w:rsidRPr="00070903">
        <w:rPr>
          <w:rFonts w:ascii="Times New Roman" w:hAnsi="Times New Roman" w:cs="Times New Roman"/>
          <w:sz w:val="24"/>
          <w:szCs w:val="24"/>
        </w:rPr>
        <w:t xml:space="preserve"> The Age of Exploration and colonialism expanded global trade networks. The establishment of joint-stock companies, like the Dutch East India Company, marked the beginning of modern international finance.19th Century: The Industrial Revolution and the gold standard system (established in the early 19th century) helped stabilize international monetary systems. The International Monetary Fund (IMF) was created in 1944 to promote international monetary cooperation and financial stability.</w:t>
      </w:r>
    </w:p>
    <w:p w14:paraId="09F09A3A" w14:textId="77777777" w:rsidR="00096761" w:rsidRPr="00070903" w:rsidRDefault="00096761">
      <w:pPr>
        <w:rPr>
          <w:rFonts w:ascii="Times New Roman" w:hAnsi="Times New Roman" w:cs="Times New Roman"/>
          <w:sz w:val="24"/>
          <w:szCs w:val="24"/>
        </w:rPr>
      </w:pPr>
      <w:r w:rsidRPr="00070903">
        <w:rPr>
          <w:rFonts w:ascii="Times New Roman" w:hAnsi="Times New Roman" w:cs="Times New Roman"/>
          <w:b/>
          <w:bCs/>
          <w:sz w:val="24"/>
          <w:szCs w:val="24"/>
        </w:rPr>
        <w:t>20th Century:</w:t>
      </w:r>
      <w:r w:rsidRPr="00070903">
        <w:rPr>
          <w:rFonts w:ascii="Times New Roman" w:hAnsi="Times New Roman" w:cs="Times New Roman"/>
          <w:sz w:val="24"/>
          <w:szCs w:val="24"/>
        </w:rPr>
        <w:t xml:space="preserve"> The Bretton Woods Conference in 1944 established the IMF and the World Bank, forming a new international monetary system based on fixed exchange rates. 40 nations attended a conference to establish The Bretton </w:t>
      </w:r>
      <w:r w:rsidR="001E5EA0" w:rsidRPr="00070903">
        <w:rPr>
          <w:rFonts w:ascii="Times New Roman" w:hAnsi="Times New Roman" w:cs="Times New Roman"/>
          <w:sz w:val="24"/>
          <w:szCs w:val="24"/>
        </w:rPr>
        <w:t>W</w:t>
      </w:r>
      <w:r w:rsidRPr="00070903">
        <w:rPr>
          <w:rFonts w:ascii="Times New Roman" w:hAnsi="Times New Roman" w:cs="Times New Roman"/>
          <w:sz w:val="24"/>
          <w:szCs w:val="24"/>
        </w:rPr>
        <w:t xml:space="preserve">oods </w:t>
      </w:r>
      <w:r w:rsidR="001E5EA0" w:rsidRPr="00070903">
        <w:rPr>
          <w:rFonts w:ascii="Times New Roman" w:hAnsi="Times New Roman" w:cs="Times New Roman"/>
          <w:sz w:val="24"/>
          <w:szCs w:val="24"/>
        </w:rPr>
        <w:t>system, which</w:t>
      </w:r>
      <w:r w:rsidRPr="00070903">
        <w:rPr>
          <w:rFonts w:ascii="Times New Roman" w:hAnsi="Times New Roman" w:cs="Times New Roman"/>
          <w:sz w:val="24"/>
          <w:szCs w:val="24"/>
        </w:rPr>
        <w:t xml:space="preserve"> aimed to standardize</w:t>
      </w:r>
      <w:r w:rsidR="001E5EA0" w:rsidRPr="00070903">
        <w:rPr>
          <w:rFonts w:ascii="Times New Roman" w:hAnsi="Times New Roman" w:cs="Times New Roman"/>
          <w:sz w:val="24"/>
          <w:szCs w:val="24"/>
        </w:rPr>
        <w:t xml:space="preserve"> international monetary policies and exchange to promote economic stability after World War II. </w:t>
      </w:r>
      <w:r w:rsidRPr="00070903">
        <w:rPr>
          <w:rFonts w:ascii="Times New Roman" w:hAnsi="Times New Roman" w:cs="Times New Roman"/>
          <w:sz w:val="24"/>
          <w:szCs w:val="24"/>
        </w:rPr>
        <w:t>The Bretton Woods system collapsed in 1971, leading to the adoption of floating exchange rates and increased financial globalization.</w:t>
      </w:r>
    </w:p>
    <w:p w14:paraId="6E594D54" w14:textId="77777777" w:rsidR="00096761" w:rsidRPr="00070903" w:rsidRDefault="00096761">
      <w:pPr>
        <w:rPr>
          <w:rFonts w:ascii="Times New Roman" w:hAnsi="Times New Roman" w:cs="Times New Roman"/>
          <w:sz w:val="24"/>
          <w:szCs w:val="24"/>
        </w:rPr>
      </w:pPr>
      <w:r w:rsidRPr="00070903">
        <w:rPr>
          <w:rFonts w:ascii="Times New Roman" w:hAnsi="Times New Roman" w:cs="Times New Roman"/>
          <w:b/>
          <w:bCs/>
          <w:sz w:val="24"/>
          <w:szCs w:val="24"/>
        </w:rPr>
        <w:t>21st Century:</w:t>
      </w:r>
      <w:r w:rsidRPr="00070903">
        <w:rPr>
          <w:rFonts w:ascii="Times New Roman" w:hAnsi="Times New Roman" w:cs="Times New Roman"/>
          <w:sz w:val="24"/>
          <w:szCs w:val="24"/>
        </w:rPr>
        <w:t xml:space="preserve"> </w:t>
      </w:r>
      <w:r w:rsidR="001E5EA0" w:rsidRPr="00070903">
        <w:rPr>
          <w:rFonts w:ascii="Times New Roman" w:hAnsi="Times New Roman" w:cs="Times New Roman"/>
          <w:sz w:val="24"/>
          <w:szCs w:val="24"/>
        </w:rPr>
        <w:t xml:space="preserve">The recent increase in globalization has made international finance more important Globalization has made it easier to move and trade between countries, which increases competitiveness and efficiency. </w:t>
      </w:r>
      <w:r w:rsidRPr="00070903">
        <w:rPr>
          <w:rFonts w:ascii="Times New Roman" w:hAnsi="Times New Roman" w:cs="Times New Roman"/>
          <w:sz w:val="24"/>
          <w:szCs w:val="24"/>
        </w:rPr>
        <w:t>The proliferation of new technologies and the onset of financial innovations such as derivatives and digital currencies have reshaped the landscape of international finance. The global financial crisis of 2008 highlighted the interconnectedness of financial markets and led to reforms in international financial regulations.</w:t>
      </w:r>
    </w:p>
    <w:p w14:paraId="72F87A6F" w14:textId="4EC54E58" w:rsidR="001E5EA0" w:rsidRDefault="001E5EA0">
      <w:r w:rsidRPr="00070903">
        <w:rPr>
          <w:rFonts w:ascii="Times New Roman" w:hAnsi="Times New Roman" w:cs="Times New Roman"/>
          <w:sz w:val="24"/>
          <w:szCs w:val="24"/>
        </w:rPr>
        <w:t>International Finance is important while determining the exchange rates of the country. The transaction between countries can be significant in assessing the economic conditions of the other country. It plays a crucial role in investing in foreign debt securities to have a clear idea about the market</w:t>
      </w:r>
      <w:r>
        <w:t>.</w:t>
      </w:r>
    </w:p>
    <w:p w14:paraId="417DFC52" w14:textId="570921CB" w:rsidR="001E5EA0" w:rsidRDefault="001E5EA0"/>
    <w:p w14:paraId="1945A358" w14:textId="7A4A0A2B" w:rsidR="00070903" w:rsidRDefault="0058203B">
      <w:r>
        <w:rPr>
          <w:noProof/>
        </w:rPr>
        <mc:AlternateContent>
          <mc:Choice Requires="wps">
            <w:drawing>
              <wp:anchor distT="0" distB="0" distL="114300" distR="114300" simplePos="0" relativeHeight="251666432" behindDoc="0" locked="0" layoutInCell="1" allowOverlap="1" wp14:anchorId="1D8CF263" wp14:editId="5E06E785">
                <wp:simplePos x="0" y="0"/>
                <wp:positionH relativeFrom="column">
                  <wp:posOffset>-184068</wp:posOffset>
                </wp:positionH>
                <wp:positionV relativeFrom="paragraph">
                  <wp:posOffset>199769</wp:posOffset>
                </wp:positionV>
                <wp:extent cx="2042556" cy="1567542"/>
                <wp:effectExtent l="0" t="0" r="15240" b="13970"/>
                <wp:wrapNone/>
                <wp:docPr id="1528031352" name="Oval 1"/>
                <wp:cNvGraphicFramePr/>
                <a:graphic xmlns:a="http://schemas.openxmlformats.org/drawingml/2006/main">
                  <a:graphicData uri="http://schemas.microsoft.com/office/word/2010/wordprocessingShape">
                    <wps:wsp>
                      <wps:cNvSpPr/>
                      <wps:spPr>
                        <a:xfrm>
                          <a:off x="0" y="0"/>
                          <a:ext cx="2042556" cy="1567542"/>
                        </a:xfrm>
                        <a:prstGeom prst="ellipse">
                          <a:avLst/>
                        </a:prstGeom>
                      </wps:spPr>
                      <wps:style>
                        <a:lnRef idx="2">
                          <a:schemeClr val="dk1"/>
                        </a:lnRef>
                        <a:fillRef idx="1">
                          <a:schemeClr val="lt1"/>
                        </a:fillRef>
                        <a:effectRef idx="0">
                          <a:schemeClr val="dk1"/>
                        </a:effectRef>
                        <a:fontRef idx="minor">
                          <a:schemeClr val="dk1"/>
                        </a:fontRef>
                      </wps:style>
                      <wps:txbx>
                        <w:txbxContent>
                          <w:p w14:paraId="41888C31" w14:textId="734BF2CE" w:rsidR="0058203B" w:rsidRPr="007C2257" w:rsidRDefault="007C2257" w:rsidP="0058203B">
                            <w:pPr>
                              <w:jc w:val="center"/>
                              <w:rPr>
                                <w:rFonts w:ascii="Times New Roman" w:hAnsi="Times New Roman" w:cs="Times New Roman"/>
                                <w:b/>
                                <w:bCs/>
                                <w:sz w:val="24"/>
                                <w:szCs w:val="24"/>
                              </w:rPr>
                            </w:pPr>
                            <w:r w:rsidRPr="007C2257">
                              <w:rPr>
                                <w:rFonts w:ascii="Times New Roman" w:hAnsi="Times New Roman" w:cs="Times New Roman"/>
                                <w:b/>
                                <w:bCs/>
                                <w:sz w:val="24"/>
                                <w:szCs w:val="24"/>
                              </w:rPr>
                              <w:t>GLOBAL FINANCIAL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8CF263" id="Oval 1" o:spid="_x0000_s1026" style="position:absolute;margin-left:-14.5pt;margin-top:15.75pt;width:160.85pt;height:12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" fillcolor="white [3201]" strokecolor="black [3200]" strokeweight="1pt">
                <v:stroke joinstyle="miter"/>
                <v:textbox>
                  <w:txbxContent>
                    <w:p w14:paraId="41888C31" w14:textId="734BF2CE" w:rsidR="0058203B" w:rsidRPr="007C2257" w:rsidRDefault="007C2257" w:rsidP="0058203B">
                      <w:pPr>
                        <w:jc w:val="center"/>
                        <w:rPr>
                          <w:rFonts w:ascii="Times New Roman" w:hAnsi="Times New Roman" w:cs="Times New Roman"/>
                          <w:b/>
                          <w:bCs/>
                          <w:sz w:val="24"/>
                          <w:szCs w:val="24"/>
                        </w:rPr>
                      </w:pPr>
                      <w:r w:rsidRPr="007C2257">
                        <w:rPr>
                          <w:rFonts w:ascii="Times New Roman" w:hAnsi="Times New Roman" w:cs="Times New Roman"/>
                          <w:b/>
                          <w:bCs/>
                          <w:sz w:val="24"/>
                          <w:szCs w:val="24"/>
                        </w:rPr>
                        <w:t>GLOBAL FINANCIAL MARKET</w:t>
                      </w:r>
                    </w:p>
                  </w:txbxContent>
                </v:textbox>
              </v:oval>
            </w:pict>
          </mc:Fallback>
        </mc:AlternateContent>
      </w:r>
    </w:p>
    <w:p w14:paraId="1F981A5F" w14:textId="3B63AF54" w:rsidR="00070903" w:rsidRDefault="00750781">
      <w:r>
        <w:rPr>
          <w:noProof/>
        </w:rPr>
        <mc:AlternateContent>
          <mc:Choice Requires="wps">
            <w:drawing>
              <wp:anchor distT="0" distB="0" distL="114300" distR="114300" simplePos="0" relativeHeight="251660288" behindDoc="0" locked="0" layoutInCell="1" allowOverlap="1" wp14:anchorId="450EB735" wp14:editId="467B3DD2">
                <wp:simplePos x="0" y="0"/>
                <wp:positionH relativeFrom="margin">
                  <wp:posOffset>4162302</wp:posOffset>
                </wp:positionH>
                <wp:positionV relativeFrom="paragraph">
                  <wp:posOffset>3084</wp:posOffset>
                </wp:positionV>
                <wp:extent cx="2006922" cy="1502228"/>
                <wp:effectExtent l="0" t="0" r="12700" b="22225"/>
                <wp:wrapNone/>
                <wp:docPr id="760589859" name="Oval 2"/>
                <wp:cNvGraphicFramePr/>
                <a:graphic xmlns:a="http://schemas.openxmlformats.org/drawingml/2006/main">
                  <a:graphicData uri="http://schemas.microsoft.com/office/word/2010/wordprocessingShape">
                    <wps:wsp>
                      <wps:cNvSpPr/>
                      <wps:spPr>
                        <a:xfrm>
                          <a:off x="0" y="0"/>
                          <a:ext cx="2006922" cy="1502228"/>
                        </a:xfrm>
                        <a:prstGeom prst="ellipse">
                          <a:avLst/>
                        </a:prstGeom>
                      </wps:spPr>
                      <wps:style>
                        <a:lnRef idx="2">
                          <a:schemeClr val="dk1"/>
                        </a:lnRef>
                        <a:fillRef idx="1">
                          <a:schemeClr val="lt1"/>
                        </a:fillRef>
                        <a:effectRef idx="0">
                          <a:schemeClr val="dk1"/>
                        </a:effectRef>
                        <a:fontRef idx="minor">
                          <a:schemeClr val="dk1"/>
                        </a:fontRef>
                      </wps:style>
                      <wps:txbx>
                        <w:txbxContent>
                          <w:p w14:paraId="514B61EF" w14:textId="786FFAA1" w:rsidR="007C2257" w:rsidRPr="006800E4" w:rsidRDefault="00D721AB" w:rsidP="007C2257">
                            <w:pPr>
                              <w:jc w:val="center"/>
                              <w:rPr>
                                <w:rFonts w:ascii="Times New Roman" w:hAnsi="Times New Roman" w:cs="Times New Roman"/>
                                <w:b/>
                                <w:bCs/>
                                <w:sz w:val="24"/>
                                <w:szCs w:val="24"/>
                              </w:rPr>
                            </w:pPr>
                            <w:r w:rsidRPr="006800E4">
                              <w:rPr>
                                <w:rFonts w:ascii="Times New Roman" w:hAnsi="Times New Roman" w:cs="Times New Roman"/>
                                <w:b/>
                                <w:bCs/>
                                <w:sz w:val="24"/>
                                <w:szCs w:val="24"/>
                              </w:rPr>
                              <w:t>CURRENCY EXCHANGE AND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0EB735" id="Oval 2" o:spid="_x0000_s1027" style="position:absolute;margin-left:327.75pt;margin-top:.25pt;width:158.05pt;height:118.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" fillcolor="white [3201]" strokecolor="black [3200]" strokeweight="1pt">
                <v:stroke joinstyle="miter"/>
                <v:textbox>
                  <w:txbxContent>
                    <w:p w14:paraId="514B61EF" w14:textId="786FFAA1" w:rsidR="007C2257" w:rsidRPr="006800E4" w:rsidRDefault="00D721AB" w:rsidP="007C2257">
                      <w:pPr>
                        <w:jc w:val="center"/>
                        <w:rPr>
                          <w:rFonts w:ascii="Times New Roman" w:hAnsi="Times New Roman" w:cs="Times New Roman"/>
                          <w:b/>
                          <w:bCs/>
                          <w:sz w:val="24"/>
                          <w:szCs w:val="24"/>
                        </w:rPr>
                      </w:pPr>
                      <w:r w:rsidRPr="006800E4">
                        <w:rPr>
                          <w:rFonts w:ascii="Times New Roman" w:hAnsi="Times New Roman" w:cs="Times New Roman"/>
                          <w:b/>
                          <w:bCs/>
                          <w:sz w:val="24"/>
                          <w:szCs w:val="24"/>
                        </w:rPr>
                        <w:t>CURRENCY EXCHANGE AND RISK</w:t>
                      </w:r>
                    </w:p>
                  </w:txbxContent>
                </v:textbox>
                <w10:wrap anchorx="margin"/>
              </v:oval>
            </w:pict>
          </mc:Fallback>
        </mc:AlternateContent>
      </w:r>
    </w:p>
    <w:p w14:paraId="29387938" w14:textId="0619E4FE" w:rsidR="00407F5A" w:rsidRDefault="006800E4" w:rsidP="00407F5A">
      <w:pPr>
        <w:rPr>
          <w:b/>
          <w:bCs/>
        </w:rPr>
      </w:pPr>
      <w:r>
        <w:rPr>
          <w:noProof/>
        </w:rPr>
        <w:lastRenderedPageBreak/>
        <mc:AlternateContent>
          <mc:Choice Requires="wps">
            <w:drawing>
              <wp:anchor distT="0" distB="0" distL="114300" distR="114300" simplePos="0" relativeHeight="251664384" behindDoc="0" locked="0" layoutInCell="1" allowOverlap="1" wp14:anchorId="755EB0B9" wp14:editId="7F3E8B82">
                <wp:simplePos x="0" y="0"/>
                <wp:positionH relativeFrom="margin">
                  <wp:posOffset>4126676</wp:posOffset>
                </wp:positionH>
                <wp:positionV relativeFrom="paragraph">
                  <wp:posOffset>3820259</wp:posOffset>
                </wp:positionV>
                <wp:extent cx="2042548" cy="1501775"/>
                <wp:effectExtent l="0" t="0" r="15240" b="22225"/>
                <wp:wrapNone/>
                <wp:docPr id="1301381819" name="Oval 2"/>
                <wp:cNvGraphicFramePr/>
                <a:graphic xmlns:a="http://schemas.openxmlformats.org/drawingml/2006/main">
                  <a:graphicData uri="http://schemas.microsoft.com/office/word/2010/wordprocessingShape">
                    <wps:wsp>
                      <wps:cNvSpPr/>
                      <wps:spPr>
                        <a:xfrm>
                          <a:off x="0" y="0"/>
                          <a:ext cx="2042548" cy="1501775"/>
                        </a:xfrm>
                        <a:prstGeom prst="ellipse">
                          <a:avLst/>
                        </a:prstGeom>
                      </wps:spPr>
                      <wps:style>
                        <a:lnRef idx="2">
                          <a:schemeClr val="dk1"/>
                        </a:lnRef>
                        <a:fillRef idx="1">
                          <a:schemeClr val="lt1"/>
                        </a:fillRef>
                        <a:effectRef idx="0">
                          <a:schemeClr val="dk1"/>
                        </a:effectRef>
                        <a:fontRef idx="minor">
                          <a:schemeClr val="dk1"/>
                        </a:fontRef>
                      </wps:style>
                      <wps:txbx>
                        <w:txbxContent>
                          <w:p w14:paraId="2AEEDCCA" w14:textId="60781B5A" w:rsidR="00403754" w:rsidRPr="006800E4" w:rsidRDefault="00056682" w:rsidP="00403754">
                            <w:pPr>
                              <w:jc w:val="center"/>
                              <w:rPr>
                                <w:rFonts w:ascii="Times New Roman" w:hAnsi="Times New Roman" w:cs="Times New Roman"/>
                                <w:b/>
                                <w:bCs/>
                                <w:sz w:val="24"/>
                                <w:szCs w:val="24"/>
                              </w:rPr>
                            </w:pPr>
                            <w:r w:rsidRPr="006800E4">
                              <w:rPr>
                                <w:rFonts w:ascii="Times New Roman" w:hAnsi="Times New Roman" w:cs="Times New Roman"/>
                                <w:b/>
                                <w:bCs/>
                                <w:sz w:val="24"/>
                                <w:szCs w:val="24"/>
                              </w:rPr>
                              <w:t>CROS</w:t>
                            </w:r>
                            <w:r w:rsidR="00403754" w:rsidRPr="006800E4">
                              <w:rPr>
                                <w:rFonts w:ascii="Times New Roman" w:hAnsi="Times New Roman" w:cs="Times New Roman"/>
                                <w:b/>
                                <w:bCs/>
                                <w:sz w:val="24"/>
                                <w:szCs w:val="24"/>
                              </w:rPr>
                              <w:t>S BORDER FINANCIAL INVESTMENT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5EB0B9" id="_x0000_s1028" style="position:absolute;margin-left:324.95pt;margin-top:300.8pt;width:160.85pt;height:118.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" fillcolor="white [3201]" strokecolor="black [3200]" strokeweight="1pt">
                <v:stroke joinstyle="miter"/>
                <v:textbox>
                  <w:txbxContent>
                    <w:p w14:paraId="2AEEDCCA" w14:textId="60781B5A" w:rsidR="00403754" w:rsidRPr="006800E4" w:rsidRDefault="00056682" w:rsidP="00403754">
                      <w:pPr>
                        <w:jc w:val="center"/>
                        <w:rPr>
                          <w:rFonts w:ascii="Times New Roman" w:hAnsi="Times New Roman" w:cs="Times New Roman"/>
                          <w:b/>
                          <w:bCs/>
                          <w:sz w:val="24"/>
                          <w:szCs w:val="24"/>
                        </w:rPr>
                      </w:pPr>
                      <w:r w:rsidRPr="006800E4">
                        <w:rPr>
                          <w:rFonts w:ascii="Times New Roman" w:hAnsi="Times New Roman" w:cs="Times New Roman"/>
                          <w:b/>
                          <w:bCs/>
                          <w:sz w:val="24"/>
                          <w:szCs w:val="24"/>
                        </w:rPr>
                        <w:t>CROS</w:t>
                      </w:r>
                      <w:r w:rsidR="00403754" w:rsidRPr="006800E4">
                        <w:rPr>
                          <w:rFonts w:ascii="Times New Roman" w:hAnsi="Times New Roman" w:cs="Times New Roman"/>
                          <w:b/>
                          <w:bCs/>
                          <w:sz w:val="24"/>
                          <w:szCs w:val="24"/>
                        </w:rPr>
                        <w:t>S BORDER FINANCIAL INVESTMENT</w:t>
                      </w:r>
                    </w:p>
                  </w:txbxContent>
                </v:textbox>
                <w10:wrap anchorx="margin"/>
              </v:oval>
            </w:pict>
          </mc:Fallback>
        </mc:AlternateContent>
      </w:r>
      <w:r w:rsidR="00750781">
        <w:rPr>
          <w:noProof/>
        </w:rPr>
        <mc:AlternateContent>
          <mc:Choice Requires="wps">
            <w:drawing>
              <wp:anchor distT="0" distB="0" distL="114300" distR="114300" simplePos="0" relativeHeight="251662336" behindDoc="0" locked="0" layoutInCell="1" allowOverlap="1" wp14:anchorId="740AB34B" wp14:editId="4DD4E065">
                <wp:simplePos x="0" y="0"/>
                <wp:positionH relativeFrom="margin">
                  <wp:posOffset>-195943</wp:posOffset>
                </wp:positionH>
                <wp:positionV relativeFrom="paragraph">
                  <wp:posOffset>3820259</wp:posOffset>
                </wp:positionV>
                <wp:extent cx="2048494" cy="1502228"/>
                <wp:effectExtent l="0" t="0" r="28575" b="22225"/>
                <wp:wrapNone/>
                <wp:docPr id="541212321" name="Oval 2"/>
                <wp:cNvGraphicFramePr/>
                <a:graphic xmlns:a="http://schemas.openxmlformats.org/drawingml/2006/main">
                  <a:graphicData uri="http://schemas.microsoft.com/office/word/2010/wordprocessingShape">
                    <wps:wsp>
                      <wps:cNvSpPr/>
                      <wps:spPr>
                        <a:xfrm>
                          <a:off x="0" y="0"/>
                          <a:ext cx="2048494" cy="1502228"/>
                        </a:xfrm>
                        <a:prstGeom prst="ellipse">
                          <a:avLst/>
                        </a:prstGeom>
                      </wps:spPr>
                      <wps:style>
                        <a:lnRef idx="2">
                          <a:schemeClr val="dk1"/>
                        </a:lnRef>
                        <a:fillRef idx="1">
                          <a:schemeClr val="lt1"/>
                        </a:fillRef>
                        <a:effectRef idx="0">
                          <a:schemeClr val="dk1"/>
                        </a:effectRef>
                        <a:fontRef idx="minor">
                          <a:schemeClr val="dk1"/>
                        </a:fontRef>
                      </wps:style>
                      <wps:txbx>
                        <w:txbxContent>
                          <w:p w14:paraId="1013E233" w14:textId="5906E592" w:rsidR="00B902DC" w:rsidRPr="00476521" w:rsidRDefault="00B902DC" w:rsidP="006800E4">
                            <w:pPr>
                              <w:jc w:val="center"/>
                              <w:rPr>
                                <w:rFonts w:ascii="Times New Roman" w:hAnsi="Times New Roman" w:cs="Times New Roman"/>
                                <w:b/>
                                <w:bCs/>
                              </w:rPr>
                            </w:pPr>
                            <w:r w:rsidRPr="00476521">
                              <w:rPr>
                                <w:rFonts w:ascii="Times New Roman" w:hAnsi="Times New Roman" w:cs="Times New Roman"/>
                                <w:b/>
                                <w:bCs/>
                              </w:rPr>
                              <w:t>INTERNATIONAL INVESTMENT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0AB34B" id="_x0000_s1029" style="position:absolute;margin-left:-15.45pt;margin-top:300.8pt;width:161.3pt;height:118.3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" fillcolor="white [3201]" strokecolor="black [3200]" strokeweight="1pt">
                <v:stroke joinstyle="miter"/>
                <v:textbox>
                  <w:txbxContent>
                    <w:p w14:paraId="1013E233" w14:textId="5906E592" w:rsidR="00B902DC" w:rsidRPr="00476521" w:rsidRDefault="00B902DC" w:rsidP="006800E4">
                      <w:pPr>
                        <w:jc w:val="center"/>
                        <w:rPr>
                          <w:rFonts w:ascii="Times New Roman" w:hAnsi="Times New Roman" w:cs="Times New Roman"/>
                          <w:b/>
                          <w:bCs/>
                        </w:rPr>
                      </w:pPr>
                      <w:r w:rsidRPr="00476521">
                        <w:rPr>
                          <w:rFonts w:ascii="Times New Roman" w:hAnsi="Times New Roman" w:cs="Times New Roman"/>
                          <w:b/>
                          <w:bCs/>
                        </w:rPr>
                        <w:t>INTERNATIONAL INVESTMENT</w:t>
                      </w:r>
                    </w:p>
                  </w:txbxContent>
                </v:textbox>
                <w10:wrap anchorx="margin"/>
              </v:oval>
            </w:pict>
          </mc:Fallback>
        </mc:AlternateContent>
      </w:r>
      <w:r w:rsidR="009729DB">
        <w:rPr>
          <w:noProof/>
        </w:rPr>
        <w:drawing>
          <wp:anchor distT="0" distB="0" distL="114300" distR="114300" simplePos="0" relativeHeight="251658240" behindDoc="1" locked="0" layoutInCell="1" allowOverlap="1" wp14:anchorId="6B4FF132" wp14:editId="6945052C">
            <wp:simplePos x="0" y="0"/>
            <wp:positionH relativeFrom="margin">
              <wp:align>center</wp:align>
            </wp:positionH>
            <wp:positionV relativeFrom="paragraph">
              <wp:posOffset>465406</wp:posOffset>
            </wp:positionV>
            <wp:extent cx="6287770" cy="4114165"/>
            <wp:effectExtent l="152400" t="114300" r="132080" b="172085"/>
            <wp:wrapTight wrapText="bothSides">
              <wp:wrapPolygon edited="0">
                <wp:start x="-393" y="-600"/>
                <wp:lineTo x="-524" y="1200"/>
                <wp:lineTo x="-458" y="22003"/>
                <wp:lineTo x="-262" y="22403"/>
                <wp:lineTo x="21727" y="22403"/>
                <wp:lineTo x="21988" y="22003"/>
                <wp:lineTo x="21923" y="-600"/>
                <wp:lineTo x="-393" y="-600"/>
              </wp:wrapPolygon>
            </wp:wrapTight>
            <wp:docPr id="4685565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56576" name="Picture 468556576"/>
                    <pic:cNvPicPr/>
                  </pic:nvPicPr>
                  <pic:blipFill rotWithShape="1">
                    <a:blip r:embed="rId8">
                      <a:extLst>
                        <a:ext uri="{28A0092B-C50C-407E-A947-70E740481C1C}">
                          <a14:useLocalDpi xmlns:a14="http://schemas.microsoft.com/office/drawing/2010/main" val="0"/>
                        </a:ext>
                      </a:extLst>
                    </a:blip>
                    <a:srcRect l="1" r="-611" b="10158"/>
                    <a:stretch/>
                  </pic:blipFill>
                  <pic:spPr bwMode="auto">
                    <a:xfrm>
                      <a:off x="0" y="0"/>
                      <a:ext cx="6287770" cy="41141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8F107D" w14:textId="2F7F8E45" w:rsidR="00070903" w:rsidRPr="00407F5A" w:rsidRDefault="00070903" w:rsidP="00407F5A">
      <w:pPr>
        <w:jc w:val="center"/>
        <w:rPr>
          <w:rFonts w:ascii="Times New Roman" w:hAnsi="Times New Roman" w:cs="Times New Roman"/>
          <w:b/>
          <w:bCs/>
          <w:sz w:val="24"/>
          <w:szCs w:val="24"/>
        </w:rPr>
      </w:pPr>
    </w:p>
    <w:p w14:paraId="69787F9F" w14:textId="2E9D53EF" w:rsidR="00070903" w:rsidRDefault="00070903"/>
    <w:p w14:paraId="4EC4EC79" w14:textId="725D6A5E" w:rsidR="00070903" w:rsidRDefault="00070903"/>
    <w:p w14:paraId="73B0C581" w14:textId="07EF683B" w:rsidR="00070903" w:rsidRDefault="00E06EC4" w:rsidP="00E06EC4">
      <w:pPr>
        <w:tabs>
          <w:tab w:val="left" w:pos="8303"/>
        </w:tabs>
      </w:pPr>
      <w:r>
        <w:tab/>
      </w:r>
    </w:p>
    <w:p w14:paraId="5F95E71D" w14:textId="40CF4103" w:rsidR="003A4587" w:rsidRDefault="003A4587" w:rsidP="003A4587">
      <w:pPr>
        <w:tabs>
          <w:tab w:val="center" w:pos="780"/>
        </w:tabs>
      </w:pPr>
      <w:r>
        <w:tab/>
      </w:r>
    </w:p>
    <w:p w14:paraId="1273D744" w14:textId="0B93A6C0" w:rsidR="003A4587" w:rsidRDefault="003A4587" w:rsidP="003A4587">
      <w:pPr>
        <w:tabs>
          <w:tab w:val="center" w:pos="780"/>
        </w:tabs>
      </w:pPr>
    </w:p>
    <w:p w14:paraId="1C2BF3D0" w14:textId="02B343A1" w:rsidR="003A4587" w:rsidRDefault="003A4587" w:rsidP="003A4587">
      <w:pPr>
        <w:tabs>
          <w:tab w:val="center" w:pos="780"/>
        </w:tabs>
      </w:pPr>
    </w:p>
    <w:p w14:paraId="65BDBDB1" w14:textId="778BB92C" w:rsidR="003A4587" w:rsidRDefault="003A4587"/>
    <w:p w14:paraId="28D5C362" w14:textId="2B88053F" w:rsidR="003A4587" w:rsidRDefault="00274001" w:rsidP="003A4587">
      <w:pPr>
        <w:tabs>
          <w:tab w:val="center" w:pos="780"/>
        </w:tabs>
        <w:rPr>
          <w:rFonts w:ascii="Times New Roman" w:hAnsi="Times New Roman" w:cs="Times New Roman"/>
          <w:sz w:val="24"/>
          <w:szCs w:val="24"/>
        </w:rPr>
      </w:pPr>
      <w:r w:rsidRPr="00890F40">
        <w:rPr>
          <w:rFonts w:ascii="Times New Roman" w:hAnsi="Times New Roman" w:cs="Times New Roman"/>
          <w:b/>
          <w:bCs/>
          <w:sz w:val="28"/>
          <w:szCs w:val="28"/>
        </w:rPr>
        <w:t>GLOBAL FINANCIAL MARKETS</w:t>
      </w:r>
      <w:r>
        <w:rPr>
          <w:rFonts w:ascii="Times New Roman" w:hAnsi="Times New Roman" w:cs="Times New Roman"/>
          <w:sz w:val="24"/>
          <w:szCs w:val="24"/>
        </w:rPr>
        <w:t>.</w:t>
      </w:r>
    </w:p>
    <w:p w14:paraId="575AD861" w14:textId="2D8A5DDD" w:rsidR="00944302" w:rsidRPr="00890F40" w:rsidRDefault="00CD53AD" w:rsidP="003A4587">
      <w:pPr>
        <w:tabs>
          <w:tab w:val="center" w:pos="780"/>
        </w:tabs>
        <w:rPr>
          <w:rFonts w:ascii="Times New Roman" w:hAnsi="Times New Roman" w:cs="Times New Roman"/>
          <w:b/>
          <w:bCs/>
          <w:sz w:val="24"/>
          <w:szCs w:val="24"/>
        </w:rPr>
      </w:pPr>
      <w:r w:rsidRPr="00890F40">
        <w:rPr>
          <w:rFonts w:ascii="Times New Roman" w:hAnsi="Times New Roman" w:cs="Times New Roman"/>
          <w:b/>
          <w:bCs/>
          <w:sz w:val="24"/>
          <w:szCs w:val="24"/>
        </w:rPr>
        <w:t>Overview of Global Financial Markets</w:t>
      </w:r>
    </w:p>
    <w:p w14:paraId="3D84FF05" w14:textId="52188136" w:rsidR="00976B1A" w:rsidRDefault="00B97041" w:rsidP="003A4587">
      <w:pPr>
        <w:tabs>
          <w:tab w:val="center" w:pos="780"/>
        </w:tabs>
        <w:rPr>
          <w:rFonts w:ascii="Times New Roman" w:hAnsi="Times New Roman" w:cs="Times New Roman"/>
          <w:sz w:val="24"/>
          <w:szCs w:val="24"/>
        </w:rPr>
      </w:pPr>
      <w:r>
        <w:rPr>
          <w:rFonts w:ascii="Times New Roman" w:hAnsi="Times New Roman" w:cs="Times New Roman"/>
          <w:sz w:val="24"/>
          <w:szCs w:val="24"/>
        </w:rPr>
        <w:t>Global financial market</w:t>
      </w:r>
      <w:r w:rsidR="004204C2">
        <w:rPr>
          <w:rFonts w:ascii="Times New Roman" w:hAnsi="Times New Roman" w:cs="Times New Roman"/>
          <w:sz w:val="24"/>
          <w:szCs w:val="24"/>
        </w:rPr>
        <w:t xml:space="preserve"> is</w:t>
      </w:r>
      <w:r>
        <w:rPr>
          <w:rFonts w:ascii="Times New Roman" w:hAnsi="Times New Roman" w:cs="Times New Roman"/>
          <w:sz w:val="24"/>
          <w:szCs w:val="24"/>
        </w:rPr>
        <w:t xml:space="preserve"> the</w:t>
      </w:r>
      <w:r w:rsidR="005E45C8">
        <w:rPr>
          <w:rFonts w:ascii="Times New Roman" w:hAnsi="Times New Roman" w:cs="Times New Roman"/>
          <w:sz w:val="24"/>
          <w:szCs w:val="24"/>
        </w:rPr>
        <w:t xml:space="preserve"> </w:t>
      </w:r>
      <w:r w:rsidR="00D70FBF">
        <w:rPr>
          <w:rFonts w:ascii="Times New Roman" w:hAnsi="Times New Roman" w:cs="Times New Roman"/>
          <w:sz w:val="24"/>
          <w:szCs w:val="24"/>
        </w:rPr>
        <w:t>worldwide</w:t>
      </w:r>
      <w:r w:rsidR="005E45C8">
        <w:rPr>
          <w:rFonts w:ascii="Times New Roman" w:hAnsi="Times New Roman" w:cs="Times New Roman"/>
          <w:sz w:val="24"/>
          <w:szCs w:val="24"/>
        </w:rPr>
        <w:t xml:space="preserve"> marketplace </w:t>
      </w:r>
      <w:proofErr w:type="gramStart"/>
      <w:r w:rsidR="005E45C8">
        <w:rPr>
          <w:rFonts w:ascii="Times New Roman" w:hAnsi="Times New Roman" w:cs="Times New Roman"/>
          <w:sz w:val="24"/>
          <w:szCs w:val="24"/>
        </w:rPr>
        <w:t>where</w:t>
      </w:r>
      <w:proofErr w:type="gramEnd"/>
      <w:r w:rsidR="005E45C8">
        <w:rPr>
          <w:rFonts w:ascii="Times New Roman" w:hAnsi="Times New Roman" w:cs="Times New Roman"/>
          <w:sz w:val="24"/>
          <w:szCs w:val="24"/>
        </w:rPr>
        <w:t xml:space="preserve"> buyers and sellers </w:t>
      </w:r>
      <w:r w:rsidR="00E17D28">
        <w:rPr>
          <w:rFonts w:ascii="Times New Roman" w:hAnsi="Times New Roman" w:cs="Times New Roman"/>
          <w:sz w:val="24"/>
          <w:szCs w:val="24"/>
        </w:rPr>
        <w:t xml:space="preserve">trade financial </w:t>
      </w:r>
      <w:r w:rsidR="00D70FBF">
        <w:rPr>
          <w:rFonts w:ascii="Times New Roman" w:hAnsi="Times New Roman" w:cs="Times New Roman"/>
          <w:sz w:val="24"/>
          <w:szCs w:val="24"/>
        </w:rPr>
        <w:t>assets</w:t>
      </w:r>
      <w:r w:rsidR="004204C2">
        <w:rPr>
          <w:rFonts w:ascii="Times New Roman" w:hAnsi="Times New Roman" w:cs="Times New Roman"/>
          <w:sz w:val="24"/>
          <w:szCs w:val="24"/>
        </w:rPr>
        <w:t>.</w:t>
      </w:r>
      <w:r w:rsidR="00275718">
        <w:rPr>
          <w:rFonts w:ascii="Times New Roman" w:hAnsi="Times New Roman" w:cs="Times New Roman"/>
          <w:sz w:val="24"/>
          <w:szCs w:val="24"/>
        </w:rPr>
        <w:t xml:space="preserve"> This market </w:t>
      </w:r>
      <w:r w:rsidR="00447C87">
        <w:rPr>
          <w:rFonts w:ascii="Times New Roman" w:hAnsi="Times New Roman" w:cs="Times New Roman"/>
          <w:sz w:val="24"/>
          <w:szCs w:val="24"/>
        </w:rPr>
        <w:t xml:space="preserve">provides a platform to the buyer and seller to </w:t>
      </w:r>
      <w:r w:rsidR="006E5CA1">
        <w:rPr>
          <w:rFonts w:ascii="Times New Roman" w:hAnsi="Times New Roman" w:cs="Times New Roman"/>
          <w:sz w:val="24"/>
          <w:szCs w:val="24"/>
        </w:rPr>
        <w:t xml:space="preserve">trade </w:t>
      </w:r>
      <w:r w:rsidR="00D70FBF">
        <w:rPr>
          <w:rFonts w:ascii="Times New Roman" w:hAnsi="Times New Roman" w:cs="Times New Roman"/>
          <w:sz w:val="24"/>
          <w:szCs w:val="24"/>
        </w:rPr>
        <w:t>assets</w:t>
      </w:r>
      <w:r w:rsidR="006E5CA1">
        <w:rPr>
          <w:rFonts w:ascii="Times New Roman" w:hAnsi="Times New Roman" w:cs="Times New Roman"/>
          <w:sz w:val="24"/>
          <w:szCs w:val="24"/>
        </w:rPr>
        <w:t xml:space="preserve"> such as </w:t>
      </w:r>
      <w:r w:rsidR="00D70FBF">
        <w:rPr>
          <w:rFonts w:ascii="Times New Roman" w:hAnsi="Times New Roman" w:cs="Times New Roman"/>
          <w:sz w:val="24"/>
          <w:szCs w:val="24"/>
        </w:rPr>
        <w:t>stocks,</w:t>
      </w:r>
      <w:r w:rsidR="006E5CA1">
        <w:rPr>
          <w:rFonts w:ascii="Times New Roman" w:hAnsi="Times New Roman" w:cs="Times New Roman"/>
          <w:sz w:val="24"/>
          <w:szCs w:val="24"/>
        </w:rPr>
        <w:t xml:space="preserve"> </w:t>
      </w:r>
      <w:r w:rsidR="006E5CA1">
        <w:rPr>
          <w:rFonts w:ascii="Times New Roman" w:hAnsi="Times New Roman" w:cs="Times New Roman"/>
          <w:sz w:val="24"/>
          <w:szCs w:val="24"/>
        </w:rPr>
        <w:lastRenderedPageBreak/>
        <w:t xml:space="preserve">bonds, </w:t>
      </w:r>
      <w:r w:rsidR="00D70FBF">
        <w:rPr>
          <w:rFonts w:ascii="Times New Roman" w:hAnsi="Times New Roman" w:cs="Times New Roman"/>
          <w:sz w:val="24"/>
          <w:szCs w:val="24"/>
        </w:rPr>
        <w:t>currencies,</w:t>
      </w:r>
      <w:r w:rsidR="00FF0446">
        <w:rPr>
          <w:rFonts w:ascii="Times New Roman" w:hAnsi="Times New Roman" w:cs="Times New Roman"/>
          <w:sz w:val="24"/>
          <w:szCs w:val="24"/>
        </w:rPr>
        <w:t xml:space="preserve"> derivatives, commodities</w:t>
      </w:r>
      <w:r w:rsidR="00B624E6">
        <w:rPr>
          <w:rFonts w:ascii="Times New Roman" w:hAnsi="Times New Roman" w:cs="Times New Roman"/>
          <w:sz w:val="24"/>
          <w:szCs w:val="24"/>
        </w:rPr>
        <w:t xml:space="preserve"> across national </w:t>
      </w:r>
      <w:r w:rsidR="00AB1613">
        <w:rPr>
          <w:rFonts w:ascii="Times New Roman" w:hAnsi="Times New Roman" w:cs="Times New Roman"/>
          <w:sz w:val="24"/>
          <w:szCs w:val="24"/>
        </w:rPr>
        <w:t>borders.</w:t>
      </w:r>
      <w:r w:rsidR="00AB1613" w:rsidRPr="00A42044">
        <w:rPr>
          <w:rFonts w:ascii="Times New Roman" w:hAnsi="Times New Roman" w:cs="Times New Roman"/>
          <w:sz w:val="24"/>
          <w:szCs w:val="24"/>
        </w:rPr>
        <w:t xml:space="preserve"> They</w:t>
      </w:r>
      <w:r w:rsidR="00A42044" w:rsidRPr="00A42044">
        <w:rPr>
          <w:rFonts w:ascii="Times New Roman" w:hAnsi="Times New Roman" w:cs="Times New Roman"/>
          <w:sz w:val="24"/>
          <w:szCs w:val="24"/>
        </w:rPr>
        <w:t xml:space="preserve"> are crucial in facilitating economic activities by providing platforms for raising capital, investing, and managing risks. Here’s an overview, breaking down the types of financial markets, their interconnectedness, key global economic indicators, the role of central banks</w:t>
      </w:r>
      <w:r w:rsidR="00C25057">
        <w:rPr>
          <w:rFonts w:ascii="Times New Roman" w:hAnsi="Times New Roman" w:cs="Times New Roman"/>
          <w:sz w:val="24"/>
          <w:szCs w:val="24"/>
        </w:rPr>
        <w:t>.</w:t>
      </w:r>
    </w:p>
    <w:p w14:paraId="3347E186" w14:textId="77777777" w:rsidR="00976B1A" w:rsidRPr="00890F40" w:rsidRDefault="00A42044" w:rsidP="003A4587">
      <w:pPr>
        <w:tabs>
          <w:tab w:val="center" w:pos="780"/>
        </w:tabs>
        <w:rPr>
          <w:rFonts w:ascii="Times New Roman" w:hAnsi="Times New Roman" w:cs="Times New Roman"/>
          <w:b/>
          <w:bCs/>
          <w:sz w:val="24"/>
          <w:szCs w:val="24"/>
        </w:rPr>
      </w:pPr>
      <w:r w:rsidRPr="00890F40">
        <w:rPr>
          <w:rFonts w:ascii="Times New Roman" w:hAnsi="Times New Roman" w:cs="Times New Roman"/>
          <w:b/>
          <w:bCs/>
          <w:sz w:val="24"/>
          <w:szCs w:val="24"/>
        </w:rPr>
        <w:t>Types of Financial Markets</w:t>
      </w:r>
    </w:p>
    <w:p w14:paraId="26C265BA" w14:textId="0AECA310" w:rsidR="00976B1A" w:rsidRDefault="00A42044" w:rsidP="003A4587">
      <w:pPr>
        <w:tabs>
          <w:tab w:val="center" w:pos="780"/>
        </w:tabs>
        <w:rPr>
          <w:rFonts w:ascii="Times New Roman" w:hAnsi="Times New Roman" w:cs="Times New Roman"/>
          <w:sz w:val="24"/>
          <w:szCs w:val="24"/>
        </w:rPr>
      </w:pPr>
      <w:r w:rsidRPr="00890F40">
        <w:rPr>
          <w:rFonts w:ascii="Times New Roman" w:hAnsi="Times New Roman" w:cs="Times New Roman"/>
          <w:b/>
          <w:bCs/>
          <w:sz w:val="24"/>
          <w:szCs w:val="24"/>
        </w:rPr>
        <w:t xml:space="preserve">Stock </w:t>
      </w:r>
      <w:r w:rsidR="00A43434" w:rsidRPr="00890F40">
        <w:rPr>
          <w:rFonts w:ascii="Times New Roman" w:hAnsi="Times New Roman" w:cs="Times New Roman"/>
          <w:b/>
          <w:bCs/>
          <w:sz w:val="24"/>
          <w:szCs w:val="24"/>
        </w:rPr>
        <w:t>Markets:</w:t>
      </w:r>
      <w:r w:rsidR="00A43434" w:rsidRPr="00A42044">
        <w:rPr>
          <w:rFonts w:ascii="Times New Roman" w:hAnsi="Times New Roman" w:cs="Times New Roman"/>
          <w:sz w:val="24"/>
          <w:szCs w:val="24"/>
        </w:rPr>
        <w:t xml:space="preserve"> </w:t>
      </w:r>
      <w:r w:rsidR="001104B9">
        <w:rPr>
          <w:rFonts w:ascii="Times New Roman" w:hAnsi="Times New Roman" w:cs="Times New Roman"/>
          <w:sz w:val="24"/>
          <w:szCs w:val="24"/>
        </w:rPr>
        <w:t xml:space="preserve">It is </w:t>
      </w:r>
      <w:r w:rsidR="00F22FAF">
        <w:rPr>
          <w:rFonts w:ascii="Times New Roman" w:hAnsi="Times New Roman" w:cs="Times New Roman"/>
          <w:sz w:val="24"/>
          <w:szCs w:val="24"/>
        </w:rPr>
        <w:t>an</w:t>
      </w:r>
      <w:r w:rsidR="001104B9">
        <w:rPr>
          <w:rFonts w:ascii="Times New Roman" w:hAnsi="Times New Roman" w:cs="Times New Roman"/>
          <w:sz w:val="24"/>
          <w:szCs w:val="24"/>
        </w:rPr>
        <w:t xml:space="preserve"> equity market which is public entity</w:t>
      </w:r>
      <w:r w:rsidR="00FE2916">
        <w:rPr>
          <w:rFonts w:ascii="Times New Roman" w:hAnsi="Times New Roman" w:cs="Times New Roman"/>
          <w:sz w:val="24"/>
          <w:szCs w:val="24"/>
        </w:rPr>
        <w:t xml:space="preserve"> f</w:t>
      </w:r>
      <w:r w:rsidR="00A43434" w:rsidRPr="00A42044">
        <w:rPr>
          <w:rFonts w:ascii="Times New Roman" w:hAnsi="Times New Roman" w:cs="Times New Roman"/>
          <w:sz w:val="24"/>
          <w:szCs w:val="24"/>
        </w:rPr>
        <w:t>acilitate</w:t>
      </w:r>
      <w:r w:rsidRPr="00A42044">
        <w:rPr>
          <w:rFonts w:ascii="Times New Roman" w:hAnsi="Times New Roman" w:cs="Times New Roman"/>
          <w:sz w:val="24"/>
          <w:szCs w:val="24"/>
        </w:rPr>
        <w:t xml:space="preserve"> the buying and selling of shares of publicly listed </w:t>
      </w:r>
      <w:r w:rsidR="00A43434" w:rsidRPr="00A42044">
        <w:rPr>
          <w:rFonts w:ascii="Times New Roman" w:hAnsi="Times New Roman" w:cs="Times New Roman"/>
          <w:sz w:val="24"/>
          <w:szCs w:val="24"/>
        </w:rPr>
        <w:t>companies. Major</w:t>
      </w:r>
      <w:r w:rsidRPr="00A42044">
        <w:rPr>
          <w:rFonts w:ascii="Times New Roman" w:hAnsi="Times New Roman" w:cs="Times New Roman"/>
          <w:sz w:val="24"/>
          <w:szCs w:val="24"/>
        </w:rPr>
        <w:t xml:space="preserve"> global stock exchanges include the New York Stock Exchange (NYSE), NASDAQ, London Stock Exchange (LSE), and Tokyo Stock Exchange (TSE</w:t>
      </w:r>
      <w:r w:rsidR="00F22FAF" w:rsidRPr="00A42044">
        <w:rPr>
          <w:rFonts w:ascii="Times New Roman" w:hAnsi="Times New Roman" w:cs="Times New Roman"/>
          <w:sz w:val="24"/>
          <w:szCs w:val="24"/>
        </w:rPr>
        <w:t>)</w:t>
      </w:r>
      <w:r w:rsidR="00F22FAF">
        <w:rPr>
          <w:rFonts w:ascii="Times New Roman" w:hAnsi="Times New Roman" w:cs="Times New Roman"/>
          <w:sz w:val="24"/>
          <w:szCs w:val="24"/>
        </w:rPr>
        <w:t>, National</w:t>
      </w:r>
      <w:r w:rsidR="00F65E45">
        <w:rPr>
          <w:rFonts w:ascii="Times New Roman" w:hAnsi="Times New Roman" w:cs="Times New Roman"/>
          <w:sz w:val="24"/>
          <w:szCs w:val="24"/>
        </w:rPr>
        <w:t xml:space="preserve"> Stock Exchange (NSE), Bombay Stock Exchange</w:t>
      </w:r>
      <w:r w:rsidR="00CD48F1">
        <w:rPr>
          <w:rFonts w:ascii="Times New Roman" w:hAnsi="Times New Roman" w:cs="Times New Roman"/>
          <w:sz w:val="24"/>
          <w:szCs w:val="24"/>
        </w:rPr>
        <w:t xml:space="preserve"> (BSE).</w:t>
      </w:r>
    </w:p>
    <w:p w14:paraId="50BFA4FB" w14:textId="2A7A318B" w:rsidR="00391F14" w:rsidRDefault="00A42044" w:rsidP="003A4587">
      <w:pPr>
        <w:tabs>
          <w:tab w:val="center" w:pos="780"/>
        </w:tabs>
        <w:rPr>
          <w:rFonts w:ascii="Times New Roman" w:hAnsi="Times New Roman" w:cs="Times New Roman"/>
          <w:sz w:val="24"/>
          <w:szCs w:val="24"/>
        </w:rPr>
      </w:pPr>
      <w:r w:rsidRPr="00890F40">
        <w:rPr>
          <w:rFonts w:ascii="Times New Roman" w:hAnsi="Times New Roman" w:cs="Times New Roman"/>
          <w:b/>
          <w:bCs/>
          <w:sz w:val="24"/>
          <w:szCs w:val="24"/>
        </w:rPr>
        <w:t xml:space="preserve">Bond </w:t>
      </w:r>
      <w:r w:rsidR="00A43434" w:rsidRPr="00890F40">
        <w:rPr>
          <w:rFonts w:ascii="Times New Roman" w:hAnsi="Times New Roman" w:cs="Times New Roman"/>
          <w:b/>
          <w:bCs/>
          <w:sz w:val="24"/>
          <w:szCs w:val="24"/>
        </w:rPr>
        <w:t>Markets:</w:t>
      </w:r>
      <w:r w:rsidR="00A43434" w:rsidRPr="00A42044">
        <w:rPr>
          <w:rFonts w:ascii="Times New Roman" w:hAnsi="Times New Roman" w:cs="Times New Roman"/>
          <w:sz w:val="24"/>
          <w:szCs w:val="24"/>
        </w:rPr>
        <w:t xml:space="preserve"> I</w:t>
      </w:r>
      <w:r w:rsidR="00241A38">
        <w:rPr>
          <w:rFonts w:ascii="Times New Roman" w:hAnsi="Times New Roman" w:cs="Times New Roman"/>
          <w:sz w:val="24"/>
          <w:szCs w:val="24"/>
        </w:rPr>
        <w:t xml:space="preserve">t is a </w:t>
      </w:r>
      <w:r w:rsidR="006677A6">
        <w:rPr>
          <w:rFonts w:ascii="Times New Roman" w:hAnsi="Times New Roman" w:cs="Times New Roman"/>
          <w:sz w:val="24"/>
          <w:szCs w:val="24"/>
        </w:rPr>
        <w:t>financial market</w:t>
      </w:r>
      <w:r w:rsidR="00241A38">
        <w:rPr>
          <w:rFonts w:ascii="Times New Roman" w:hAnsi="Times New Roman" w:cs="Times New Roman"/>
          <w:sz w:val="24"/>
          <w:szCs w:val="24"/>
        </w:rPr>
        <w:t xml:space="preserve"> which i</w:t>
      </w:r>
      <w:r w:rsidR="00A43434" w:rsidRPr="00A42044">
        <w:rPr>
          <w:rFonts w:ascii="Times New Roman" w:hAnsi="Times New Roman" w:cs="Times New Roman"/>
          <w:sz w:val="24"/>
          <w:szCs w:val="24"/>
        </w:rPr>
        <w:t>nvolves</w:t>
      </w:r>
      <w:r w:rsidRPr="00A42044">
        <w:rPr>
          <w:rFonts w:ascii="Times New Roman" w:hAnsi="Times New Roman" w:cs="Times New Roman"/>
          <w:sz w:val="24"/>
          <w:szCs w:val="24"/>
        </w:rPr>
        <w:t xml:space="preserve"> the issuance and trading of debt securities, such as government and corporate </w:t>
      </w:r>
      <w:r w:rsidR="00A43434" w:rsidRPr="00A42044">
        <w:rPr>
          <w:rFonts w:ascii="Times New Roman" w:hAnsi="Times New Roman" w:cs="Times New Roman"/>
          <w:sz w:val="24"/>
          <w:szCs w:val="24"/>
        </w:rPr>
        <w:t>bonds. It</w:t>
      </w:r>
      <w:r w:rsidRPr="00A42044">
        <w:rPr>
          <w:rFonts w:ascii="Times New Roman" w:hAnsi="Times New Roman" w:cs="Times New Roman"/>
          <w:sz w:val="24"/>
          <w:szCs w:val="24"/>
        </w:rPr>
        <w:t xml:space="preserve"> allows governments and corporations to raise capital by borrowing money from investors.</w:t>
      </w:r>
      <w:r w:rsidR="00DF3561">
        <w:rPr>
          <w:rFonts w:ascii="Times New Roman" w:hAnsi="Times New Roman" w:cs="Times New Roman"/>
          <w:sz w:val="24"/>
          <w:szCs w:val="24"/>
        </w:rPr>
        <w:t xml:space="preserve"> It allows capital to be transferred from savers and investors to </w:t>
      </w:r>
      <w:r w:rsidR="006677A6">
        <w:rPr>
          <w:rFonts w:ascii="Times New Roman" w:hAnsi="Times New Roman" w:cs="Times New Roman"/>
          <w:sz w:val="24"/>
          <w:szCs w:val="24"/>
        </w:rPr>
        <w:t>issuers who want funds for project or other operations.</w:t>
      </w:r>
    </w:p>
    <w:p w14:paraId="37AA2196" w14:textId="59F2C9A0" w:rsidR="00391F14" w:rsidRDefault="00A42044" w:rsidP="003A4587">
      <w:pPr>
        <w:tabs>
          <w:tab w:val="center" w:pos="780"/>
        </w:tabs>
        <w:rPr>
          <w:rFonts w:ascii="Times New Roman" w:hAnsi="Times New Roman" w:cs="Times New Roman"/>
          <w:sz w:val="24"/>
          <w:szCs w:val="24"/>
        </w:rPr>
      </w:pPr>
      <w:r w:rsidRPr="00890F40">
        <w:rPr>
          <w:rFonts w:ascii="Times New Roman" w:hAnsi="Times New Roman" w:cs="Times New Roman"/>
          <w:b/>
          <w:bCs/>
          <w:sz w:val="24"/>
          <w:szCs w:val="24"/>
        </w:rPr>
        <w:t xml:space="preserve">Foreign Exchange (Forex) </w:t>
      </w:r>
      <w:r w:rsidR="00A43434" w:rsidRPr="00890F40">
        <w:rPr>
          <w:rFonts w:ascii="Times New Roman" w:hAnsi="Times New Roman" w:cs="Times New Roman"/>
          <w:b/>
          <w:bCs/>
          <w:sz w:val="24"/>
          <w:szCs w:val="24"/>
        </w:rPr>
        <w:t>Markets:</w:t>
      </w:r>
      <w:r w:rsidR="00A43434" w:rsidRPr="00A42044">
        <w:rPr>
          <w:rFonts w:ascii="Times New Roman" w:hAnsi="Times New Roman" w:cs="Times New Roman"/>
          <w:sz w:val="24"/>
          <w:szCs w:val="24"/>
        </w:rPr>
        <w:t xml:space="preserve"> The</w:t>
      </w:r>
      <w:r w:rsidRPr="00A42044">
        <w:rPr>
          <w:rFonts w:ascii="Times New Roman" w:hAnsi="Times New Roman" w:cs="Times New Roman"/>
          <w:sz w:val="24"/>
          <w:szCs w:val="24"/>
        </w:rPr>
        <w:t xml:space="preserve"> largest financial market globally, where currencies are </w:t>
      </w:r>
      <w:r w:rsidR="00E2083C" w:rsidRPr="00A42044">
        <w:rPr>
          <w:rFonts w:ascii="Times New Roman" w:hAnsi="Times New Roman" w:cs="Times New Roman"/>
          <w:sz w:val="24"/>
          <w:szCs w:val="24"/>
        </w:rPr>
        <w:t>traded.</w:t>
      </w:r>
      <w:r w:rsidR="00E2083C">
        <w:rPr>
          <w:rFonts w:ascii="Times New Roman" w:hAnsi="Times New Roman" w:cs="Times New Roman"/>
          <w:sz w:val="24"/>
          <w:szCs w:val="24"/>
        </w:rPr>
        <w:t xml:space="preserve"> The</w:t>
      </w:r>
      <w:r w:rsidR="006C3115">
        <w:rPr>
          <w:rFonts w:ascii="Times New Roman" w:hAnsi="Times New Roman" w:cs="Times New Roman"/>
          <w:sz w:val="24"/>
          <w:szCs w:val="24"/>
        </w:rPr>
        <w:t xml:space="preserve"> foreign </w:t>
      </w:r>
      <w:r w:rsidR="00C62240">
        <w:rPr>
          <w:rFonts w:ascii="Times New Roman" w:hAnsi="Times New Roman" w:cs="Times New Roman"/>
          <w:sz w:val="24"/>
          <w:szCs w:val="24"/>
        </w:rPr>
        <w:t xml:space="preserve">exchange </w:t>
      </w:r>
      <w:r w:rsidR="00E2083C">
        <w:rPr>
          <w:rFonts w:ascii="Times New Roman" w:hAnsi="Times New Roman" w:cs="Times New Roman"/>
          <w:sz w:val="24"/>
          <w:szCs w:val="24"/>
        </w:rPr>
        <w:t>market</w:t>
      </w:r>
      <w:r w:rsidR="00C62240">
        <w:rPr>
          <w:rFonts w:ascii="Times New Roman" w:hAnsi="Times New Roman" w:cs="Times New Roman"/>
          <w:sz w:val="24"/>
          <w:szCs w:val="24"/>
        </w:rPr>
        <w:t xml:space="preserve"> is </w:t>
      </w:r>
      <w:r w:rsidR="00AB1613">
        <w:rPr>
          <w:rFonts w:ascii="Times New Roman" w:hAnsi="Times New Roman" w:cs="Times New Roman"/>
          <w:sz w:val="24"/>
          <w:szCs w:val="24"/>
        </w:rPr>
        <w:t>an</w:t>
      </w:r>
      <w:r w:rsidR="00C62240">
        <w:rPr>
          <w:rFonts w:ascii="Times New Roman" w:hAnsi="Times New Roman" w:cs="Times New Roman"/>
          <w:sz w:val="24"/>
          <w:szCs w:val="24"/>
        </w:rPr>
        <w:t xml:space="preserve"> </w:t>
      </w:r>
      <w:r w:rsidR="00AB1613">
        <w:rPr>
          <w:rFonts w:ascii="Times New Roman" w:hAnsi="Times New Roman" w:cs="Times New Roman"/>
          <w:sz w:val="24"/>
          <w:szCs w:val="24"/>
        </w:rPr>
        <w:t>over-the-counter</w:t>
      </w:r>
      <w:r w:rsidR="00C62240">
        <w:rPr>
          <w:rFonts w:ascii="Times New Roman" w:hAnsi="Times New Roman" w:cs="Times New Roman"/>
          <w:sz w:val="24"/>
          <w:szCs w:val="24"/>
        </w:rPr>
        <w:t xml:space="preserve"> market.</w:t>
      </w:r>
      <w:r w:rsidR="00A43434" w:rsidRPr="00A42044">
        <w:rPr>
          <w:rFonts w:ascii="Times New Roman" w:hAnsi="Times New Roman" w:cs="Times New Roman"/>
          <w:sz w:val="24"/>
          <w:szCs w:val="24"/>
        </w:rPr>
        <w:t xml:space="preserve"> It</w:t>
      </w:r>
      <w:r w:rsidRPr="00A42044">
        <w:rPr>
          <w:rFonts w:ascii="Times New Roman" w:hAnsi="Times New Roman" w:cs="Times New Roman"/>
          <w:sz w:val="24"/>
          <w:szCs w:val="24"/>
        </w:rPr>
        <w:t xml:space="preserve"> plays a key role in facilitating international trade and investment by enabling currency conversion.</w:t>
      </w:r>
      <w:r w:rsidR="003E05F3">
        <w:rPr>
          <w:rFonts w:ascii="Times New Roman" w:hAnsi="Times New Roman" w:cs="Times New Roman"/>
          <w:sz w:val="24"/>
          <w:szCs w:val="24"/>
        </w:rPr>
        <w:t>it is the global network</w:t>
      </w:r>
      <w:r w:rsidR="00D46F09">
        <w:rPr>
          <w:rFonts w:ascii="Times New Roman" w:hAnsi="Times New Roman" w:cs="Times New Roman"/>
          <w:sz w:val="24"/>
          <w:szCs w:val="24"/>
        </w:rPr>
        <w:t xml:space="preserve"> that transacts 24 hours a day and closed only on week days.</w:t>
      </w:r>
    </w:p>
    <w:p w14:paraId="22CB21E4" w14:textId="09D42C5C" w:rsidR="00391F14" w:rsidRDefault="00A42044" w:rsidP="003A4587">
      <w:pPr>
        <w:tabs>
          <w:tab w:val="center" w:pos="780"/>
        </w:tabs>
        <w:rPr>
          <w:rFonts w:ascii="Times New Roman" w:hAnsi="Times New Roman" w:cs="Times New Roman"/>
          <w:sz w:val="24"/>
          <w:szCs w:val="24"/>
        </w:rPr>
      </w:pPr>
      <w:r w:rsidRPr="0041049D">
        <w:rPr>
          <w:rFonts w:ascii="Times New Roman" w:hAnsi="Times New Roman" w:cs="Times New Roman"/>
          <w:b/>
          <w:bCs/>
          <w:sz w:val="24"/>
          <w:szCs w:val="24"/>
        </w:rPr>
        <w:t xml:space="preserve">Commodities </w:t>
      </w:r>
      <w:r w:rsidR="00A43434" w:rsidRPr="0041049D">
        <w:rPr>
          <w:rFonts w:ascii="Times New Roman" w:hAnsi="Times New Roman" w:cs="Times New Roman"/>
          <w:b/>
          <w:bCs/>
          <w:sz w:val="24"/>
          <w:szCs w:val="24"/>
        </w:rPr>
        <w:t>Markets:</w:t>
      </w:r>
      <w:r w:rsidR="00A43434" w:rsidRPr="00A42044">
        <w:rPr>
          <w:rFonts w:ascii="Times New Roman" w:hAnsi="Times New Roman" w:cs="Times New Roman"/>
          <w:sz w:val="24"/>
          <w:szCs w:val="24"/>
        </w:rPr>
        <w:t xml:space="preserve"> </w:t>
      </w:r>
      <w:r w:rsidR="00EC03D1">
        <w:rPr>
          <w:rFonts w:ascii="Times New Roman" w:hAnsi="Times New Roman" w:cs="Times New Roman"/>
          <w:sz w:val="24"/>
          <w:szCs w:val="24"/>
        </w:rPr>
        <w:t>Commodities market t</w:t>
      </w:r>
      <w:r w:rsidR="00A43434" w:rsidRPr="00A42044">
        <w:rPr>
          <w:rFonts w:ascii="Times New Roman" w:hAnsi="Times New Roman" w:cs="Times New Roman"/>
          <w:sz w:val="24"/>
          <w:szCs w:val="24"/>
        </w:rPr>
        <w:t>rade</w:t>
      </w:r>
      <w:r w:rsidRPr="00A42044">
        <w:rPr>
          <w:rFonts w:ascii="Times New Roman" w:hAnsi="Times New Roman" w:cs="Times New Roman"/>
          <w:sz w:val="24"/>
          <w:szCs w:val="24"/>
        </w:rPr>
        <w:t xml:space="preserve"> raw materials and primary products like oil, gold, agricultural products, and </w:t>
      </w:r>
      <w:r w:rsidR="005052C5" w:rsidRPr="00A42044">
        <w:rPr>
          <w:rFonts w:ascii="Times New Roman" w:hAnsi="Times New Roman" w:cs="Times New Roman"/>
          <w:sz w:val="24"/>
          <w:szCs w:val="24"/>
        </w:rPr>
        <w:t>metals.</w:t>
      </w:r>
      <w:r w:rsidR="005052C5">
        <w:rPr>
          <w:rFonts w:ascii="Times New Roman" w:hAnsi="Times New Roman" w:cs="Times New Roman"/>
          <w:sz w:val="24"/>
          <w:szCs w:val="24"/>
        </w:rPr>
        <w:t xml:space="preserve"> It</w:t>
      </w:r>
      <w:r w:rsidR="00EC03D1">
        <w:rPr>
          <w:rFonts w:ascii="Times New Roman" w:hAnsi="Times New Roman" w:cs="Times New Roman"/>
          <w:sz w:val="24"/>
          <w:szCs w:val="24"/>
        </w:rPr>
        <w:t xml:space="preserve"> trades in primary economic </w:t>
      </w:r>
      <w:r w:rsidR="005052C5">
        <w:rPr>
          <w:rFonts w:ascii="Times New Roman" w:hAnsi="Times New Roman" w:cs="Times New Roman"/>
          <w:sz w:val="24"/>
          <w:szCs w:val="24"/>
        </w:rPr>
        <w:t>sector.</w:t>
      </w:r>
      <w:r w:rsidR="005052C5" w:rsidRPr="00A42044">
        <w:rPr>
          <w:rFonts w:ascii="Times New Roman" w:hAnsi="Times New Roman" w:cs="Times New Roman"/>
          <w:sz w:val="24"/>
          <w:szCs w:val="24"/>
        </w:rPr>
        <w:t xml:space="preserve"> These</w:t>
      </w:r>
      <w:r w:rsidRPr="00A42044">
        <w:rPr>
          <w:rFonts w:ascii="Times New Roman" w:hAnsi="Times New Roman" w:cs="Times New Roman"/>
          <w:sz w:val="24"/>
          <w:szCs w:val="24"/>
        </w:rPr>
        <w:t xml:space="preserve"> markets can be influenced by geopolitical events, supply and demand factors, and natural </w:t>
      </w:r>
      <w:r w:rsidR="00C74E64" w:rsidRPr="00A42044">
        <w:rPr>
          <w:rFonts w:ascii="Times New Roman" w:hAnsi="Times New Roman" w:cs="Times New Roman"/>
          <w:sz w:val="24"/>
          <w:szCs w:val="24"/>
        </w:rPr>
        <w:t>disasters.</w:t>
      </w:r>
      <w:r w:rsidR="00C74E64">
        <w:rPr>
          <w:rFonts w:ascii="Times New Roman" w:hAnsi="Times New Roman" w:cs="Times New Roman"/>
          <w:sz w:val="24"/>
          <w:szCs w:val="24"/>
        </w:rPr>
        <w:t xml:space="preserve"> Three</w:t>
      </w:r>
      <w:r w:rsidR="005D2382">
        <w:rPr>
          <w:rFonts w:ascii="Times New Roman" w:hAnsi="Times New Roman" w:cs="Times New Roman"/>
          <w:sz w:val="24"/>
          <w:szCs w:val="24"/>
        </w:rPr>
        <w:t xml:space="preserve"> of the most commonly traded commodities </w:t>
      </w:r>
      <w:r w:rsidR="00C74E64">
        <w:rPr>
          <w:rFonts w:ascii="Times New Roman" w:hAnsi="Times New Roman" w:cs="Times New Roman"/>
          <w:sz w:val="24"/>
          <w:szCs w:val="24"/>
        </w:rPr>
        <w:t>include oil, gold, base metals.</w:t>
      </w:r>
    </w:p>
    <w:p w14:paraId="595FE053" w14:textId="1FA668C5" w:rsidR="00391F14" w:rsidRDefault="00A42044" w:rsidP="003A4587">
      <w:pPr>
        <w:tabs>
          <w:tab w:val="center" w:pos="780"/>
        </w:tabs>
        <w:rPr>
          <w:rFonts w:ascii="Times New Roman" w:hAnsi="Times New Roman" w:cs="Times New Roman"/>
          <w:sz w:val="24"/>
          <w:szCs w:val="24"/>
        </w:rPr>
      </w:pPr>
      <w:r w:rsidRPr="0041049D">
        <w:rPr>
          <w:rFonts w:ascii="Times New Roman" w:hAnsi="Times New Roman" w:cs="Times New Roman"/>
          <w:b/>
          <w:bCs/>
          <w:sz w:val="24"/>
          <w:szCs w:val="24"/>
        </w:rPr>
        <w:t xml:space="preserve">Derivatives </w:t>
      </w:r>
      <w:r w:rsidR="00A43434" w:rsidRPr="0041049D">
        <w:rPr>
          <w:rFonts w:ascii="Times New Roman" w:hAnsi="Times New Roman" w:cs="Times New Roman"/>
          <w:b/>
          <w:bCs/>
          <w:sz w:val="24"/>
          <w:szCs w:val="24"/>
        </w:rPr>
        <w:t>Markets:</w:t>
      </w:r>
      <w:r w:rsidR="009D2406">
        <w:rPr>
          <w:rFonts w:ascii="Times New Roman" w:hAnsi="Times New Roman" w:cs="Times New Roman"/>
          <w:b/>
          <w:bCs/>
          <w:sz w:val="24"/>
          <w:szCs w:val="24"/>
        </w:rPr>
        <w:t xml:space="preserve">  </w:t>
      </w:r>
      <w:r w:rsidR="009D2406" w:rsidRPr="005E28A2">
        <w:rPr>
          <w:rFonts w:ascii="Times New Roman" w:hAnsi="Times New Roman" w:cs="Times New Roman"/>
          <w:sz w:val="24"/>
          <w:szCs w:val="24"/>
        </w:rPr>
        <w:t xml:space="preserve">The derivative market is the financial market for derivative </w:t>
      </w:r>
      <w:r w:rsidR="005E28A2" w:rsidRPr="005E28A2">
        <w:rPr>
          <w:rFonts w:ascii="Times New Roman" w:hAnsi="Times New Roman" w:cs="Times New Roman"/>
          <w:sz w:val="24"/>
          <w:szCs w:val="24"/>
        </w:rPr>
        <w:t>which</w:t>
      </w:r>
      <w:r w:rsidR="005E28A2">
        <w:rPr>
          <w:rFonts w:ascii="Times New Roman" w:hAnsi="Times New Roman" w:cs="Times New Roman"/>
          <w:b/>
          <w:bCs/>
          <w:sz w:val="24"/>
          <w:szCs w:val="24"/>
        </w:rPr>
        <w:t xml:space="preserve"> </w:t>
      </w:r>
      <w:r w:rsidR="005E28A2" w:rsidRPr="00A42044">
        <w:rPr>
          <w:rFonts w:ascii="Times New Roman" w:hAnsi="Times New Roman" w:cs="Times New Roman"/>
          <w:sz w:val="24"/>
          <w:szCs w:val="24"/>
        </w:rPr>
        <w:t>involves</w:t>
      </w:r>
      <w:r w:rsidRPr="00A42044">
        <w:rPr>
          <w:rFonts w:ascii="Times New Roman" w:hAnsi="Times New Roman" w:cs="Times New Roman"/>
          <w:sz w:val="24"/>
          <w:szCs w:val="24"/>
        </w:rPr>
        <w:t xml:space="preserve"> financial contracts whose value is derived from an underlying asset (e.g., futures, options, and swaps</w:t>
      </w:r>
      <w:r w:rsidR="00A43434" w:rsidRPr="00A42044">
        <w:rPr>
          <w:rFonts w:ascii="Times New Roman" w:hAnsi="Times New Roman" w:cs="Times New Roman"/>
          <w:sz w:val="24"/>
          <w:szCs w:val="24"/>
        </w:rPr>
        <w:t xml:space="preserve">). </w:t>
      </w:r>
      <w:r w:rsidR="00C20211">
        <w:rPr>
          <w:rFonts w:ascii="Times New Roman" w:hAnsi="Times New Roman" w:cs="Times New Roman"/>
          <w:sz w:val="24"/>
          <w:szCs w:val="24"/>
        </w:rPr>
        <w:t xml:space="preserve">The market can be further classified into </w:t>
      </w:r>
      <w:r w:rsidR="002B6643">
        <w:rPr>
          <w:rFonts w:ascii="Times New Roman" w:hAnsi="Times New Roman" w:cs="Times New Roman"/>
          <w:sz w:val="24"/>
          <w:szCs w:val="24"/>
        </w:rPr>
        <w:t>two,</w:t>
      </w:r>
      <w:r w:rsidR="004825B6">
        <w:rPr>
          <w:rFonts w:ascii="Times New Roman" w:hAnsi="Times New Roman" w:cs="Times New Roman"/>
          <w:sz w:val="24"/>
          <w:szCs w:val="24"/>
        </w:rPr>
        <w:t xml:space="preserve"> that for exchange trade derivatives and over the counter </w:t>
      </w:r>
      <w:r w:rsidR="002B6643">
        <w:rPr>
          <w:rFonts w:ascii="Times New Roman" w:hAnsi="Times New Roman" w:cs="Times New Roman"/>
          <w:sz w:val="24"/>
          <w:szCs w:val="24"/>
        </w:rPr>
        <w:t xml:space="preserve">derivatives. </w:t>
      </w:r>
      <w:r w:rsidR="00B92523">
        <w:rPr>
          <w:rFonts w:ascii="Times New Roman" w:hAnsi="Times New Roman" w:cs="Times New Roman"/>
          <w:sz w:val="24"/>
          <w:szCs w:val="24"/>
        </w:rPr>
        <w:t xml:space="preserve">These instruments are </w:t>
      </w:r>
      <w:r w:rsidR="00194E32">
        <w:rPr>
          <w:rFonts w:ascii="Times New Roman" w:hAnsi="Times New Roman" w:cs="Times New Roman"/>
          <w:sz w:val="24"/>
          <w:szCs w:val="24"/>
        </w:rPr>
        <w:t xml:space="preserve">utilized for hedging </w:t>
      </w:r>
      <w:proofErr w:type="gramStart"/>
      <w:r w:rsidR="00194E32">
        <w:rPr>
          <w:rFonts w:ascii="Times New Roman" w:hAnsi="Times New Roman" w:cs="Times New Roman"/>
          <w:sz w:val="24"/>
          <w:szCs w:val="24"/>
        </w:rPr>
        <w:t>risks ,</w:t>
      </w:r>
      <w:proofErr w:type="gramEnd"/>
      <w:r w:rsidR="00194E32">
        <w:rPr>
          <w:rFonts w:ascii="Times New Roman" w:hAnsi="Times New Roman" w:cs="Times New Roman"/>
          <w:sz w:val="24"/>
          <w:szCs w:val="24"/>
        </w:rPr>
        <w:t xml:space="preserve"> speculation</w:t>
      </w:r>
      <w:r w:rsidR="00B305C1">
        <w:rPr>
          <w:rFonts w:ascii="Times New Roman" w:hAnsi="Times New Roman" w:cs="Times New Roman"/>
          <w:sz w:val="24"/>
          <w:szCs w:val="24"/>
        </w:rPr>
        <w:t xml:space="preserve"> and leveraging investment positions.</w:t>
      </w:r>
    </w:p>
    <w:p w14:paraId="499FDE48" w14:textId="53C83703" w:rsidR="00391F14" w:rsidRDefault="00A42044" w:rsidP="003A4587">
      <w:pPr>
        <w:tabs>
          <w:tab w:val="center" w:pos="780"/>
        </w:tabs>
        <w:rPr>
          <w:rFonts w:ascii="Times New Roman" w:hAnsi="Times New Roman" w:cs="Times New Roman"/>
          <w:sz w:val="24"/>
          <w:szCs w:val="24"/>
        </w:rPr>
      </w:pPr>
      <w:r w:rsidRPr="0041049D">
        <w:rPr>
          <w:rFonts w:ascii="Times New Roman" w:hAnsi="Times New Roman" w:cs="Times New Roman"/>
          <w:b/>
          <w:bCs/>
          <w:sz w:val="24"/>
          <w:szCs w:val="24"/>
        </w:rPr>
        <w:t xml:space="preserve">Money </w:t>
      </w:r>
      <w:r w:rsidR="00A43434" w:rsidRPr="0041049D">
        <w:rPr>
          <w:rFonts w:ascii="Times New Roman" w:hAnsi="Times New Roman" w:cs="Times New Roman"/>
          <w:b/>
          <w:bCs/>
          <w:sz w:val="24"/>
          <w:szCs w:val="24"/>
        </w:rPr>
        <w:t>Markets:</w:t>
      </w:r>
      <w:r w:rsidR="00A43434" w:rsidRPr="00A42044">
        <w:rPr>
          <w:rFonts w:ascii="Times New Roman" w:hAnsi="Times New Roman" w:cs="Times New Roman"/>
          <w:sz w:val="24"/>
          <w:szCs w:val="24"/>
        </w:rPr>
        <w:t xml:space="preserve"> </w:t>
      </w:r>
      <w:r w:rsidR="007A3986">
        <w:rPr>
          <w:rFonts w:ascii="Times New Roman" w:hAnsi="Times New Roman" w:cs="Times New Roman"/>
          <w:sz w:val="24"/>
          <w:szCs w:val="24"/>
        </w:rPr>
        <w:t>It deals</w:t>
      </w:r>
      <w:r w:rsidRPr="00A42044">
        <w:rPr>
          <w:rFonts w:ascii="Times New Roman" w:hAnsi="Times New Roman" w:cs="Times New Roman"/>
          <w:sz w:val="24"/>
          <w:szCs w:val="24"/>
        </w:rPr>
        <w:t xml:space="preserve"> with</w:t>
      </w:r>
      <w:r w:rsidR="007A3986">
        <w:rPr>
          <w:rFonts w:ascii="Times New Roman" w:hAnsi="Times New Roman" w:cs="Times New Roman"/>
          <w:sz w:val="24"/>
          <w:szCs w:val="24"/>
        </w:rPr>
        <w:t xml:space="preserve"> lending and </w:t>
      </w:r>
      <w:r w:rsidR="002B6643">
        <w:rPr>
          <w:rFonts w:ascii="Times New Roman" w:hAnsi="Times New Roman" w:cs="Times New Roman"/>
          <w:sz w:val="24"/>
          <w:szCs w:val="24"/>
        </w:rPr>
        <w:t xml:space="preserve">borrowing </w:t>
      </w:r>
      <w:r w:rsidR="002B6643" w:rsidRPr="00A42044">
        <w:rPr>
          <w:rFonts w:ascii="Times New Roman" w:hAnsi="Times New Roman" w:cs="Times New Roman"/>
          <w:sz w:val="24"/>
          <w:szCs w:val="24"/>
        </w:rPr>
        <w:t>short</w:t>
      </w:r>
      <w:r w:rsidRPr="00A42044">
        <w:rPr>
          <w:rFonts w:ascii="Times New Roman" w:hAnsi="Times New Roman" w:cs="Times New Roman"/>
          <w:sz w:val="24"/>
          <w:szCs w:val="24"/>
        </w:rPr>
        <w:t xml:space="preserve">-term debt instruments like Treasury bills, commercial paper, and certificates of </w:t>
      </w:r>
      <w:r w:rsidR="00A43434" w:rsidRPr="00A42044">
        <w:rPr>
          <w:rFonts w:ascii="Times New Roman" w:hAnsi="Times New Roman" w:cs="Times New Roman"/>
          <w:sz w:val="24"/>
          <w:szCs w:val="24"/>
        </w:rPr>
        <w:t>deposit</w:t>
      </w:r>
      <w:r w:rsidR="00E33C21">
        <w:rPr>
          <w:rFonts w:ascii="Times New Roman" w:hAnsi="Times New Roman" w:cs="Times New Roman"/>
          <w:sz w:val="24"/>
          <w:szCs w:val="24"/>
        </w:rPr>
        <w:t xml:space="preserve"> with an </w:t>
      </w:r>
      <w:r w:rsidR="002B6643">
        <w:rPr>
          <w:rFonts w:ascii="Times New Roman" w:hAnsi="Times New Roman" w:cs="Times New Roman"/>
          <w:sz w:val="24"/>
          <w:szCs w:val="24"/>
        </w:rPr>
        <w:t>average maturity</w:t>
      </w:r>
      <w:r w:rsidR="00E33C21">
        <w:rPr>
          <w:rFonts w:ascii="Times New Roman" w:hAnsi="Times New Roman" w:cs="Times New Roman"/>
          <w:sz w:val="24"/>
          <w:szCs w:val="24"/>
        </w:rPr>
        <w:t xml:space="preserve"> of one year</w:t>
      </w:r>
      <w:r w:rsidR="00A43434" w:rsidRPr="00A42044">
        <w:rPr>
          <w:rFonts w:ascii="Times New Roman" w:hAnsi="Times New Roman" w:cs="Times New Roman"/>
          <w:sz w:val="24"/>
          <w:szCs w:val="24"/>
        </w:rPr>
        <w:t>. Provide</w:t>
      </w:r>
      <w:r w:rsidRPr="00A42044">
        <w:rPr>
          <w:rFonts w:ascii="Times New Roman" w:hAnsi="Times New Roman" w:cs="Times New Roman"/>
          <w:sz w:val="24"/>
          <w:szCs w:val="24"/>
        </w:rPr>
        <w:t xml:space="preserve"> liquidity for governments, financial institutions, and companies.</w:t>
      </w:r>
    </w:p>
    <w:p w14:paraId="5DB24D89" w14:textId="35FA6E9C" w:rsidR="00D36BB1" w:rsidRDefault="00A42044" w:rsidP="003A4587">
      <w:pPr>
        <w:tabs>
          <w:tab w:val="center" w:pos="780"/>
        </w:tabs>
        <w:rPr>
          <w:rFonts w:ascii="Times New Roman" w:hAnsi="Times New Roman" w:cs="Times New Roman"/>
          <w:sz w:val="24"/>
          <w:szCs w:val="24"/>
        </w:rPr>
      </w:pPr>
      <w:r w:rsidRPr="0041049D">
        <w:rPr>
          <w:rFonts w:ascii="Times New Roman" w:hAnsi="Times New Roman" w:cs="Times New Roman"/>
          <w:b/>
          <w:bCs/>
          <w:sz w:val="24"/>
          <w:szCs w:val="24"/>
        </w:rPr>
        <w:t xml:space="preserve">Crypto </w:t>
      </w:r>
      <w:r w:rsidR="00A43434" w:rsidRPr="0041049D">
        <w:rPr>
          <w:rFonts w:ascii="Times New Roman" w:hAnsi="Times New Roman" w:cs="Times New Roman"/>
          <w:b/>
          <w:bCs/>
          <w:sz w:val="24"/>
          <w:szCs w:val="24"/>
        </w:rPr>
        <w:t>Markets:</w:t>
      </w:r>
      <w:r w:rsidR="00A43434" w:rsidRPr="00A42044">
        <w:rPr>
          <w:rFonts w:ascii="Times New Roman" w:hAnsi="Times New Roman" w:cs="Times New Roman"/>
          <w:sz w:val="24"/>
          <w:szCs w:val="24"/>
        </w:rPr>
        <w:t xml:space="preserve"> A</w:t>
      </w:r>
      <w:r w:rsidRPr="00A42044">
        <w:rPr>
          <w:rFonts w:ascii="Times New Roman" w:hAnsi="Times New Roman" w:cs="Times New Roman"/>
          <w:sz w:val="24"/>
          <w:szCs w:val="24"/>
        </w:rPr>
        <w:t xml:space="preserve"> relatively new type of market involving digital or virtual assets like Bitcoin, Ethereum, and other </w:t>
      </w:r>
      <w:r w:rsidR="00A43434" w:rsidRPr="00A42044">
        <w:rPr>
          <w:rFonts w:ascii="Times New Roman" w:hAnsi="Times New Roman" w:cs="Times New Roman"/>
          <w:sz w:val="24"/>
          <w:szCs w:val="24"/>
        </w:rPr>
        <w:t>cryptocurrencies. Largely</w:t>
      </w:r>
      <w:r w:rsidRPr="00A42044">
        <w:rPr>
          <w:rFonts w:ascii="Times New Roman" w:hAnsi="Times New Roman" w:cs="Times New Roman"/>
          <w:sz w:val="24"/>
          <w:szCs w:val="24"/>
        </w:rPr>
        <w:t xml:space="preserve"> decentralized and highly volatile, influenced by regulatory changes, technology, and market </w:t>
      </w:r>
      <w:r w:rsidR="00165AF8" w:rsidRPr="00A42044">
        <w:rPr>
          <w:rFonts w:ascii="Times New Roman" w:hAnsi="Times New Roman" w:cs="Times New Roman"/>
          <w:sz w:val="24"/>
          <w:szCs w:val="24"/>
        </w:rPr>
        <w:t>sentiment.</w:t>
      </w:r>
      <w:r w:rsidR="00165AF8">
        <w:rPr>
          <w:rFonts w:ascii="Times New Roman" w:hAnsi="Times New Roman" w:cs="Times New Roman"/>
          <w:sz w:val="24"/>
          <w:szCs w:val="24"/>
        </w:rPr>
        <w:t xml:space="preserve"> It</w:t>
      </w:r>
      <w:r w:rsidR="007A1F4D">
        <w:rPr>
          <w:rFonts w:ascii="Times New Roman" w:hAnsi="Times New Roman" w:cs="Times New Roman"/>
          <w:sz w:val="24"/>
          <w:szCs w:val="24"/>
        </w:rPr>
        <w:t xml:space="preserve"> </w:t>
      </w:r>
      <w:r w:rsidR="00405CBE">
        <w:rPr>
          <w:rFonts w:ascii="Times New Roman" w:hAnsi="Times New Roman" w:cs="Times New Roman"/>
          <w:sz w:val="24"/>
          <w:szCs w:val="24"/>
        </w:rPr>
        <w:t xml:space="preserve">is not backed or issued by any central authority </w:t>
      </w:r>
      <w:r w:rsidR="00F65C37">
        <w:rPr>
          <w:rFonts w:ascii="Times New Roman" w:hAnsi="Times New Roman" w:cs="Times New Roman"/>
          <w:sz w:val="24"/>
          <w:szCs w:val="24"/>
        </w:rPr>
        <w:t>such as government.</w:t>
      </w:r>
    </w:p>
    <w:p w14:paraId="10DE0BB8" w14:textId="77777777" w:rsidR="00D36BB1" w:rsidRPr="00691136" w:rsidRDefault="00A42044" w:rsidP="003A4587">
      <w:pPr>
        <w:tabs>
          <w:tab w:val="center" w:pos="780"/>
        </w:tabs>
        <w:rPr>
          <w:rFonts w:ascii="Times New Roman" w:hAnsi="Times New Roman" w:cs="Times New Roman"/>
          <w:b/>
          <w:bCs/>
          <w:sz w:val="24"/>
          <w:szCs w:val="24"/>
        </w:rPr>
      </w:pPr>
      <w:r w:rsidRPr="00691136">
        <w:rPr>
          <w:rFonts w:ascii="Times New Roman" w:hAnsi="Times New Roman" w:cs="Times New Roman"/>
          <w:b/>
          <w:bCs/>
          <w:sz w:val="24"/>
          <w:szCs w:val="24"/>
        </w:rPr>
        <w:t>Interconnectedness of Financial Markets</w:t>
      </w:r>
    </w:p>
    <w:p w14:paraId="55380517" w14:textId="410B8ED2" w:rsidR="00D36BB1" w:rsidRDefault="00A42044" w:rsidP="003A4587">
      <w:pPr>
        <w:tabs>
          <w:tab w:val="center" w:pos="780"/>
        </w:tabs>
        <w:rPr>
          <w:rFonts w:ascii="Times New Roman" w:hAnsi="Times New Roman" w:cs="Times New Roman"/>
          <w:sz w:val="24"/>
          <w:szCs w:val="24"/>
        </w:rPr>
      </w:pPr>
      <w:r w:rsidRPr="00A42044">
        <w:rPr>
          <w:rFonts w:ascii="Times New Roman" w:hAnsi="Times New Roman" w:cs="Times New Roman"/>
          <w:sz w:val="24"/>
          <w:szCs w:val="24"/>
        </w:rPr>
        <w:t>Global financial markets are highly interconne</w:t>
      </w:r>
      <w:r w:rsidR="00025747">
        <w:rPr>
          <w:rFonts w:ascii="Times New Roman" w:hAnsi="Times New Roman" w:cs="Times New Roman"/>
          <w:sz w:val="24"/>
          <w:szCs w:val="24"/>
        </w:rPr>
        <w:t>cted.</w:t>
      </w:r>
    </w:p>
    <w:p w14:paraId="60A35CCB" w14:textId="3E85D131" w:rsidR="003F19B7" w:rsidRDefault="00A42044" w:rsidP="003A4587">
      <w:pPr>
        <w:tabs>
          <w:tab w:val="center" w:pos="780"/>
        </w:tabs>
        <w:rPr>
          <w:rFonts w:ascii="Times New Roman" w:hAnsi="Times New Roman" w:cs="Times New Roman"/>
          <w:sz w:val="24"/>
          <w:szCs w:val="24"/>
        </w:rPr>
      </w:pPr>
      <w:r w:rsidRPr="00691136">
        <w:rPr>
          <w:rFonts w:ascii="Times New Roman" w:hAnsi="Times New Roman" w:cs="Times New Roman"/>
          <w:b/>
          <w:bCs/>
          <w:sz w:val="24"/>
          <w:szCs w:val="24"/>
        </w:rPr>
        <w:t>Cross-Border Capital Flows:</w:t>
      </w:r>
      <w:r w:rsidRPr="00A42044">
        <w:rPr>
          <w:rFonts w:ascii="Times New Roman" w:hAnsi="Times New Roman" w:cs="Times New Roman"/>
          <w:sz w:val="24"/>
          <w:szCs w:val="24"/>
        </w:rPr>
        <w:t xml:space="preserve"> Investment funds and capital flow freely across borders, linking markets in different countries. A financial shock in one region can quickly affect other </w:t>
      </w:r>
      <w:r w:rsidR="00844EF6" w:rsidRPr="00A42044">
        <w:rPr>
          <w:rFonts w:ascii="Times New Roman" w:hAnsi="Times New Roman" w:cs="Times New Roman"/>
          <w:sz w:val="24"/>
          <w:szCs w:val="24"/>
        </w:rPr>
        <w:t>regions.</w:t>
      </w:r>
      <w:r w:rsidR="00844EF6">
        <w:rPr>
          <w:rFonts w:ascii="Times New Roman" w:hAnsi="Times New Roman" w:cs="Times New Roman"/>
          <w:sz w:val="24"/>
          <w:szCs w:val="24"/>
        </w:rPr>
        <w:t xml:space="preserve"> </w:t>
      </w:r>
      <w:r w:rsidR="00844EF6">
        <w:rPr>
          <w:rFonts w:ascii="Times New Roman" w:hAnsi="Times New Roman" w:cs="Times New Roman"/>
          <w:sz w:val="24"/>
          <w:szCs w:val="24"/>
        </w:rPr>
        <w:lastRenderedPageBreak/>
        <w:t>These</w:t>
      </w:r>
      <w:r w:rsidR="006D7768">
        <w:rPr>
          <w:rFonts w:ascii="Times New Roman" w:hAnsi="Times New Roman" w:cs="Times New Roman"/>
          <w:sz w:val="24"/>
          <w:szCs w:val="24"/>
        </w:rPr>
        <w:t xml:space="preserve"> inflows and outflows of funds </w:t>
      </w:r>
      <w:r w:rsidR="006E486C">
        <w:rPr>
          <w:rFonts w:ascii="Times New Roman" w:hAnsi="Times New Roman" w:cs="Times New Roman"/>
          <w:sz w:val="24"/>
          <w:szCs w:val="24"/>
        </w:rPr>
        <w:t xml:space="preserve">plays </w:t>
      </w:r>
      <w:r w:rsidR="00844EF6">
        <w:rPr>
          <w:rFonts w:ascii="Times New Roman" w:hAnsi="Times New Roman" w:cs="Times New Roman"/>
          <w:sz w:val="24"/>
          <w:szCs w:val="24"/>
        </w:rPr>
        <w:t>an</w:t>
      </w:r>
      <w:r w:rsidR="006E486C">
        <w:rPr>
          <w:rFonts w:ascii="Times New Roman" w:hAnsi="Times New Roman" w:cs="Times New Roman"/>
          <w:sz w:val="24"/>
          <w:szCs w:val="24"/>
        </w:rPr>
        <w:t xml:space="preserve"> important role in global </w:t>
      </w:r>
      <w:r w:rsidR="00AD64DF">
        <w:rPr>
          <w:rFonts w:ascii="Times New Roman" w:hAnsi="Times New Roman" w:cs="Times New Roman"/>
          <w:sz w:val="24"/>
          <w:szCs w:val="24"/>
        </w:rPr>
        <w:t>integration,</w:t>
      </w:r>
      <w:r w:rsidR="006E486C">
        <w:rPr>
          <w:rFonts w:ascii="Times New Roman" w:hAnsi="Times New Roman" w:cs="Times New Roman"/>
          <w:sz w:val="24"/>
          <w:szCs w:val="24"/>
        </w:rPr>
        <w:t xml:space="preserve"> </w:t>
      </w:r>
      <w:r w:rsidR="00AD64DF">
        <w:rPr>
          <w:rFonts w:ascii="Times New Roman" w:hAnsi="Times New Roman" w:cs="Times New Roman"/>
          <w:sz w:val="24"/>
          <w:szCs w:val="24"/>
        </w:rPr>
        <w:t>facilitating</w:t>
      </w:r>
      <w:r w:rsidR="006E486C">
        <w:rPr>
          <w:rFonts w:ascii="Times New Roman" w:hAnsi="Times New Roman" w:cs="Times New Roman"/>
          <w:sz w:val="24"/>
          <w:szCs w:val="24"/>
        </w:rPr>
        <w:t xml:space="preserve"> </w:t>
      </w:r>
      <w:r w:rsidR="00AD64DF">
        <w:rPr>
          <w:rFonts w:ascii="Times New Roman" w:hAnsi="Times New Roman" w:cs="Times New Roman"/>
          <w:sz w:val="24"/>
          <w:szCs w:val="24"/>
        </w:rPr>
        <w:t>investment, trade</w:t>
      </w:r>
      <w:r w:rsidR="003F19B7">
        <w:rPr>
          <w:rFonts w:ascii="Times New Roman" w:hAnsi="Times New Roman" w:cs="Times New Roman"/>
          <w:sz w:val="24"/>
          <w:szCs w:val="24"/>
        </w:rPr>
        <w:t xml:space="preserve"> and financial intermediation.</w:t>
      </w:r>
    </w:p>
    <w:p w14:paraId="1B43962B" w14:textId="2ED9DB4C" w:rsidR="004738E4" w:rsidRDefault="00CF1B84" w:rsidP="003A4587">
      <w:pPr>
        <w:tabs>
          <w:tab w:val="center" w:pos="780"/>
        </w:tabs>
        <w:rPr>
          <w:rFonts w:ascii="Times New Roman" w:hAnsi="Times New Roman" w:cs="Times New Roman"/>
          <w:sz w:val="24"/>
          <w:szCs w:val="24"/>
        </w:rPr>
      </w:pPr>
      <w:r w:rsidRPr="00691136">
        <w:rPr>
          <w:rFonts w:ascii="Times New Roman" w:hAnsi="Times New Roman" w:cs="Times New Roman"/>
          <w:b/>
          <w:bCs/>
          <w:sz w:val="24"/>
          <w:szCs w:val="24"/>
        </w:rPr>
        <w:t>Contagion</w:t>
      </w:r>
      <w:r w:rsidR="00A42044" w:rsidRPr="00691136">
        <w:rPr>
          <w:rFonts w:ascii="Times New Roman" w:hAnsi="Times New Roman" w:cs="Times New Roman"/>
          <w:b/>
          <w:bCs/>
          <w:sz w:val="24"/>
          <w:szCs w:val="24"/>
        </w:rPr>
        <w:t xml:space="preserve"> Effect:</w:t>
      </w:r>
      <w:r w:rsidR="00A42044" w:rsidRPr="00A42044">
        <w:rPr>
          <w:rFonts w:ascii="Times New Roman" w:hAnsi="Times New Roman" w:cs="Times New Roman"/>
          <w:sz w:val="24"/>
          <w:szCs w:val="24"/>
        </w:rPr>
        <w:t xml:space="preserve"> </w:t>
      </w:r>
      <w:r w:rsidR="000C2F78">
        <w:rPr>
          <w:rFonts w:ascii="Times New Roman" w:hAnsi="Times New Roman" w:cs="Times New Roman"/>
          <w:sz w:val="24"/>
          <w:szCs w:val="24"/>
        </w:rPr>
        <w:t>It means spread of market dist</w:t>
      </w:r>
      <w:r w:rsidR="004C5DF6">
        <w:rPr>
          <w:rFonts w:ascii="Times New Roman" w:hAnsi="Times New Roman" w:cs="Times New Roman"/>
          <w:sz w:val="24"/>
          <w:szCs w:val="24"/>
        </w:rPr>
        <w:t xml:space="preserve">urbances mostly on downside </w:t>
      </w:r>
      <w:r w:rsidR="000F7675">
        <w:rPr>
          <w:rFonts w:ascii="Times New Roman" w:hAnsi="Times New Roman" w:cs="Times New Roman"/>
          <w:sz w:val="24"/>
          <w:szCs w:val="24"/>
        </w:rPr>
        <w:t xml:space="preserve">from one country to </w:t>
      </w:r>
      <w:r w:rsidR="00844EF6">
        <w:rPr>
          <w:rFonts w:ascii="Times New Roman" w:hAnsi="Times New Roman" w:cs="Times New Roman"/>
          <w:sz w:val="24"/>
          <w:szCs w:val="24"/>
        </w:rPr>
        <w:t>other in</w:t>
      </w:r>
      <w:r w:rsidR="006E3092">
        <w:rPr>
          <w:rFonts w:ascii="Times New Roman" w:hAnsi="Times New Roman" w:cs="Times New Roman"/>
          <w:sz w:val="24"/>
          <w:szCs w:val="24"/>
        </w:rPr>
        <w:t xml:space="preserve"> short it is the idea that some event </w:t>
      </w:r>
      <w:r w:rsidR="00844EF6">
        <w:rPr>
          <w:rFonts w:ascii="Times New Roman" w:hAnsi="Times New Roman" w:cs="Times New Roman"/>
          <w:sz w:val="24"/>
          <w:szCs w:val="24"/>
        </w:rPr>
        <w:t>can cause</w:t>
      </w:r>
      <w:r w:rsidR="006E3092">
        <w:rPr>
          <w:rFonts w:ascii="Times New Roman" w:hAnsi="Times New Roman" w:cs="Times New Roman"/>
          <w:sz w:val="24"/>
          <w:szCs w:val="24"/>
        </w:rPr>
        <w:t xml:space="preserve"> </w:t>
      </w:r>
      <w:r w:rsidR="00844EF6">
        <w:rPr>
          <w:rFonts w:ascii="Times New Roman" w:hAnsi="Times New Roman" w:cs="Times New Roman"/>
          <w:sz w:val="24"/>
          <w:szCs w:val="24"/>
        </w:rPr>
        <w:t>a chain</w:t>
      </w:r>
      <w:r w:rsidR="006E3092">
        <w:rPr>
          <w:rFonts w:ascii="Times New Roman" w:hAnsi="Times New Roman" w:cs="Times New Roman"/>
          <w:sz w:val="24"/>
          <w:szCs w:val="24"/>
        </w:rPr>
        <w:t xml:space="preserve"> reaction or a domino effect</w:t>
      </w:r>
      <w:r w:rsidR="00844EF6">
        <w:rPr>
          <w:rFonts w:ascii="Times New Roman" w:hAnsi="Times New Roman" w:cs="Times New Roman"/>
          <w:sz w:val="24"/>
          <w:szCs w:val="24"/>
        </w:rPr>
        <w:t xml:space="preserve"> like</w:t>
      </w:r>
      <w:r w:rsidR="00A42044" w:rsidRPr="00A42044">
        <w:rPr>
          <w:rFonts w:ascii="Times New Roman" w:hAnsi="Times New Roman" w:cs="Times New Roman"/>
          <w:sz w:val="24"/>
          <w:szCs w:val="24"/>
        </w:rPr>
        <w:t xml:space="preserve"> financial crisis or significant economic event in one market (like the 2008 financial crisis) can trigger negative reactions in other markets due to global investor sentiment and risk </w:t>
      </w:r>
      <w:r w:rsidRPr="00A42044">
        <w:rPr>
          <w:rFonts w:ascii="Times New Roman" w:hAnsi="Times New Roman" w:cs="Times New Roman"/>
          <w:sz w:val="24"/>
          <w:szCs w:val="24"/>
        </w:rPr>
        <w:t xml:space="preserve">aversion. </w:t>
      </w:r>
    </w:p>
    <w:p w14:paraId="1791A1CD" w14:textId="1CF59A73" w:rsidR="006F2910" w:rsidRDefault="00CF1B84" w:rsidP="003A4587">
      <w:pPr>
        <w:tabs>
          <w:tab w:val="center" w:pos="780"/>
        </w:tabs>
        <w:rPr>
          <w:rFonts w:ascii="Times New Roman" w:hAnsi="Times New Roman" w:cs="Times New Roman"/>
          <w:sz w:val="24"/>
          <w:szCs w:val="24"/>
        </w:rPr>
      </w:pPr>
      <w:r w:rsidRPr="004738E4">
        <w:rPr>
          <w:rFonts w:ascii="Times New Roman" w:hAnsi="Times New Roman" w:cs="Times New Roman"/>
          <w:b/>
          <w:bCs/>
          <w:sz w:val="24"/>
          <w:szCs w:val="24"/>
        </w:rPr>
        <w:t>Currency</w:t>
      </w:r>
      <w:r w:rsidR="00A42044" w:rsidRPr="004738E4">
        <w:rPr>
          <w:rFonts w:ascii="Times New Roman" w:hAnsi="Times New Roman" w:cs="Times New Roman"/>
          <w:b/>
          <w:bCs/>
          <w:sz w:val="24"/>
          <w:szCs w:val="24"/>
        </w:rPr>
        <w:t xml:space="preserve"> and Interest Rate Linkages:</w:t>
      </w:r>
      <w:r w:rsidR="00A42044" w:rsidRPr="00A42044">
        <w:rPr>
          <w:rFonts w:ascii="Times New Roman" w:hAnsi="Times New Roman" w:cs="Times New Roman"/>
          <w:sz w:val="24"/>
          <w:szCs w:val="24"/>
        </w:rPr>
        <w:t xml:space="preserve"> Currency values and interest rates in one country can affect others. For example, a rise in U.S. interest rates may strengthen the U.S. dollar, impacting trade and investment flows </w:t>
      </w:r>
      <w:r w:rsidRPr="00A42044">
        <w:rPr>
          <w:rFonts w:ascii="Times New Roman" w:hAnsi="Times New Roman" w:cs="Times New Roman"/>
          <w:sz w:val="24"/>
          <w:szCs w:val="24"/>
        </w:rPr>
        <w:t xml:space="preserve">worldwide. </w:t>
      </w:r>
      <w:r w:rsidR="00AA4D85">
        <w:rPr>
          <w:rFonts w:ascii="Times New Roman" w:hAnsi="Times New Roman" w:cs="Times New Roman"/>
          <w:sz w:val="24"/>
          <w:szCs w:val="24"/>
        </w:rPr>
        <w:t xml:space="preserve">High interest rates </w:t>
      </w:r>
      <w:r w:rsidR="00E24431">
        <w:rPr>
          <w:rFonts w:ascii="Times New Roman" w:hAnsi="Times New Roman" w:cs="Times New Roman"/>
          <w:sz w:val="24"/>
          <w:szCs w:val="24"/>
        </w:rPr>
        <w:t>lead</w:t>
      </w:r>
      <w:r w:rsidR="00AA4D85">
        <w:rPr>
          <w:rFonts w:ascii="Times New Roman" w:hAnsi="Times New Roman" w:cs="Times New Roman"/>
          <w:sz w:val="24"/>
          <w:szCs w:val="24"/>
        </w:rPr>
        <w:t xml:space="preserve"> to capital outflows </w:t>
      </w:r>
      <w:r w:rsidR="00324CAA">
        <w:rPr>
          <w:rFonts w:ascii="Times New Roman" w:hAnsi="Times New Roman" w:cs="Times New Roman"/>
          <w:sz w:val="24"/>
          <w:szCs w:val="24"/>
        </w:rPr>
        <w:t xml:space="preserve">and thereby depreciation of the currency we can also say that higher domestic </w:t>
      </w:r>
      <w:r w:rsidR="00F12508">
        <w:rPr>
          <w:rFonts w:ascii="Times New Roman" w:hAnsi="Times New Roman" w:cs="Times New Roman"/>
          <w:sz w:val="24"/>
          <w:szCs w:val="24"/>
        </w:rPr>
        <w:t xml:space="preserve">inflation results in high domestic exchange rate </w:t>
      </w:r>
      <w:r w:rsidR="00263421">
        <w:rPr>
          <w:rFonts w:ascii="Times New Roman" w:hAnsi="Times New Roman" w:cs="Times New Roman"/>
          <w:sz w:val="24"/>
          <w:szCs w:val="24"/>
        </w:rPr>
        <w:t>depreciation.</w:t>
      </w:r>
    </w:p>
    <w:p w14:paraId="5981AE13" w14:textId="063B96DE" w:rsidR="00934B9C" w:rsidRDefault="00CF1B84" w:rsidP="003A4587">
      <w:pPr>
        <w:tabs>
          <w:tab w:val="center" w:pos="780"/>
        </w:tabs>
        <w:rPr>
          <w:rFonts w:ascii="Times New Roman" w:hAnsi="Times New Roman" w:cs="Times New Roman"/>
          <w:sz w:val="24"/>
          <w:szCs w:val="24"/>
        </w:rPr>
      </w:pPr>
      <w:r w:rsidRPr="004738E4">
        <w:rPr>
          <w:rFonts w:ascii="Times New Roman" w:hAnsi="Times New Roman" w:cs="Times New Roman"/>
          <w:b/>
          <w:bCs/>
          <w:sz w:val="24"/>
          <w:szCs w:val="24"/>
        </w:rPr>
        <w:t>Technological</w:t>
      </w:r>
      <w:r w:rsidR="00A42044" w:rsidRPr="004738E4">
        <w:rPr>
          <w:rFonts w:ascii="Times New Roman" w:hAnsi="Times New Roman" w:cs="Times New Roman"/>
          <w:b/>
          <w:bCs/>
          <w:sz w:val="24"/>
          <w:szCs w:val="24"/>
        </w:rPr>
        <w:t xml:space="preserve"> Advancements:</w:t>
      </w:r>
      <w:r w:rsidR="00A42044" w:rsidRPr="00A42044">
        <w:rPr>
          <w:rFonts w:ascii="Times New Roman" w:hAnsi="Times New Roman" w:cs="Times New Roman"/>
          <w:sz w:val="24"/>
          <w:szCs w:val="24"/>
        </w:rPr>
        <w:t xml:space="preserve"> Digital trading platforms, high-frequency trading, and the proliferation of real-time data have increased the speed and efficiency of global market transactions, making them more </w:t>
      </w:r>
      <w:r w:rsidRPr="00A42044">
        <w:rPr>
          <w:rFonts w:ascii="Times New Roman" w:hAnsi="Times New Roman" w:cs="Times New Roman"/>
          <w:sz w:val="24"/>
          <w:szCs w:val="24"/>
        </w:rPr>
        <w:t>interconnected.</w:t>
      </w:r>
      <w:r w:rsidR="00451789">
        <w:rPr>
          <w:rFonts w:ascii="Times New Roman" w:hAnsi="Times New Roman" w:cs="Times New Roman"/>
          <w:sz w:val="24"/>
          <w:szCs w:val="24"/>
        </w:rPr>
        <w:t xml:space="preserve"> Cloud b</w:t>
      </w:r>
      <w:r w:rsidR="004555E3">
        <w:rPr>
          <w:rFonts w:ascii="Times New Roman" w:hAnsi="Times New Roman" w:cs="Times New Roman"/>
          <w:sz w:val="24"/>
          <w:szCs w:val="24"/>
        </w:rPr>
        <w:t xml:space="preserve">anking, cryptocurrency, artificial intelligence, cybersecurity, </w:t>
      </w:r>
      <w:r w:rsidR="001368C3">
        <w:rPr>
          <w:rFonts w:ascii="Times New Roman" w:hAnsi="Times New Roman" w:cs="Times New Roman"/>
          <w:sz w:val="24"/>
          <w:szCs w:val="24"/>
        </w:rPr>
        <w:t xml:space="preserve">online </w:t>
      </w:r>
      <w:r w:rsidR="00E24431">
        <w:rPr>
          <w:rFonts w:ascii="Times New Roman" w:hAnsi="Times New Roman" w:cs="Times New Roman"/>
          <w:sz w:val="24"/>
          <w:szCs w:val="24"/>
        </w:rPr>
        <w:t>banking,</w:t>
      </w:r>
      <w:r w:rsidR="001368C3">
        <w:rPr>
          <w:rFonts w:ascii="Times New Roman" w:hAnsi="Times New Roman" w:cs="Times New Roman"/>
          <w:sz w:val="24"/>
          <w:szCs w:val="24"/>
        </w:rPr>
        <w:t xml:space="preserve"> peer to peer </w:t>
      </w:r>
      <w:r w:rsidR="00E24431">
        <w:rPr>
          <w:rFonts w:ascii="Times New Roman" w:hAnsi="Times New Roman" w:cs="Times New Roman"/>
          <w:sz w:val="24"/>
          <w:szCs w:val="24"/>
        </w:rPr>
        <w:t>lending,</w:t>
      </w:r>
      <w:r w:rsidR="001368C3">
        <w:rPr>
          <w:rFonts w:ascii="Times New Roman" w:hAnsi="Times New Roman" w:cs="Times New Roman"/>
          <w:sz w:val="24"/>
          <w:szCs w:val="24"/>
        </w:rPr>
        <w:t xml:space="preserve"> </w:t>
      </w:r>
      <w:r w:rsidR="00E24431">
        <w:rPr>
          <w:rFonts w:ascii="Times New Roman" w:hAnsi="Times New Roman" w:cs="Times New Roman"/>
          <w:sz w:val="24"/>
          <w:szCs w:val="24"/>
        </w:rPr>
        <w:t>robot</w:t>
      </w:r>
      <w:r w:rsidR="00A40AC7">
        <w:rPr>
          <w:rFonts w:ascii="Times New Roman" w:hAnsi="Times New Roman" w:cs="Times New Roman"/>
          <w:sz w:val="24"/>
          <w:szCs w:val="24"/>
        </w:rPr>
        <w:t>-</w:t>
      </w:r>
      <w:r w:rsidR="001368C3">
        <w:rPr>
          <w:rFonts w:ascii="Times New Roman" w:hAnsi="Times New Roman" w:cs="Times New Roman"/>
          <w:sz w:val="24"/>
          <w:szCs w:val="24"/>
        </w:rPr>
        <w:t xml:space="preserve">advisory </w:t>
      </w:r>
      <w:r w:rsidR="00E24431">
        <w:rPr>
          <w:rFonts w:ascii="Times New Roman" w:hAnsi="Times New Roman" w:cs="Times New Roman"/>
          <w:sz w:val="24"/>
          <w:szCs w:val="24"/>
        </w:rPr>
        <w:t>services,</w:t>
      </w:r>
      <w:r w:rsidR="00A40AC7">
        <w:rPr>
          <w:rFonts w:ascii="Times New Roman" w:hAnsi="Times New Roman" w:cs="Times New Roman"/>
          <w:sz w:val="24"/>
          <w:szCs w:val="24"/>
        </w:rPr>
        <w:t xml:space="preserve"> mobile payments are few examples.</w:t>
      </w:r>
    </w:p>
    <w:p w14:paraId="7CD66F6A" w14:textId="77777777" w:rsidR="006C0AD2" w:rsidRDefault="006C0AD2" w:rsidP="003A4587">
      <w:pPr>
        <w:tabs>
          <w:tab w:val="center" w:pos="780"/>
        </w:tabs>
        <w:rPr>
          <w:rFonts w:ascii="Times New Roman" w:hAnsi="Times New Roman" w:cs="Times New Roman"/>
          <w:sz w:val="24"/>
          <w:szCs w:val="24"/>
        </w:rPr>
      </w:pPr>
    </w:p>
    <w:p w14:paraId="7CC30F32" w14:textId="78876263" w:rsidR="00091A4E" w:rsidRDefault="00AB1613" w:rsidP="003A4587">
      <w:pPr>
        <w:tabs>
          <w:tab w:val="center" w:pos="780"/>
        </w:tabs>
        <w:rPr>
          <w:rFonts w:ascii="Times New Roman" w:hAnsi="Times New Roman" w:cs="Times New Roman"/>
          <w:b/>
          <w:bCs/>
          <w:sz w:val="24"/>
          <w:szCs w:val="24"/>
        </w:rPr>
      </w:pPr>
      <w:r w:rsidRPr="00EE5CD9">
        <w:rPr>
          <w:rFonts w:ascii="Times New Roman" w:hAnsi="Times New Roman" w:cs="Times New Roman"/>
          <w:b/>
          <w:bCs/>
          <w:sz w:val="24"/>
          <w:szCs w:val="24"/>
        </w:rPr>
        <w:t>Indicators of the global economy that influence the financial markets include:</w:t>
      </w:r>
    </w:p>
    <w:p w14:paraId="13F6691D" w14:textId="77777777" w:rsidR="00854ECA" w:rsidRDefault="00CF1B84" w:rsidP="003A4587">
      <w:pPr>
        <w:tabs>
          <w:tab w:val="center" w:pos="780"/>
        </w:tabs>
        <w:rPr>
          <w:rFonts w:ascii="Times New Roman" w:hAnsi="Times New Roman" w:cs="Times New Roman"/>
          <w:sz w:val="24"/>
          <w:szCs w:val="24"/>
        </w:rPr>
      </w:pPr>
      <w:r w:rsidRPr="00934B9C">
        <w:rPr>
          <w:rFonts w:ascii="Times New Roman" w:hAnsi="Times New Roman" w:cs="Times New Roman"/>
          <w:b/>
          <w:bCs/>
          <w:sz w:val="24"/>
          <w:szCs w:val="24"/>
        </w:rPr>
        <w:t>Gross</w:t>
      </w:r>
      <w:r w:rsidR="00A42044" w:rsidRPr="00934B9C">
        <w:rPr>
          <w:rFonts w:ascii="Times New Roman" w:hAnsi="Times New Roman" w:cs="Times New Roman"/>
          <w:b/>
          <w:bCs/>
          <w:sz w:val="24"/>
          <w:szCs w:val="24"/>
        </w:rPr>
        <w:t xml:space="preserve"> Domestic Product (GDP):</w:t>
      </w:r>
      <w:r w:rsidR="00A42044" w:rsidRPr="00A42044">
        <w:rPr>
          <w:rFonts w:ascii="Times New Roman" w:hAnsi="Times New Roman" w:cs="Times New Roman"/>
          <w:sz w:val="24"/>
          <w:szCs w:val="24"/>
        </w:rPr>
        <w:t xml:space="preserve"> </w:t>
      </w:r>
      <w:r w:rsidR="00436027" w:rsidRPr="008F0331">
        <w:rPr>
          <w:rFonts w:ascii="Times New Roman" w:hAnsi="Times New Roman" w:cs="Times New Roman"/>
          <w:sz w:val="24"/>
          <w:szCs w:val="24"/>
        </w:rPr>
        <w:t xml:space="preserve">Gross Domestic Product is a measure of gross economic output for a nation. Strong growth of GDP is a sign of healthy economic growth, usually good news for the stock markets, while its decline has the exact opposite effect. </w:t>
      </w:r>
    </w:p>
    <w:p w14:paraId="4D2D20F1" w14:textId="77777777" w:rsidR="005A4C10" w:rsidRDefault="00CF1B84" w:rsidP="003A4587">
      <w:pPr>
        <w:tabs>
          <w:tab w:val="center" w:pos="780"/>
        </w:tabs>
        <w:rPr>
          <w:rFonts w:ascii="Times New Roman" w:hAnsi="Times New Roman" w:cs="Times New Roman"/>
          <w:sz w:val="24"/>
          <w:szCs w:val="24"/>
        </w:rPr>
      </w:pPr>
      <w:r w:rsidRPr="00A42044">
        <w:rPr>
          <w:rFonts w:ascii="Times New Roman" w:hAnsi="Times New Roman" w:cs="Times New Roman"/>
          <w:sz w:val="24"/>
          <w:szCs w:val="24"/>
        </w:rPr>
        <w:t xml:space="preserve"> </w:t>
      </w:r>
      <w:r w:rsidRPr="00A46DAF">
        <w:rPr>
          <w:rFonts w:ascii="Times New Roman" w:hAnsi="Times New Roman" w:cs="Times New Roman"/>
          <w:b/>
          <w:bCs/>
          <w:sz w:val="24"/>
          <w:szCs w:val="24"/>
        </w:rPr>
        <w:t>Inflation</w:t>
      </w:r>
      <w:r w:rsidR="00A42044" w:rsidRPr="00A46DAF">
        <w:rPr>
          <w:rFonts w:ascii="Times New Roman" w:hAnsi="Times New Roman" w:cs="Times New Roman"/>
          <w:b/>
          <w:bCs/>
          <w:sz w:val="24"/>
          <w:szCs w:val="24"/>
        </w:rPr>
        <w:t xml:space="preserve"> </w:t>
      </w:r>
      <w:r w:rsidR="00AB1613" w:rsidRPr="00A46DAF">
        <w:rPr>
          <w:rFonts w:ascii="Times New Roman" w:hAnsi="Times New Roman" w:cs="Times New Roman"/>
          <w:b/>
          <w:bCs/>
          <w:sz w:val="24"/>
          <w:szCs w:val="24"/>
        </w:rPr>
        <w:t>Rates:</w:t>
      </w:r>
      <w:r w:rsidRPr="00A42044">
        <w:rPr>
          <w:rFonts w:ascii="Times New Roman" w:hAnsi="Times New Roman" w:cs="Times New Roman"/>
          <w:sz w:val="24"/>
          <w:szCs w:val="24"/>
        </w:rPr>
        <w:t xml:space="preserve"> </w:t>
      </w:r>
      <w:r w:rsidR="005528DC" w:rsidRPr="005528DC">
        <w:rPr>
          <w:rFonts w:ascii="Times New Roman" w:hAnsi="Times New Roman" w:cs="Times New Roman"/>
          <w:sz w:val="24"/>
          <w:szCs w:val="24"/>
        </w:rPr>
        <w:t>High inflation can erode</w:t>
      </w:r>
      <w:r w:rsidR="00854ECA" w:rsidRPr="008F0331">
        <w:rPr>
          <w:rFonts w:ascii="Times New Roman" w:hAnsi="Times New Roman" w:cs="Times New Roman"/>
          <w:sz w:val="24"/>
          <w:szCs w:val="24"/>
        </w:rPr>
        <w:t xml:space="preserve"> </w:t>
      </w:r>
      <w:r w:rsidR="005528DC" w:rsidRPr="005528DC">
        <w:rPr>
          <w:rFonts w:ascii="Times New Roman" w:hAnsi="Times New Roman" w:cs="Times New Roman"/>
          <w:sz w:val="24"/>
          <w:szCs w:val="24"/>
        </w:rPr>
        <w:t>purchasing power and negatively impact bond markets and equities, while deflation or low inflation might encourage investment and spending</w:t>
      </w:r>
      <w:r w:rsidR="00854ECA" w:rsidRPr="008F0331">
        <w:rPr>
          <w:rFonts w:ascii="Times New Roman" w:hAnsi="Times New Roman" w:cs="Times New Roman"/>
          <w:sz w:val="24"/>
          <w:szCs w:val="24"/>
        </w:rPr>
        <w:br/>
      </w:r>
    </w:p>
    <w:p w14:paraId="2FF685E6" w14:textId="47D18D78" w:rsidR="00091A4E" w:rsidRDefault="00CF1B84" w:rsidP="003A4587">
      <w:pPr>
        <w:tabs>
          <w:tab w:val="center" w:pos="780"/>
        </w:tabs>
        <w:rPr>
          <w:rFonts w:ascii="Times New Roman" w:hAnsi="Times New Roman" w:cs="Times New Roman"/>
          <w:sz w:val="24"/>
          <w:szCs w:val="24"/>
        </w:rPr>
      </w:pPr>
      <w:r w:rsidRPr="00A46DAF">
        <w:rPr>
          <w:rFonts w:ascii="Times New Roman" w:hAnsi="Times New Roman" w:cs="Times New Roman"/>
          <w:b/>
          <w:bCs/>
          <w:sz w:val="24"/>
          <w:szCs w:val="24"/>
        </w:rPr>
        <w:t>Unemployment</w:t>
      </w:r>
      <w:r w:rsidR="00A42044" w:rsidRPr="00A46DAF">
        <w:rPr>
          <w:rFonts w:ascii="Times New Roman" w:hAnsi="Times New Roman" w:cs="Times New Roman"/>
          <w:b/>
          <w:bCs/>
          <w:sz w:val="24"/>
          <w:szCs w:val="24"/>
        </w:rPr>
        <w:t xml:space="preserve"> Rates:</w:t>
      </w:r>
      <w:r w:rsidR="00A42044" w:rsidRPr="00A42044">
        <w:rPr>
          <w:rFonts w:ascii="Times New Roman" w:hAnsi="Times New Roman" w:cs="Times New Roman"/>
          <w:sz w:val="24"/>
          <w:szCs w:val="24"/>
        </w:rPr>
        <w:t xml:space="preserve"> </w:t>
      </w:r>
      <w:r w:rsidR="00AB1613" w:rsidRPr="008F0331">
        <w:rPr>
          <w:rFonts w:ascii="Times New Roman" w:hAnsi="Times New Roman" w:cs="Times New Roman"/>
          <w:sz w:val="24"/>
          <w:szCs w:val="24"/>
        </w:rPr>
        <w:t>A high unemployment rate may indicate economic hardship, which would therefore impact consumer spending and investor confidence. Interest Rates: The rate is set by the central banks, and this interest rate determines the cost of borrowing for both consumers and companies. Rates that are low tend to boost spending and investment, whereas higher rates can hinder these activities.</w:t>
      </w:r>
    </w:p>
    <w:p w14:paraId="643FF7CD" w14:textId="639680DD" w:rsidR="00091A4E" w:rsidRDefault="00CF1B84" w:rsidP="003A4587">
      <w:pPr>
        <w:tabs>
          <w:tab w:val="center" w:pos="780"/>
        </w:tabs>
        <w:rPr>
          <w:rFonts w:ascii="Times New Roman" w:hAnsi="Times New Roman" w:cs="Times New Roman"/>
          <w:sz w:val="24"/>
          <w:szCs w:val="24"/>
        </w:rPr>
      </w:pPr>
      <w:r w:rsidRPr="00A46DAF">
        <w:rPr>
          <w:rFonts w:ascii="Times New Roman" w:hAnsi="Times New Roman" w:cs="Times New Roman"/>
          <w:b/>
          <w:bCs/>
          <w:sz w:val="24"/>
          <w:szCs w:val="24"/>
        </w:rPr>
        <w:t>Interest</w:t>
      </w:r>
      <w:r w:rsidR="00A42044" w:rsidRPr="00A46DAF">
        <w:rPr>
          <w:rFonts w:ascii="Times New Roman" w:hAnsi="Times New Roman" w:cs="Times New Roman"/>
          <w:b/>
          <w:bCs/>
          <w:sz w:val="24"/>
          <w:szCs w:val="24"/>
        </w:rPr>
        <w:t xml:space="preserve"> Rates:</w:t>
      </w:r>
      <w:r w:rsidR="00A42044" w:rsidRPr="00A42044">
        <w:rPr>
          <w:rFonts w:ascii="Times New Roman" w:hAnsi="Times New Roman" w:cs="Times New Roman"/>
          <w:sz w:val="24"/>
          <w:szCs w:val="24"/>
        </w:rPr>
        <w:t xml:space="preserve"> </w:t>
      </w:r>
      <w:r w:rsidR="00AB1613" w:rsidRPr="008F0331">
        <w:rPr>
          <w:rFonts w:ascii="Times New Roman" w:hAnsi="Times New Roman" w:cs="Times New Roman"/>
          <w:sz w:val="24"/>
          <w:szCs w:val="24"/>
        </w:rPr>
        <w:t>The rate is set by the central banks, and this interest rate determines the cost of borrowing for both consumers and companies. Rates that are low tend to boost spending and investment, whereas higher rates can hinder these activities.</w:t>
      </w:r>
    </w:p>
    <w:p w14:paraId="171A79A7" w14:textId="77777777" w:rsidR="00436027" w:rsidRDefault="00CF1B84" w:rsidP="003A4587">
      <w:pPr>
        <w:tabs>
          <w:tab w:val="center" w:pos="780"/>
        </w:tabs>
        <w:rPr>
          <w:rFonts w:ascii="Times New Roman" w:hAnsi="Times New Roman" w:cs="Times New Roman"/>
          <w:sz w:val="24"/>
          <w:szCs w:val="24"/>
        </w:rPr>
      </w:pPr>
      <w:r w:rsidRPr="00B63A42">
        <w:rPr>
          <w:rFonts w:ascii="Times New Roman" w:hAnsi="Times New Roman" w:cs="Times New Roman"/>
          <w:b/>
          <w:bCs/>
          <w:sz w:val="24"/>
          <w:szCs w:val="24"/>
        </w:rPr>
        <w:t>Trade</w:t>
      </w:r>
      <w:r w:rsidR="00A42044" w:rsidRPr="00B63A42">
        <w:rPr>
          <w:rFonts w:ascii="Times New Roman" w:hAnsi="Times New Roman" w:cs="Times New Roman"/>
          <w:b/>
          <w:bCs/>
          <w:sz w:val="24"/>
          <w:szCs w:val="24"/>
        </w:rPr>
        <w:t xml:space="preserve"> Balances:</w:t>
      </w:r>
      <w:r w:rsidR="00A42044" w:rsidRPr="00A42044">
        <w:rPr>
          <w:rFonts w:ascii="Times New Roman" w:hAnsi="Times New Roman" w:cs="Times New Roman"/>
          <w:sz w:val="24"/>
          <w:szCs w:val="24"/>
        </w:rPr>
        <w:t xml:space="preserve"> A country’s trade surplus or deficit can impact currency values, influencing forex markets and foreign </w:t>
      </w:r>
      <w:r w:rsidRPr="00A42044">
        <w:rPr>
          <w:rFonts w:ascii="Times New Roman" w:hAnsi="Times New Roman" w:cs="Times New Roman"/>
          <w:sz w:val="24"/>
          <w:szCs w:val="24"/>
        </w:rPr>
        <w:t>investment.</w:t>
      </w:r>
    </w:p>
    <w:p w14:paraId="4D4F8337" w14:textId="33D25733" w:rsidR="00F744E0" w:rsidRPr="00103B46" w:rsidRDefault="00CF1B84" w:rsidP="003A4587">
      <w:pPr>
        <w:tabs>
          <w:tab w:val="center" w:pos="780"/>
        </w:tabs>
        <w:rPr>
          <w:rFonts w:ascii="Times New Roman" w:hAnsi="Times New Roman" w:cs="Times New Roman"/>
          <w:b/>
          <w:bCs/>
          <w:sz w:val="24"/>
          <w:szCs w:val="24"/>
          <w:u w:val="single"/>
        </w:rPr>
      </w:pPr>
      <w:r w:rsidRPr="00103B46">
        <w:rPr>
          <w:rFonts w:ascii="Times New Roman" w:hAnsi="Times New Roman" w:cs="Times New Roman"/>
          <w:b/>
          <w:bCs/>
          <w:sz w:val="24"/>
          <w:szCs w:val="24"/>
          <w:u w:val="single"/>
        </w:rPr>
        <w:t>Role</w:t>
      </w:r>
      <w:r w:rsidR="00A42044" w:rsidRPr="00103B46">
        <w:rPr>
          <w:rFonts w:ascii="Times New Roman" w:hAnsi="Times New Roman" w:cs="Times New Roman"/>
          <w:b/>
          <w:bCs/>
          <w:sz w:val="24"/>
          <w:szCs w:val="24"/>
          <w:u w:val="single"/>
        </w:rPr>
        <w:t xml:space="preserve"> of Central </w:t>
      </w:r>
      <w:r w:rsidRPr="00103B46">
        <w:rPr>
          <w:rFonts w:ascii="Times New Roman" w:hAnsi="Times New Roman" w:cs="Times New Roman"/>
          <w:b/>
          <w:bCs/>
          <w:sz w:val="24"/>
          <w:szCs w:val="24"/>
          <w:u w:val="single"/>
        </w:rPr>
        <w:t>Banks</w:t>
      </w:r>
      <w:r w:rsidR="00103B46" w:rsidRPr="00103B46">
        <w:rPr>
          <w:rFonts w:ascii="Times New Roman" w:hAnsi="Times New Roman" w:cs="Times New Roman"/>
          <w:b/>
          <w:bCs/>
          <w:sz w:val="24"/>
          <w:szCs w:val="24"/>
          <w:u w:val="single"/>
        </w:rPr>
        <w:t>:</w:t>
      </w:r>
    </w:p>
    <w:p w14:paraId="380B3876" w14:textId="3E06724F" w:rsidR="00F744E0" w:rsidRDefault="00ED3B73" w:rsidP="003A4587">
      <w:pPr>
        <w:tabs>
          <w:tab w:val="center" w:pos="780"/>
        </w:tabs>
        <w:rPr>
          <w:rFonts w:ascii="Times New Roman" w:hAnsi="Times New Roman" w:cs="Times New Roman"/>
          <w:sz w:val="24"/>
          <w:szCs w:val="24"/>
        </w:rPr>
      </w:pPr>
      <w:r w:rsidRPr="00ED3B73">
        <w:rPr>
          <w:rFonts w:ascii="Times New Roman" w:hAnsi="Times New Roman" w:cs="Times New Roman"/>
          <w:sz w:val="24"/>
          <w:szCs w:val="24"/>
        </w:rPr>
        <w:t xml:space="preserve">Central banks play </w:t>
      </w:r>
      <w:r w:rsidR="00E41963">
        <w:rPr>
          <w:rFonts w:ascii="Times New Roman" w:hAnsi="Times New Roman" w:cs="Times New Roman"/>
          <w:sz w:val="24"/>
          <w:szCs w:val="24"/>
        </w:rPr>
        <w:t>an important</w:t>
      </w:r>
      <w:r w:rsidRPr="00ED3B73">
        <w:rPr>
          <w:rFonts w:ascii="Times New Roman" w:hAnsi="Times New Roman" w:cs="Times New Roman"/>
          <w:sz w:val="24"/>
          <w:szCs w:val="24"/>
        </w:rPr>
        <w:t xml:space="preserve"> role in maintaining economic stability and influencing global financial markets. They are responsible for </w:t>
      </w:r>
      <w:r w:rsidR="00BB7BA2">
        <w:rPr>
          <w:rFonts w:ascii="Times New Roman" w:hAnsi="Times New Roman" w:cs="Times New Roman"/>
          <w:sz w:val="24"/>
          <w:szCs w:val="24"/>
        </w:rPr>
        <w:t>makin</w:t>
      </w:r>
      <w:r w:rsidRPr="00ED3B73">
        <w:rPr>
          <w:rFonts w:ascii="Times New Roman" w:hAnsi="Times New Roman" w:cs="Times New Roman"/>
          <w:sz w:val="24"/>
          <w:szCs w:val="24"/>
        </w:rPr>
        <w:t xml:space="preserve">g and implementing monetary policy, </w:t>
      </w:r>
      <w:r w:rsidRPr="00ED3B73">
        <w:rPr>
          <w:rFonts w:ascii="Times New Roman" w:hAnsi="Times New Roman" w:cs="Times New Roman"/>
          <w:sz w:val="24"/>
          <w:szCs w:val="24"/>
        </w:rPr>
        <w:lastRenderedPageBreak/>
        <w:t xml:space="preserve">regulating financial institutions, managing currency reserves, and maintaining financial </w:t>
      </w:r>
      <w:r w:rsidR="00BB7BA2" w:rsidRPr="00ED3B73">
        <w:rPr>
          <w:rFonts w:ascii="Times New Roman" w:hAnsi="Times New Roman" w:cs="Times New Roman"/>
          <w:sz w:val="24"/>
          <w:szCs w:val="24"/>
        </w:rPr>
        <w:t>stability.</w:t>
      </w:r>
      <w:r w:rsidR="00BB7BA2" w:rsidRPr="00A42044">
        <w:rPr>
          <w:rFonts w:ascii="Times New Roman" w:hAnsi="Times New Roman" w:cs="Times New Roman"/>
          <w:sz w:val="24"/>
          <w:szCs w:val="24"/>
        </w:rPr>
        <w:t xml:space="preserve"> Central</w:t>
      </w:r>
      <w:r w:rsidR="00A42044" w:rsidRPr="00A42044">
        <w:rPr>
          <w:rFonts w:ascii="Times New Roman" w:hAnsi="Times New Roman" w:cs="Times New Roman"/>
          <w:sz w:val="24"/>
          <w:szCs w:val="24"/>
        </w:rPr>
        <w:t xml:space="preserve"> banks, such as the U.S. Federal Reserve, the European Central Bank (ECB), and the Bank of Japan, play a</w:t>
      </w:r>
      <w:r w:rsidR="008713B9">
        <w:rPr>
          <w:rFonts w:ascii="Times New Roman" w:hAnsi="Times New Roman" w:cs="Times New Roman"/>
          <w:sz w:val="24"/>
          <w:szCs w:val="24"/>
        </w:rPr>
        <w:t>n</w:t>
      </w:r>
      <w:r w:rsidR="00A42044" w:rsidRPr="00A42044">
        <w:rPr>
          <w:rFonts w:ascii="Times New Roman" w:hAnsi="Times New Roman" w:cs="Times New Roman"/>
          <w:sz w:val="24"/>
          <w:szCs w:val="24"/>
        </w:rPr>
        <w:t xml:space="preserve"> </w:t>
      </w:r>
      <w:r w:rsidR="00CA14BC">
        <w:rPr>
          <w:rFonts w:ascii="Times New Roman" w:hAnsi="Times New Roman" w:cs="Times New Roman"/>
          <w:sz w:val="24"/>
          <w:szCs w:val="24"/>
        </w:rPr>
        <w:t>important</w:t>
      </w:r>
      <w:r w:rsidR="00A42044" w:rsidRPr="00A42044">
        <w:rPr>
          <w:rFonts w:ascii="Times New Roman" w:hAnsi="Times New Roman" w:cs="Times New Roman"/>
          <w:sz w:val="24"/>
          <w:szCs w:val="24"/>
        </w:rPr>
        <w:t xml:space="preserve"> role in global financial </w:t>
      </w:r>
      <w:r w:rsidR="00CF1B84" w:rsidRPr="00A42044">
        <w:rPr>
          <w:rFonts w:ascii="Times New Roman" w:hAnsi="Times New Roman" w:cs="Times New Roman"/>
          <w:sz w:val="24"/>
          <w:szCs w:val="24"/>
        </w:rPr>
        <w:t xml:space="preserve">markets: </w:t>
      </w:r>
    </w:p>
    <w:p w14:paraId="2D171BDC" w14:textId="77777777" w:rsidR="00A22515" w:rsidRDefault="00CF1B84" w:rsidP="003A4587">
      <w:pPr>
        <w:tabs>
          <w:tab w:val="center" w:pos="780"/>
        </w:tabs>
        <w:rPr>
          <w:rFonts w:ascii="Times New Roman" w:hAnsi="Times New Roman" w:cs="Times New Roman"/>
          <w:sz w:val="24"/>
          <w:szCs w:val="24"/>
        </w:rPr>
      </w:pPr>
      <w:r w:rsidRPr="00F744E0">
        <w:rPr>
          <w:rFonts w:ascii="Times New Roman" w:hAnsi="Times New Roman" w:cs="Times New Roman"/>
          <w:b/>
          <w:bCs/>
          <w:sz w:val="24"/>
          <w:szCs w:val="24"/>
        </w:rPr>
        <w:t>Monetary</w:t>
      </w:r>
      <w:r w:rsidR="00A42044" w:rsidRPr="00F744E0">
        <w:rPr>
          <w:rFonts w:ascii="Times New Roman" w:hAnsi="Times New Roman" w:cs="Times New Roman"/>
          <w:b/>
          <w:bCs/>
          <w:sz w:val="24"/>
          <w:szCs w:val="24"/>
        </w:rPr>
        <w:t xml:space="preserve"> Policy: </w:t>
      </w:r>
      <w:r w:rsidR="00A42044" w:rsidRPr="00A42044">
        <w:rPr>
          <w:rFonts w:ascii="Times New Roman" w:hAnsi="Times New Roman" w:cs="Times New Roman"/>
          <w:sz w:val="24"/>
          <w:szCs w:val="24"/>
        </w:rPr>
        <w:t xml:space="preserve">Central banks use tools like interest rates and open market operations to control money supply, inflation, and economic </w:t>
      </w:r>
      <w:r w:rsidRPr="00A42044">
        <w:rPr>
          <w:rFonts w:ascii="Times New Roman" w:hAnsi="Times New Roman" w:cs="Times New Roman"/>
          <w:sz w:val="24"/>
          <w:szCs w:val="24"/>
        </w:rPr>
        <w:t xml:space="preserve">growth. </w:t>
      </w:r>
      <w:r w:rsidR="00063DCA">
        <w:rPr>
          <w:rFonts w:ascii="Times New Roman" w:hAnsi="Times New Roman" w:cs="Times New Roman"/>
          <w:sz w:val="24"/>
          <w:szCs w:val="24"/>
        </w:rPr>
        <w:t xml:space="preserve">The two main </w:t>
      </w:r>
      <w:r w:rsidR="004F57FB">
        <w:rPr>
          <w:rFonts w:ascii="Times New Roman" w:hAnsi="Times New Roman" w:cs="Times New Roman"/>
          <w:sz w:val="24"/>
          <w:szCs w:val="24"/>
        </w:rPr>
        <w:t xml:space="preserve">types of monetary policies are Expansion monetary policy </w:t>
      </w:r>
      <w:r w:rsidR="00A22515">
        <w:rPr>
          <w:rFonts w:ascii="Times New Roman" w:hAnsi="Times New Roman" w:cs="Times New Roman"/>
          <w:sz w:val="24"/>
          <w:szCs w:val="24"/>
        </w:rPr>
        <w:t xml:space="preserve">and Contractionary monetary policy. </w:t>
      </w:r>
      <w:r w:rsidRPr="00A42044">
        <w:rPr>
          <w:rFonts w:ascii="Times New Roman" w:hAnsi="Times New Roman" w:cs="Times New Roman"/>
          <w:sz w:val="24"/>
          <w:szCs w:val="24"/>
        </w:rPr>
        <w:t>Stabilizing</w:t>
      </w:r>
      <w:r w:rsidR="00A42044" w:rsidRPr="00A42044">
        <w:rPr>
          <w:rFonts w:ascii="Times New Roman" w:hAnsi="Times New Roman" w:cs="Times New Roman"/>
          <w:sz w:val="24"/>
          <w:szCs w:val="24"/>
        </w:rPr>
        <w:t xml:space="preserve"> Financial Systems: Act as lenders of last resort to banks during crises, providing liquidity and maintaining </w:t>
      </w:r>
      <w:r w:rsidRPr="00A42044">
        <w:rPr>
          <w:rFonts w:ascii="Times New Roman" w:hAnsi="Times New Roman" w:cs="Times New Roman"/>
          <w:sz w:val="24"/>
          <w:szCs w:val="24"/>
        </w:rPr>
        <w:t xml:space="preserve">stability. </w:t>
      </w:r>
    </w:p>
    <w:p w14:paraId="5CBA5F0F" w14:textId="6EAB55C6" w:rsidR="000C3A53" w:rsidRDefault="00CF1B84" w:rsidP="003A4587">
      <w:pPr>
        <w:tabs>
          <w:tab w:val="center" w:pos="780"/>
        </w:tabs>
        <w:rPr>
          <w:rFonts w:ascii="Times New Roman" w:hAnsi="Times New Roman" w:cs="Times New Roman"/>
          <w:sz w:val="24"/>
          <w:szCs w:val="24"/>
        </w:rPr>
      </w:pPr>
      <w:r w:rsidRPr="00F744E0">
        <w:rPr>
          <w:rFonts w:ascii="Times New Roman" w:hAnsi="Times New Roman" w:cs="Times New Roman"/>
          <w:b/>
          <w:bCs/>
          <w:sz w:val="24"/>
          <w:szCs w:val="24"/>
        </w:rPr>
        <w:t>Exchange</w:t>
      </w:r>
      <w:r w:rsidR="00A42044" w:rsidRPr="00F744E0">
        <w:rPr>
          <w:rFonts w:ascii="Times New Roman" w:hAnsi="Times New Roman" w:cs="Times New Roman"/>
          <w:b/>
          <w:bCs/>
          <w:sz w:val="24"/>
          <w:szCs w:val="24"/>
        </w:rPr>
        <w:t xml:space="preserve"> Rate Management:</w:t>
      </w:r>
      <w:r w:rsidR="00A42044" w:rsidRPr="00A42044">
        <w:rPr>
          <w:rFonts w:ascii="Times New Roman" w:hAnsi="Times New Roman" w:cs="Times New Roman"/>
          <w:sz w:val="24"/>
          <w:szCs w:val="24"/>
        </w:rPr>
        <w:t xml:space="preserve"> Some central banks intervene in foreign exchange markets to stabilize their </w:t>
      </w:r>
      <w:r w:rsidRPr="00A42044">
        <w:rPr>
          <w:rFonts w:ascii="Times New Roman" w:hAnsi="Times New Roman" w:cs="Times New Roman"/>
          <w:sz w:val="24"/>
          <w:szCs w:val="24"/>
        </w:rPr>
        <w:t>currency.</w:t>
      </w:r>
      <w:r w:rsidR="0098009B" w:rsidRPr="0098009B">
        <w:t xml:space="preserve"> </w:t>
      </w:r>
      <w:r w:rsidR="0098009B" w:rsidRPr="0098009B">
        <w:rPr>
          <w:rFonts w:ascii="Times New Roman" w:hAnsi="Times New Roman" w:cs="Times New Roman"/>
          <w:sz w:val="24"/>
          <w:szCs w:val="24"/>
        </w:rPr>
        <w:t>Central banks may buy or sell their own currency in foreign exchange markets to stabilize its value or to counteract excessive volatility. For example, the Bank of Japan (BoJ) has intervened in the Forex market to weaken the yen and support export competitiveness. Central banks in emerging markets often peg or manage their currencies to stabilize trade and capital flows. For example, the People's Bank of China (PBoC) manages the yuan's exchange rate to maintain competitiveness and control inflation.</w:t>
      </w:r>
      <w:r w:rsidR="008713B9">
        <w:rPr>
          <w:rFonts w:ascii="Times New Roman" w:hAnsi="Times New Roman" w:cs="Times New Roman"/>
          <w:sz w:val="24"/>
          <w:szCs w:val="24"/>
        </w:rPr>
        <w:t xml:space="preserve"> </w:t>
      </w:r>
      <w:r w:rsidR="0098009B" w:rsidRPr="0098009B">
        <w:rPr>
          <w:rFonts w:ascii="Times New Roman" w:hAnsi="Times New Roman" w:cs="Times New Roman"/>
          <w:sz w:val="24"/>
          <w:szCs w:val="24"/>
        </w:rPr>
        <w:t>Central bank policies on currency management impact global trade by affecting export and import prices. Exchange rate movements driven by central bank actions can also influence foreign investment decisions.</w:t>
      </w:r>
    </w:p>
    <w:p w14:paraId="0DCC6716" w14:textId="4926DF5A" w:rsidR="00293BB0" w:rsidRDefault="00CF1B84" w:rsidP="003A4587">
      <w:pPr>
        <w:tabs>
          <w:tab w:val="center" w:pos="780"/>
        </w:tabs>
        <w:rPr>
          <w:rFonts w:ascii="Times New Roman" w:hAnsi="Times New Roman" w:cs="Times New Roman"/>
          <w:sz w:val="24"/>
          <w:szCs w:val="24"/>
        </w:rPr>
      </w:pPr>
      <w:r w:rsidRPr="00A42044">
        <w:rPr>
          <w:rFonts w:ascii="Times New Roman" w:hAnsi="Times New Roman" w:cs="Times New Roman"/>
          <w:sz w:val="24"/>
          <w:szCs w:val="24"/>
        </w:rPr>
        <w:t xml:space="preserve"> </w:t>
      </w:r>
      <w:r w:rsidRPr="000C3A53">
        <w:rPr>
          <w:rFonts w:ascii="Times New Roman" w:hAnsi="Times New Roman" w:cs="Times New Roman"/>
          <w:b/>
          <w:bCs/>
          <w:sz w:val="24"/>
          <w:szCs w:val="24"/>
        </w:rPr>
        <w:t>Guidance</w:t>
      </w:r>
      <w:r w:rsidR="00A42044" w:rsidRPr="000C3A53">
        <w:rPr>
          <w:rFonts w:ascii="Times New Roman" w:hAnsi="Times New Roman" w:cs="Times New Roman"/>
          <w:b/>
          <w:bCs/>
          <w:sz w:val="24"/>
          <w:szCs w:val="24"/>
        </w:rPr>
        <w:t xml:space="preserve"> and Communication:</w:t>
      </w:r>
      <w:r w:rsidR="00A42044" w:rsidRPr="00A42044">
        <w:rPr>
          <w:rFonts w:ascii="Times New Roman" w:hAnsi="Times New Roman" w:cs="Times New Roman"/>
          <w:sz w:val="24"/>
          <w:szCs w:val="24"/>
        </w:rPr>
        <w:t xml:space="preserve"> </w:t>
      </w:r>
      <w:r w:rsidR="0075688C">
        <w:rPr>
          <w:rFonts w:ascii="Times New Roman" w:hAnsi="Times New Roman" w:cs="Times New Roman"/>
          <w:sz w:val="24"/>
          <w:szCs w:val="24"/>
        </w:rPr>
        <w:t>With the use of</w:t>
      </w:r>
      <w:r w:rsidR="00A42044" w:rsidRPr="00A42044">
        <w:rPr>
          <w:rFonts w:ascii="Times New Roman" w:hAnsi="Times New Roman" w:cs="Times New Roman"/>
          <w:sz w:val="24"/>
          <w:szCs w:val="24"/>
        </w:rPr>
        <w:t xml:space="preserve"> forward guidance and communication strategies, central banks manage market expectations about future economic </w:t>
      </w:r>
      <w:r w:rsidRPr="00A42044">
        <w:rPr>
          <w:rFonts w:ascii="Times New Roman" w:hAnsi="Times New Roman" w:cs="Times New Roman"/>
          <w:sz w:val="24"/>
          <w:szCs w:val="24"/>
        </w:rPr>
        <w:t>conditions.</w:t>
      </w:r>
      <w:r w:rsidR="001D0119" w:rsidRPr="001D0119">
        <w:t xml:space="preserve"> </w:t>
      </w:r>
      <w:r w:rsidR="001D0119" w:rsidRPr="001D0119">
        <w:rPr>
          <w:rFonts w:ascii="Times New Roman" w:hAnsi="Times New Roman" w:cs="Times New Roman"/>
          <w:sz w:val="24"/>
          <w:szCs w:val="24"/>
        </w:rPr>
        <w:t>By clearly communicating their policy goals and economic outlook, central banks aim to reduce uncertainty in the markets. For instance, the U.S. Federal Reserve and ECB regularly provide forward guidance on expected future interest rate paths, which helps investors and businesses plan accordingly</w:t>
      </w:r>
      <w:r w:rsidR="006C36E7">
        <w:rPr>
          <w:rFonts w:ascii="Times New Roman" w:hAnsi="Times New Roman" w:cs="Times New Roman"/>
          <w:sz w:val="24"/>
          <w:szCs w:val="24"/>
        </w:rPr>
        <w:t xml:space="preserve">. </w:t>
      </w:r>
      <w:r w:rsidR="001D0119" w:rsidRPr="001D0119">
        <w:rPr>
          <w:rFonts w:ascii="Times New Roman" w:hAnsi="Times New Roman" w:cs="Times New Roman"/>
          <w:sz w:val="24"/>
          <w:szCs w:val="24"/>
        </w:rPr>
        <w:t xml:space="preserve">Clear communication helps prevent sudden market reactions to unexpected policy changes. For example, if the ECB signals that it will keep interest rates low for an extended period, markets may remain stable, and long-term borrowing costs might decrease. </w:t>
      </w:r>
    </w:p>
    <w:p w14:paraId="6B6CAE93" w14:textId="39A787EF" w:rsidR="003A4587" w:rsidRDefault="00C37CDF" w:rsidP="006B772F">
      <w:pPr>
        <w:tabs>
          <w:tab w:val="center" w:pos="780"/>
        </w:tabs>
      </w:pPr>
      <w:r w:rsidRPr="00C37CDF">
        <w:rPr>
          <w:rFonts w:ascii="Times New Roman" w:hAnsi="Times New Roman" w:cs="Times New Roman"/>
          <w:sz w:val="24"/>
          <w:szCs w:val="24"/>
        </w:rPr>
        <w:t>Global financial markets are influenced by a range of factors, including economic indicators (like GDP growth, inflation, and employment rates), geopolitical events, central bank policies (such as interest rate decisions), corporate earnings reports, and technological developments. These markets are interconnected, meaning that events in one region or sector can have ripple effects globally, impacting asset prices, capital flows, and investor </w:t>
      </w:r>
      <w:r w:rsidR="006B772F">
        <w:rPr>
          <w:rFonts w:ascii="Times New Roman" w:hAnsi="Times New Roman" w:cs="Times New Roman"/>
          <w:sz w:val="24"/>
          <w:szCs w:val="24"/>
        </w:rPr>
        <w:t xml:space="preserve">sentiment </w:t>
      </w:r>
    </w:p>
    <w:p w14:paraId="4A6D3863" w14:textId="597E90A6" w:rsidR="003A4587" w:rsidRDefault="003A4587" w:rsidP="003A4587">
      <w:pPr>
        <w:tabs>
          <w:tab w:val="center" w:pos="780"/>
        </w:tabs>
      </w:pPr>
    </w:p>
    <w:p w14:paraId="67800340" w14:textId="68BD0423" w:rsidR="003A4587" w:rsidRPr="00BB437E" w:rsidRDefault="003A4587">
      <w:pPr>
        <w:rPr>
          <w:rFonts w:ascii="Times New Roman" w:hAnsi="Times New Roman" w:cs="Times New Roman"/>
          <w:b/>
          <w:bCs/>
          <w:sz w:val="28"/>
          <w:szCs w:val="28"/>
        </w:rPr>
      </w:pPr>
      <w:r>
        <w:br w:type="page"/>
      </w:r>
      <w:r w:rsidR="00B819F6" w:rsidRPr="00BB437E">
        <w:rPr>
          <w:rFonts w:ascii="Times New Roman" w:hAnsi="Times New Roman" w:cs="Times New Roman"/>
          <w:b/>
          <w:bCs/>
          <w:sz w:val="28"/>
          <w:szCs w:val="28"/>
        </w:rPr>
        <w:lastRenderedPageBreak/>
        <w:t>CURRENCY EXCHANGE AND RISK</w:t>
      </w:r>
    </w:p>
    <w:p w14:paraId="0C5CA6FB" w14:textId="4CAC83AB" w:rsidR="003A4587" w:rsidRDefault="003A4587" w:rsidP="003A4587">
      <w:pPr>
        <w:tabs>
          <w:tab w:val="center" w:pos="780"/>
        </w:tabs>
      </w:pPr>
    </w:p>
    <w:p w14:paraId="42F3888C" w14:textId="5150DC1D" w:rsidR="00FD651B" w:rsidRDefault="00194A2A">
      <w:pPr>
        <w:rPr>
          <w:rFonts w:ascii="Times New Roman" w:hAnsi="Times New Roman" w:cs="Times New Roman"/>
          <w:sz w:val="24"/>
          <w:szCs w:val="24"/>
        </w:rPr>
      </w:pPr>
      <w:r w:rsidRPr="00AE2952">
        <w:rPr>
          <w:rFonts w:ascii="Times New Roman" w:hAnsi="Times New Roman" w:cs="Times New Roman"/>
          <w:sz w:val="24"/>
          <w:szCs w:val="24"/>
        </w:rPr>
        <w:t xml:space="preserve">Currency exchange is the </w:t>
      </w:r>
      <w:r w:rsidR="00F01CE8" w:rsidRPr="00AE2952">
        <w:rPr>
          <w:rFonts w:ascii="Times New Roman" w:hAnsi="Times New Roman" w:cs="Times New Roman"/>
          <w:sz w:val="24"/>
          <w:szCs w:val="24"/>
        </w:rPr>
        <w:t>term which refers to trading of one countries currency to other</w:t>
      </w:r>
      <w:r w:rsidR="00493CAA" w:rsidRPr="00AE2952">
        <w:rPr>
          <w:rFonts w:ascii="Times New Roman" w:hAnsi="Times New Roman" w:cs="Times New Roman"/>
          <w:sz w:val="24"/>
          <w:szCs w:val="24"/>
        </w:rPr>
        <w:t xml:space="preserve"> it is also known as foreign exchange or forex whereas </w:t>
      </w:r>
      <w:r w:rsidR="005A3033" w:rsidRPr="00AE2952">
        <w:rPr>
          <w:rFonts w:ascii="Times New Roman" w:hAnsi="Times New Roman" w:cs="Times New Roman"/>
          <w:sz w:val="24"/>
          <w:szCs w:val="24"/>
        </w:rPr>
        <w:t>Exchange rate r</w:t>
      </w:r>
      <w:r w:rsidR="00ED5B80" w:rsidRPr="00AE2952">
        <w:rPr>
          <w:rFonts w:ascii="Times New Roman" w:hAnsi="Times New Roman" w:cs="Times New Roman"/>
          <w:sz w:val="24"/>
          <w:szCs w:val="24"/>
        </w:rPr>
        <w:t xml:space="preserve">isk is also known as currency risk which occurs due to change in price of </w:t>
      </w:r>
      <w:r w:rsidR="00F718C5" w:rsidRPr="00AE2952">
        <w:rPr>
          <w:rFonts w:ascii="Times New Roman" w:hAnsi="Times New Roman" w:cs="Times New Roman"/>
          <w:sz w:val="24"/>
          <w:szCs w:val="24"/>
        </w:rPr>
        <w:t xml:space="preserve">one currency in relation with other. </w:t>
      </w:r>
      <w:r w:rsidR="00E76B8C" w:rsidRPr="00AE2952">
        <w:rPr>
          <w:rFonts w:ascii="Times New Roman" w:hAnsi="Times New Roman" w:cs="Times New Roman"/>
          <w:sz w:val="24"/>
          <w:szCs w:val="24"/>
        </w:rPr>
        <w:t xml:space="preserve">Companies </w:t>
      </w:r>
      <w:r w:rsidR="004363BE" w:rsidRPr="00AE2952">
        <w:rPr>
          <w:rFonts w:ascii="Times New Roman" w:hAnsi="Times New Roman" w:cs="Times New Roman"/>
          <w:sz w:val="24"/>
          <w:szCs w:val="24"/>
        </w:rPr>
        <w:t>or Investors who has their assets across their nation borders undergoes currency exchange and risk</w:t>
      </w:r>
      <w:r w:rsidR="005330D9" w:rsidRPr="00AE2952">
        <w:rPr>
          <w:rFonts w:ascii="Times New Roman" w:hAnsi="Times New Roman" w:cs="Times New Roman"/>
          <w:sz w:val="24"/>
          <w:szCs w:val="24"/>
        </w:rPr>
        <w:t xml:space="preserve"> which can offer unpredictable profit</w:t>
      </w:r>
      <w:r w:rsidR="0074398F" w:rsidRPr="00AE2952">
        <w:rPr>
          <w:rFonts w:ascii="Times New Roman" w:hAnsi="Times New Roman" w:cs="Times New Roman"/>
          <w:sz w:val="24"/>
          <w:szCs w:val="24"/>
        </w:rPr>
        <w:t xml:space="preserve">s or </w:t>
      </w:r>
      <w:r w:rsidR="00FD651B" w:rsidRPr="00AE2952">
        <w:rPr>
          <w:rFonts w:ascii="Times New Roman" w:hAnsi="Times New Roman" w:cs="Times New Roman"/>
          <w:sz w:val="24"/>
          <w:szCs w:val="24"/>
        </w:rPr>
        <w:t>losses. It</w:t>
      </w:r>
      <w:r w:rsidR="000C0C59" w:rsidRPr="00AE2952">
        <w:rPr>
          <w:rFonts w:ascii="Times New Roman" w:hAnsi="Times New Roman" w:cs="Times New Roman"/>
          <w:sz w:val="24"/>
          <w:szCs w:val="24"/>
        </w:rPr>
        <w:t xml:space="preserve"> is </w:t>
      </w:r>
      <w:r w:rsidR="00FD651B" w:rsidRPr="00AE2952">
        <w:rPr>
          <w:rFonts w:ascii="Times New Roman" w:hAnsi="Times New Roman" w:cs="Times New Roman"/>
          <w:sz w:val="24"/>
          <w:szCs w:val="24"/>
        </w:rPr>
        <w:t>necessary for</w:t>
      </w:r>
      <w:r w:rsidR="000C0C59" w:rsidRPr="00AE2952">
        <w:rPr>
          <w:rFonts w:ascii="Times New Roman" w:hAnsi="Times New Roman" w:cs="Times New Roman"/>
          <w:sz w:val="24"/>
          <w:szCs w:val="24"/>
        </w:rPr>
        <w:t xml:space="preserve"> international trade, investments, and financial transactions across borders.</w:t>
      </w:r>
    </w:p>
    <w:p w14:paraId="69DD7356" w14:textId="50FFEE9B" w:rsidR="00FA6A04" w:rsidRPr="00F6128A" w:rsidRDefault="00F6128A">
      <w:pPr>
        <w:rPr>
          <w:rFonts w:ascii="Times New Roman" w:hAnsi="Times New Roman" w:cs="Times New Roman"/>
          <w:b/>
          <w:bCs/>
          <w:sz w:val="24"/>
          <w:szCs w:val="24"/>
        </w:rPr>
      </w:pPr>
      <w:r w:rsidRPr="00F6128A">
        <w:rPr>
          <w:rFonts w:ascii="Times New Roman" w:hAnsi="Times New Roman" w:cs="Times New Roman"/>
          <w:b/>
          <w:bCs/>
          <w:sz w:val="24"/>
          <w:szCs w:val="24"/>
        </w:rPr>
        <w:t xml:space="preserve">Currency </w:t>
      </w:r>
      <w:r>
        <w:rPr>
          <w:rFonts w:ascii="Times New Roman" w:hAnsi="Times New Roman" w:cs="Times New Roman"/>
          <w:b/>
          <w:bCs/>
          <w:sz w:val="24"/>
          <w:szCs w:val="24"/>
        </w:rPr>
        <w:t>E</w:t>
      </w:r>
      <w:r w:rsidRPr="00F6128A">
        <w:rPr>
          <w:rFonts w:ascii="Times New Roman" w:hAnsi="Times New Roman" w:cs="Times New Roman"/>
          <w:b/>
          <w:bCs/>
          <w:sz w:val="24"/>
          <w:szCs w:val="24"/>
        </w:rPr>
        <w:t>xchange</w:t>
      </w:r>
    </w:p>
    <w:p w14:paraId="13DA5B1D" w14:textId="4C4E0B43" w:rsidR="00E67F32" w:rsidRDefault="000C0C59">
      <w:pPr>
        <w:rPr>
          <w:rFonts w:ascii="Times New Roman" w:hAnsi="Times New Roman" w:cs="Times New Roman"/>
          <w:sz w:val="24"/>
          <w:szCs w:val="24"/>
        </w:rPr>
      </w:pPr>
      <w:r w:rsidRPr="00AE2952">
        <w:rPr>
          <w:rFonts w:ascii="Times New Roman" w:hAnsi="Times New Roman" w:cs="Times New Roman"/>
          <w:sz w:val="24"/>
          <w:szCs w:val="24"/>
        </w:rPr>
        <w:t>The fo</w:t>
      </w:r>
      <w:r w:rsidR="00E67F32">
        <w:rPr>
          <w:rFonts w:ascii="Times New Roman" w:hAnsi="Times New Roman" w:cs="Times New Roman"/>
          <w:sz w:val="24"/>
          <w:szCs w:val="24"/>
        </w:rPr>
        <w:t>re</w:t>
      </w:r>
      <w:r w:rsidR="00A66BBF">
        <w:rPr>
          <w:rFonts w:ascii="Times New Roman" w:hAnsi="Times New Roman" w:cs="Times New Roman"/>
          <w:sz w:val="24"/>
          <w:szCs w:val="24"/>
        </w:rPr>
        <w:t>ign e</w:t>
      </w:r>
      <w:r w:rsidR="00E67F32">
        <w:rPr>
          <w:rFonts w:ascii="Times New Roman" w:hAnsi="Times New Roman" w:cs="Times New Roman"/>
          <w:sz w:val="24"/>
          <w:szCs w:val="24"/>
        </w:rPr>
        <w:t>x</w:t>
      </w:r>
      <w:r w:rsidR="00A66BBF">
        <w:rPr>
          <w:rFonts w:ascii="Times New Roman" w:hAnsi="Times New Roman" w:cs="Times New Roman"/>
          <w:sz w:val="24"/>
          <w:szCs w:val="24"/>
        </w:rPr>
        <w:t>change</w:t>
      </w:r>
      <w:r w:rsidRPr="00AE2952">
        <w:rPr>
          <w:rFonts w:ascii="Times New Roman" w:hAnsi="Times New Roman" w:cs="Times New Roman"/>
          <w:sz w:val="24"/>
          <w:szCs w:val="24"/>
        </w:rPr>
        <w:t xml:space="preserve"> market is </w:t>
      </w:r>
      <w:r w:rsidR="000A038D">
        <w:rPr>
          <w:rFonts w:ascii="Times New Roman" w:hAnsi="Times New Roman" w:cs="Times New Roman"/>
          <w:sz w:val="24"/>
          <w:szCs w:val="24"/>
        </w:rPr>
        <w:t>a worldwide</w:t>
      </w:r>
      <w:r w:rsidRPr="00AE2952">
        <w:rPr>
          <w:rFonts w:ascii="Times New Roman" w:hAnsi="Times New Roman" w:cs="Times New Roman"/>
          <w:sz w:val="24"/>
          <w:szCs w:val="24"/>
        </w:rPr>
        <w:t xml:space="preserve"> marketplace for buying and selling currencies. It is the largest and most liquid financial market in the world, with daily trading volumes exceeding $6 trillion. The market operates 24 hours a day, five days a week, across different financial hubs around the world, including London, New York, Tokyo, and Sydney.</w:t>
      </w:r>
    </w:p>
    <w:p w14:paraId="0250D0DD" w14:textId="07BB3FA3" w:rsidR="0043249C" w:rsidRPr="00AE2952" w:rsidRDefault="000C0C59">
      <w:pPr>
        <w:rPr>
          <w:rFonts w:ascii="Times New Roman" w:hAnsi="Times New Roman" w:cs="Times New Roman"/>
          <w:sz w:val="24"/>
          <w:szCs w:val="24"/>
        </w:rPr>
      </w:pPr>
      <w:r w:rsidRPr="00AE2952">
        <w:rPr>
          <w:rFonts w:ascii="Times New Roman" w:hAnsi="Times New Roman" w:cs="Times New Roman"/>
          <w:sz w:val="24"/>
          <w:szCs w:val="24"/>
        </w:rPr>
        <w:t xml:space="preserve">Currencies in the Forex market </w:t>
      </w:r>
      <w:r w:rsidR="00FA6A04">
        <w:rPr>
          <w:rFonts w:ascii="Times New Roman" w:hAnsi="Times New Roman" w:cs="Times New Roman"/>
          <w:sz w:val="24"/>
          <w:szCs w:val="24"/>
        </w:rPr>
        <w:t>is</w:t>
      </w:r>
      <w:r w:rsidRPr="00AE2952">
        <w:rPr>
          <w:rFonts w:ascii="Times New Roman" w:hAnsi="Times New Roman" w:cs="Times New Roman"/>
          <w:sz w:val="24"/>
          <w:szCs w:val="24"/>
        </w:rPr>
        <w:t xml:space="preserve"> always traded in pairs. For </w:t>
      </w:r>
      <w:r w:rsidR="00B05A0E">
        <w:rPr>
          <w:rFonts w:ascii="Times New Roman" w:hAnsi="Times New Roman" w:cs="Times New Roman"/>
          <w:sz w:val="24"/>
          <w:szCs w:val="24"/>
        </w:rPr>
        <w:t>example</w:t>
      </w:r>
      <w:r w:rsidR="00271B86">
        <w:rPr>
          <w:rFonts w:ascii="Times New Roman" w:hAnsi="Times New Roman" w:cs="Times New Roman"/>
          <w:sz w:val="24"/>
          <w:szCs w:val="24"/>
        </w:rPr>
        <w:t>,</w:t>
      </w:r>
      <w:r w:rsidRPr="00AE2952">
        <w:rPr>
          <w:rFonts w:ascii="Times New Roman" w:hAnsi="Times New Roman" w:cs="Times New Roman"/>
          <w:sz w:val="24"/>
          <w:szCs w:val="24"/>
        </w:rPr>
        <w:t xml:space="preserve"> in the EUR/USD pair, the euro is the base currency</w:t>
      </w:r>
      <w:r w:rsidR="00271B86">
        <w:rPr>
          <w:rFonts w:ascii="Times New Roman" w:hAnsi="Times New Roman" w:cs="Times New Roman"/>
          <w:sz w:val="24"/>
          <w:szCs w:val="24"/>
        </w:rPr>
        <w:t xml:space="preserve"> or the first currency</w:t>
      </w:r>
      <w:r w:rsidRPr="00AE2952">
        <w:rPr>
          <w:rFonts w:ascii="Times New Roman" w:hAnsi="Times New Roman" w:cs="Times New Roman"/>
          <w:sz w:val="24"/>
          <w:szCs w:val="24"/>
        </w:rPr>
        <w:t xml:space="preserve"> and the U.S. dollar is the quote currency</w:t>
      </w:r>
      <w:r w:rsidR="00B05A0E">
        <w:rPr>
          <w:rFonts w:ascii="Times New Roman" w:hAnsi="Times New Roman" w:cs="Times New Roman"/>
          <w:sz w:val="24"/>
          <w:szCs w:val="24"/>
        </w:rPr>
        <w:t xml:space="preserve"> or second currency.</w:t>
      </w:r>
      <w:r w:rsidRPr="00AE2952">
        <w:rPr>
          <w:rFonts w:ascii="Times New Roman" w:hAnsi="Times New Roman" w:cs="Times New Roman"/>
          <w:sz w:val="24"/>
          <w:szCs w:val="24"/>
        </w:rPr>
        <w:t xml:space="preserve"> The exchange rate tells you how many units of the quote currency are needed to buy one unit of the base currency.</w:t>
      </w:r>
      <w:r w:rsidR="00271B86">
        <w:rPr>
          <w:rFonts w:ascii="Times New Roman" w:hAnsi="Times New Roman" w:cs="Times New Roman"/>
          <w:sz w:val="24"/>
          <w:szCs w:val="24"/>
        </w:rPr>
        <w:t xml:space="preserve"> Some </w:t>
      </w:r>
      <w:r w:rsidR="00B671A9">
        <w:rPr>
          <w:rFonts w:ascii="Times New Roman" w:hAnsi="Times New Roman" w:cs="Times New Roman"/>
          <w:sz w:val="24"/>
          <w:szCs w:val="24"/>
        </w:rPr>
        <w:t xml:space="preserve">traded currencies in pairs are </w:t>
      </w:r>
      <w:r w:rsidR="00F96017">
        <w:rPr>
          <w:rFonts w:ascii="Times New Roman" w:hAnsi="Times New Roman" w:cs="Times New Roman"/>
          <w:sz w:val="24"/>
          <w:szCs w:val="24"/>
        </w:rPr>
        <w:t xml:space="preserve">EUR/USD, GBP/USD, USD/JPY, </w:t>
      </w:r>
      <w:r w:rsidR="00D10C20">
        <w:rPr>
          <w:rFonts w:ascii="Times New Roman" w:hAnsi="Times New Roman" w:cs="Times New Roman"/>
          <w:sz w:val="24"/>
          <w:szCs w:val="24"/>
        </w:rPr>
        <w:t>AUD/USD.</w:t>
      </w:r>
      <w:r w:rsidR="00271B86">
        <w:rPr>
          <w:rFonts w:ascii="Times New Roman" w:hAnsi="Times New Roman" w:cs="Times New Roman"/>
          <w:sz w:val="24"/>
          <w:szCs w:val="24"/>
        </w:rPr>
        <w:t xml:space="preserve"> </w:t>
      </w:r>
    </w:p>
    <w:p w14:paraId="3F219E3E" w14:textId="7F862F18" w:rsidR="0043249C" w:rsidRPr="00AE2952" w:rsidRDefault="000C0C59">
      <w:pPr>
        <w:rPr>
          <w:rFonts w:ascii="Times New Roman" w:hAnsi="Times New Roman" w:cs="Times New Roman"/>
          <w:b/>
          <w:bCs/>
          <w:sz w:val="24"/>
          <w:szCs w:val="24"/>
        </w:rPr>
      </w:pPr>
      <w:r w:rsidRPr="00AE2952">
        <w:rPr>
          <w:rFonts w:ascii="Times New Roman" w:hAnsi="Times New Roman" w:cs="Times New Roman"/>
          <w:b/>
          <w:bCs/>
          <w:sz w:val="24"/>
          <w:szCs w:val="24"/>
        </w:rPr>
        <w:t>Types of Exchange Rate Systems:</w:t>
      </w:r>
    </w:p>
    <w:p w14:paraId="58FB4FC5" w14:textId="4F32C331" w:rsidR="00B66E30" w:rsidRPr="00AE2952" w:rsidRDefault="000C0C59">
      <w:pPr>
        <w:rPr>
          <w:rFonts w:ascii="Times New Roman" w:hAnsi="Times New Roman" w:cs="Times New Roman"/>
          <w:sz w:val="24"/>
          <w:szCs w:val="24"/>
        </w:rPr>
      </w:pPr>
      <w:r w:rsidRPr="00AE2952">
        <w:rPr>
          <w:rFonts w:ascii="Times New Roman" w:hAnsi="Times New Roman" w:cs="Times New Roman"/>
          <w:sz w:val="24"/>
          <w:szCs w:val="24"/>
        </w:rPr>
        <w:t>Floating Exchange Rate</w:t>
      </w:r>
      <w:r w:rsidR="007A72B2" w:rsidRPr="00AE2952">
        <w:rPr>
          <w:rFonts w:ascii="Times New Roman" w:hAnsi="Times New Roman" w:cs="Times New Roman"/>
          <w:sz w:val="24"/>
          <w:szCs w:val="24"/>
        </w:rPr>
        <w:t xml:space="preserve"> is when t</w:t>
      </w:r>
      <w:r w:rsidRPr="00AE2952">
        <w:rPr>
          <w:rFonts w:ascii="Times New Roman" w:hAnsi="Times New Roman" w:cs="Times New Roman"/>
          <w:sz w:val="24"/>
          <w:szCs w:val="24"/>
        </w:rPr>
        <w:t xml:space="preserve">he value of a currency is determined by market forces without direct government intervention. The value </w:t>
      </w:r>
      <w:r w:rsidR="00CE203F" w:rsidRPr="00AE2952">
        <w:rPr>
          <w:rFonts w:ascii="Times New Roman" w:hAnsi="Times New Roman" w:cs="Times New Roman"/>
          <w:sz w:val="24"/>
          <w:szCs w:val="24"/>
        </w:rPr>
        <w:t>changes</w:t>
      </w:r>
      <w:r w:rsidRPr="00AE2952">
        <w:rPr>
          <w:rFonts w:ascii="Times New Roman" w:hAnsi="Times New Roman" w:cs="Times New Roman"/>
          <w:sz w:val="24"/>
          <w:szCs w:val="24"/>
        </w:rPr>
        <w:t xml:space="preserve"> due to supply and demand. Examples of countries with floating exchange rates are the U.S. and the Eurozone.</w:t>
      </w:r>
    </w:p>
    <w:p w14:paraId="1D4FD9A9" w14:textId="5445AF4F" w:rsidR="00B66E30" w:rsidRPr="00AE2952" w:rsidRDefault="000C0C59">
      <w:pPr>
        <w:rPr>
          <w:rFonts w:ascii="Times New Roman" w:hAnsi="Times New Roman" w:cs="Times New Roman"/>
          <w:sz w:val="24"/>
          <w:szCs w:val="24"/>
        </w:rPr>
      </w:pPr>
      <w:r w:rsidRPr="00AE2952">
        <w:rPr>
          <w:rFonts w:ascii="Times New Roman" w:hAnsi="Times New Roman" w:cs="Times New Roman"/>
          <w:sz w:val="24"/>
          <w:szCs w:val="24"/>
        </w:rPr>
        <w:t xml:space="preserve">Fixed Exchange Rate </w:t>
      </w:r>
      <w:r w:rsidR="00CE203F" w:rsidRPr="00AE2952">
        <w:rPr>
          <w:rFonts w:ascii="Times New Roman" w:hAnsi="Times New Roman" w:cs="Times New Roman"/>
          <w:sz w:val="24"/>
          <w:szCs w:val="24"/>
        </w:rPr>
        <w:t>or pegged is when</w:t>
      </w:r>
      <w:r w:rsidRPr="00AE2952">
        <w:rPr>
          <w:rFonts w:ascii="Times New Roman" w:hAnsi="Times New Roman" w:cs="Times New Roman"/>
          <w:sz w:val="24"/>
          <w:szCs w:val="24"/>
        </w:rPr>
        <w:t xml:space="preserve"> </w:t>
      </w:r>
      <w:r w:rsidR="00CE203F" w:rsidRPr="00AE2952">
        <w:rPr>
          <w:rFonts w:ascii="Times New Roman" w:hAnsi="Times New Roman" w:cs="Times New Roman"/>
          <w:sz w:val="24"/>
          <w:szCs w:val="24"/>
        </w:rPr>
        <w:t>a</w:t>
      </w:r>
      <w:r w:rsidRPr="00AE2952">
        <w:rPr>
          <w:rFonts w:ascii="Times New Roman" w:hAnsi="Times New Roman" w:cs="Times New Roman"/>
          <w:sz w:val="24"/>
          <w:szCs w:val="24"/>
        </w:rPr>
        <w:t xml:space="preserve"> currency’s value is tied or pegged to another currency</w:t>
      </w:r>
      <w:r w:rsidR="003E395F" w:rsidRPr="00AE2952">
        <w:rPr>
          <w:rFonts w:ascii="Times New Roman" w:hAnsi="Times New Roman" w:cs="Times New Roman"/>
          <w:sz w:val="24"/>
          <w:szCs w:val="24"/>
        </w:rPr>
        <w:t xml:space="preserve"> or currencies</w:t>
      </w:r>
      <w:r w:rsidRPr="00AE2952">
        <w:rPr>
          <w:rFonts w:ascii="Times New Roman" w:hAnsi="Times New Roman" w:cs="Times New Roman"/>
          <w:sz w:val="24"/>
          <w:szCs w:val="24"/>
        </w:rPr>
        <w:t>. The central bank intervenes to maintain this rate. For instance, China pegs its currency (yuan) to the U.S. dollar to control its value within a narrow band.</w:t>
      </w:r>
    </w:p>
    <w:p w14:paraId="05172510" w14:textId="77777777" w:rsidR="00891BA9" w:rsidRDefault="000C0C59">
      <w:pPr>
        <w:rPr>
          <w:rFonts w:ascii="Times New Roman" w:hAnsi="Times New Roman" w:cs="Times New Roman"/>
          <w:sz w:val="24"/>
          <w:szCs w:val="24"/>
        </w:rPr>
      </w:pPr>
      <w:r w:rsidRPr="00AE2952">
        <w:rPr>
          <w:rFonts w:ascii="Times New Roman" w:hAnsi="Times New Roman" w:cs="Times New Roman"/>
          <w:sz w:val="24"/>
          <w:szCs w:val="24"/>
        </w:rPr>
        <w:t xml:space="preserve">Managed Float </w:t>
      </w:r>
      <w:r w:rsidR="00B16830" w:rsidRPr="00AE2952">
        <w:rPr>
          <w:rFonts w:ascii="Times New Roman" w:hAnsi="Times New Roman" w:cs="Times New Roman"/>
          <w:sz w:val="24"/>
          <w:szCs w:val="24"/>
        </w:rPr>
        <w:t>or hybrid is the</w:t>
      </w:r>
      <w:r w:rsidRPr="00AE2952">
        <w:rPr>
          <w:rFonts w:ascii="Times New Roman" w:hAnsi="Times New Roman" w:cs="Times New Roman"/>
          <w:sz w:val="24"/>
          <w:szCs w:val="24"/>
        </w:rPr>
        <w:t xml:space="preserve"> system combines elements of both floating and fixed rates. While currencies generally float in the open market, governments or central banks intervene occasionally to stabilize or increase the value of their currency.</w:t>
      </w:r>
    </w:p>
    <w:p w14:paraId="5FB5744F" w14:textId="77777777" w:rsidR="00891BA9" w:rsidRDefault="000C0C59">
      <w:pPr>
        <w:rPr>
          <w:rFonts w:ascii="Times New Roman" w:hAnsi="Times New Roman" w:cs="Times New Roman"/>
          <w:b/>
          <w:bCs/>
          <w:sz w:val="24"/>
          <w:szCs w:val="24"/>
        </w:rPr>
      </w:pPr>
      <w:r w:rsidRPr="00AE2952">
        <w:rPr>
          <w:rFonts w:ascii="Times New Roman" w:hAnsi="Times New Roman" w:cs="Times New Roman"/>
          <w:sz w:val="24"/>
          <w:szCs w:val="24"/>
        </w:rPr>
        <w:t xml:space="preserve"> </w:t>
      </w:r>
      <w:r w:rsidRPr="00891BA9">
        <w:rPr>
          <w:rFonts w:ascii="Times New Roman" w:hAnsi="Times New Roman" w:cs="Times New Roman"/>
          <w:b/>
          <w:bCs/>
          <w:sz w:val="24"/>
          <w:szCs w:val="24"/>
        </w:rPr>
        <w:t>Factors Influencing Exchange Rates:</w:t>
      </w:r>
    </w:p>
    <w:p w14:paraId="2FC1AFB3" w14:textId="77777777" w:rsidR="005D013A" w:rsidRDefault="000C0C59">
      <w:pPr>
        <w:rPr>
          <w:rFonts w:ascii="Times New Roman" w:hAnsi="Times New Roman" w:cs="Times New Roman"/>
          <w:sz w:val="24"/>
          <w:szCs w:val="24"/>
        </w:rPr>
      </w:pPr>
      <w:r w:rsidRPr="00AE2952">
        <w:rPr>
          <w:rFonts w:ascii="Times New Roman" w:hAnsi="Times New Roman" w:cs="Times New Roman"/>
          <w:sz w:val="24"/>
          <w:szCs w:val="24"/>
        </w:rPr>
        <w:t>Exchange rates fluctuate due to a variety of economic, political, and social factors:</w:t>
      </w:r>
    </w:p>
    <w:p w14:paraId="6AC544FC" w14:textId="31BD16D1" w:rsidR="005D013A" w:rsidRDefault="000C0C59">
      <w:pPr>
        <w:rPr>
          <w:rFonts w:ascii="Times New Roman" w:hAnsi="Times New Roman" w:cs="Times New Roman"/>
          <w:sz w:val="24"/>
          <w:szCs w:val="24"/>
        </w:rPr>
      </w:pPr>
      <w:r w:rsidRPr="00AE2952">
        <w:rPr>
          <w:rFonts w:ascii="Times New Roman" w:hAnsi="Times New Roman" w:cs="Times New Roman"/>
          <w:sz w:val="24"/>
          <w:szCs w:val="24"/>
        </w:rPr>
        <w:t>Countries with higher interest rates often attract more foreign capital, leading to higher demand for the local currency and an appreciation in its value.</w:t>
      </w:r>
    </w:p>
    <w:p w14:paraId="390069D8" w14:textId="3267F8FE" w:rsidR="005D013A" w:rsidRDefault="000C0C59">
      <w:pPr>
        <w:rPr>
          <w:rFonts w:ascii="Times New Roman" w:hAnsi="Times New Roman" w:cs="Times New Roman"/>
          <w:sz w:val="24"/>
          <w:szCs w:val="24"/>
        </w:rPr>
      </w:pPr>
      <w:r w:rsidRPr="00AE2952">
        <w:rPr>
          <w:rFonts w:ascii="Times New Roman" w:hAnsi="Times New Roman" w:cs="Times New Roman"/>
          <w:sz w:val="24"/>
          <w:szCs w:val="24"/>
        </w:rPr>
        <w:t xml:space="preserve">Lower inflation rates in a country usually lead to a stronger currency because its purchasing power increases relative to other currencies. </w:t>
      </w:r>
      <w:r w:rsidR="009B763A">
        <w:rPr>
          <w:rFonts w:ascii="Times New Roman" w:hAnsi="Times New Roman" w:cs="Times New Roman"/>
          <w:sz w:val="24"/>
          <w:szCs w:val="24"/>
        </w:rPr>
        <w:t xml:space="preserve">Exactly opposite to </w:t>
      </w:r>
      <w:r w:rsidR="00EE6D82">
        <w:rPr>
          <w:rFonts w:ascii="Times New Roman" w:hAnsi="Times New Roman" w:cs="Times New Roman"/>
          <w:sz w:val="24"/>
          <w:szCs w:val="24"/>
        </w:rPr>
        <w:t>these countries</w:t>
      </w:r>
      <w:r w:rsidRPr="00AE2952">
        <w:rPr>
          <w:rFonts w:ascii="Times New Roman" w:hAnsi="Times New Roman" w:cs="Times New Roman"/>
          <w:sz w:val="24"/>
          <w:szCs w:val="24"/>
        </w:rPr>
        <w:t xml:space="preserve"> with high inflation may see their currency weaken.</w:t>
      </w:r>
    </w:p>
    <w:p w14:paraId="12D37DBC" w14:textId="491C3EC8" w:rsidR="005D013A" w:rsidRDefault="000C0C59">
      <w:pPr>
        <w:rPr>
          <w:rFonts w:ascii="Times New Roman" w:hAnsi="Times New Roman" w:cs="Times New Roman"/>
          <w:sz w:val="24"/>
          <w:szCs w:val="24"/>
        </w:rPr>
      </w:pPr>
      <w:r w:rsidRPr="00AE2952">
        <w:rPr>
          <w:rFonts w:ascii="Times New Roman" w:hAnsi="Times New Roman" w:cs="Times New Roman"/>
          <w:sz w:val="24"/>
          <w:szCs w:val="24"/>
        </w:rPr>
        <w:lastRenderedPageBreak/>
        <w:t>Countries with stable governments and strong economic performance tend to have stronger currencies because they are seen as less risky by investors</w:t>
      </w:r>
      <w:r w:rsidR="00C42EB3">
        <w:rPr>
          <w:rFonts w:ascii="Times New Roman" w:hAnsi="Times New Roman" w:cs="Times New Roman"/>
          <w:sz w:val="24"/>
          <w:szCs w:val="24"/>
        </w:rPr>
        <w:t xml:space="preserve"> which results in higher profits.</w:t>
      </w:r>
    </w:p>
    <w:p w14:paraId="26F7A498" w14:textId="3A7CF26E" w:rsidR="00CF37A2" w:rsidRDefault="000C0C59">
      <w:pPr>
        <w:rPr>
          <w:rFonts w:ascii="Times New Roman" w:hAnsi="Times New Roman" w:cs="Times New Roman"/>
          <w:sz w:val="24"/>
          <w:szCs w:val="24"/>
        </w:rPr>
      </w:pPr>
      <w:r w:rsidRPr="00AE2952">
        <w:rPr>
          <w:rFonts w:ascii="Times New Roman" w:hAnsi="Times New Roman" w:cs="Times New Roman"/>
          <w:sz w:val="24"/>
          <w:szCs w:val="24"/>
        </w:rPr>
        <w:t>If a country exports more than it imports, there is higher demand for its currency leading to an appreciation of the currency</w:t>
      </w:r>
      <w:r w:rsidR="00E418E9">
        <w:rPr>
          <w:rFonts w:ascii="Times New Roman" w:hAnsi="Times New Roman" w:cs="Times New Roman"/>
          <w:sz w:val="24"/>
          <w:szCs w:val="24"/>
        </w:rPr>
        <w:t xml:space="preserve"> which directly associates with trade balances.</w:t>
      </w:r>
    </w:p>
    <w:p w14:paraId="5BBEC159" w14:textId="057234E9" w:rsidR="007F3F85" w:rsidRPr="00AE2952" w:rsidRDefault="000C0C59">
      <w:pPr>
        <w:rPr>
          <w:rFonts w:ascii="Times New Roman" w:hAnsi="Times New Roman" w:cs="Times New Roman"/>
          <w:sz w:val="24"/>
          <w:szCs w:val="24"/>
        </w:rPr>
      </w:pPr>
      <w:r w:rsidRPr="00AE2952">
        <w:rPr>
          <w:rFonts w:ascii="Times New Roman" w:hAnsi="Times New Roman" w:cs="Times New Roman"/>
          <w:sz w:val="24"/>
          <w:szCs w:val="24"/>
        </w:rPr>
        <w:t>Traders and investors buy and sell currencies based on expectations about future economic conditions, interest rates, or political events. Speculation can cause short-term fluctuations in currency values.</w:t>
      </w:r>
    </w:p>
    <w:p w14:paraId="738A777D" w14:textId="77777777" w:rsidR="008410F1" w:rsidRPr="008410F1" w:rsidRDefault="000C0C59">
      <w:pPr>
        <w:rPr>
          <w:rFonts w:ascii="Times New Roman" w:hAnsi="Times New Roman" w:cs="Times New Roman"/>
          <w:b/>
          <w:bCs/>
          <w:sz w:val="24"/>
          <w:szCs w:val="24"/>
        </w:rPr>
      </w:pPr>
      <w:r w:rsidRPr="008410F1">
        <w:rPr>
          <w:rFonts w:ascii="Times New Roman" w:hAnsi="Times New Roman" w:cs="Times New Roman"/>
          <w:b/>
          <w:bCs/>
          <w:sz w:val="24"/>
          <w:szCs w:val="24"/>
        </w:rPr>
        <w:t>Types of Currency Transactions:</w:t>
      </w:r>
    </w:p>
    <w:p w14:paraId="72A93FB2" w14:textId="7774C1A1" w:rsidR="004B3DFC" w:rsidRDefault="000C0C59">
      <w:pPr>
        <w:rPr>
          <w:rFonts w:ascii="Times New Roman" w:hAnsi="Times New Roman" w:cs="Times New Roman"/>
          <w:sz w:val="24"/>
          <w:szCs w:val="24"/>
        </w:rPr>
      </w:pPr>
      <w:r w:rsidRPr="00AE2952">
        <w:rPr>
          <w:rFonts w:ascii="Times New Roman" w:hAnsi="Times New Roman" w:cs="Times New Roman"/>
          <w:sz w:val="24"/>
          <w:szCs w:val="24"/>
        </w:rPr>
        <w:t xml:space="preserve">Spot </w:t>
      </w:r>
      <w:r w:rsidR="004B3DFC">
        <w:rPr>
          <w:rFonts w:ascii="Times New Roman" w:hAnsi="Times New Roman" w:cs="Times New Roman"/>
          <w:sz w:val="24"/>
          <w:szCs w:val="24"/>
        </w:rPr>
        <w:t>t</w:t>
      </w:r>
      <w:r w:rsidRPr="00AE2952">
        <w:rPr>
          <w:rFonts w:ascii="Times New Roman" w:hAnsi="Times New Roman" w:cs="Times New Roman"/>
          <w:sz w:val="24"/>
          <w:szCs w:val="24"/>
        </w:rPr>
        <w:t>ransactions are transactions that occur at the current exchange rate, with settlement typically happening within two business days. It is the most common type of currency transaction.</w:t>
      </w:r>
    </w:p>
    <w:p w14:paraId="75E8F687" w14:textId="518FB32A" w:rsidR="009C3C43" w:rsidRDefault="000C0C59">
      <w:pPr>
        <w:rPr>
          <w:rFonts w:ascii="Times New Roman" w:hAnsi="Times New Roman" w:cs="Times New Roman"/>
          <w:sz w:val="24"/>
          <w:szCs w:val="24"/>
        </w:rPr>
      </w:pPr>
      <w:r w:rsidRPr="00AE2952">
        <w:rPr>
          <w:rFonts w:ascii="Times New Roman" w:hAnsi="Times New Roman" w:cs="Times New Roman"/>
          <w:sz w:val="24"/>
          <w:szCs w:val="24"/>
        </w:rPr>
        <w:t>A forward contract allows two parties to agree on an exchange rate for a transaction that will occur at a future date, protecting them from future fluctuations in currency prices.</w:t>
      </w:r>
    </w:p>
    <w:p w14:paraId="056B0826" w14:textId="77777777" w:rsidR="004B3DFC" w:rsidRDefault="000C0C59">
      <w:pPr>
        <w:rPr>
          <w:rFonts w:ascii="Times New Roman" w:hAnsi="Times New Roman" w:cs="Times New Roman"/>
          <w:sz w:val="24"/>
          <w:szCs w:val="24"/>
        </w:rPr>
      </w:pPr>
      <w:r w:rsidRPr="00AE2952">
        <w:rPr>
          <w:rFonts w:ascii="Times New Roman" w:hAnsi="Times New Roman" w:cs="Times New Roman"/>
          <w:sz w:val="24"/>
          <w:szCs w:val="24"/>
        </w:rPr>
        <w:t>A currency swap involves exchanging principal and interest in one currency for the same in another currency over an agreed period. Swaps are often used by businesses and financial institutions to hedge against currency risk.</w:t>
      </w:r>
    </w:p>
    <w:p w14:paraId="53138DCF" w14:textId="762443E9" w:rsidR="00B66E30" w:rsidRPr="00AE2952" w:rsidRDefault="000C0C59">
      <w:pPr>
        <w:rPr>
          <w:rFonts w:ascii="Times New Roman" w:hAnsi="Times New Roman" w:cs="Times New Roman"/>
          <w:sz w:val="24"/>
          <w:szCs w:val="24"/>
        </w:rPr>
      </w:pPr>
      <w:r w:rsidRPr="00AE2952">
        <w:rPr>
          <w:rFonts w:ascii="Times New Roman" w:hAnsi="Times New Roman" w:cs="Times New Roman"/>
          <w:sz w:val="24"/>
          <w:szCs w:val="24"/>
        </w:rPr>
        <w:t>A currency option gives the buyer the right, but not the obligation, to exchange a certain amount of currency at a predetermined exchange rate before a specified date.</w:t>
      </w:r>
    </w:p>
    <w:p w14:paraId="45A11FC3" w14:textId="514C4C50" w:rsidR="008410F1" w:rsidRDefault="000C0C59">
      <w:pPr>
        <w:rPr>
          <w:rFonts w:ascii="Times New Roman" w:hAnsi="Times New Roman" w:cs="Times New Roman"/>
          <w:b/>
          <w:bCs/>
          <w:sz w:val="24"/>
          <w:szCs w:val="24"/>
        </w:rPr>
      </w:pPr>
      <w:r w:rsidRPr="008410F1">
        <w:rPr>
          <w:rFonts w:ascii="Times New Roman" w:hAnsi="Times New Roman" w:cs="Times New Roman"/>
          <w:b/>
          <w:bCs/>
          <w:sz w:val="24"/>
          <w:szCs w:val="24"/>
        </w:rPr>
        <w:t>Major Players in the Forex Market:</w:t>
      </w:r>
    </w:p>
    <w:p w14:paraId="13D4B8DC" w14:textId="77777777" w:rsidR="00A40F6D" w:rsidRDefault="000C0C59">
      <w:pPr>
        <w:rPr>
          <w:rFonts w:ascii="Times New Roman" w:hAnsi="Times New Roman" w:cs="Times New Roman"/>
          <w:sz w:val="24"/>
          <w:szCs w:val="24"/>
        </w:rPr>
      </w:pPr>
      <w:r w:rsidRPr="00AE2952">
        <w:rPr>
          <w:rFonts w:ascii="Times New Roman" w:hAnsi="Times New Roman" w:cs="Times New Roman"/>
          <w:sz w:val="24"/>
          <w:szCs w:val="24"/>
        </w:rPr>
        <w:t xml:space="preserve">Commercial Banks and Financial Institutions </w:t>
      </w:r>
      <w:r w:rsidR="00E31AF1">
        <w:rPr>
          <w:rFonts w:ascii="Times New Roman" w:hAnsi="Times New Roman" w:cs="Times New Roman"/>
          <w:sz w:val="24"/>
          <w:szCs w:val="24"/>
        </w:rPr>
        <w:t>t</w:t>
      </w:r>
      <w:r w:rsidRPr="00AE2952">
        <w:rPr>
          <w:rFonts w:ascii="Times New Roman" w:hAnsi="Times New Roman" w:cs="Times New Roman"/>
          <w:sz w:val="24"/>
          <w:szCs w:val="24"/>
        </w:rPr>
        <w:t xml:space="preserve">hese entities facilitate large volumes of currency exchanges for businesses and other clients. They also engage in </w:t>
      </w:r>
      <w:r w:rsidR="00A40F6D">
        <w:rPr>
          <w:rFonts w:ascii="Times New Roman" w:hAnsi="Times New Roman" w:cs="Times New Roman"/>
          <w:sz w:val="24"/>
          <w:szCs w:val="24"/>
        </w:rPr>
        <w:t>day</w:t>
      </w:r>
      <w:r w:rsidRPr="00AE2952">
        <w:rPr>
          <w:rFonts w:ascii="Times New Roman" w:hAnsi="Times New Roman" w:cs="Times New Roman"/>
          <w:sz w:val="24"/>
          <w:szCs w:val="24"/>
        </w:rPr>
        <w:t xml:space="preserve"> trading.</w:t>
      </w:r>
      <w:r w:rsidR="00A40F6D">
        <w:rPr>
          <w:rFonts w:ascii="Times New Roman" w:hAnsi="Times New Roman" w:cs="Times New Roman"/>
          <w:sz w:val="24"/>
          <w:szCs w:val="24"/>
        </w:rPr>
        <w:t xml:space="preserve"> </w:t>
      </w:r>
    </w:p>
    <w:p w14:paraId="45AC6279" w14:textId="77777777" w:rsidR="00B94D67" w:rsidRDefault="000C0C59">
      <w:pPr>
        <w:rPr>
          <w:rFonts w:ascii="Times New Roman" w:hAnsi="Times New Roman" w:cs="Times New Roman"/>
          <w:sz w:val="24"/>
          <w:szCs w:val="24"/>
        </w:rPr>
      </w:pPr>
      <w:r w:rsidRPr="00AE2952">
        <w:rPr>
          <w:rFonts w:ascii="Times New Roman" w:hAnsi="Times New Roman" w:cs="Times New Roman"/>
          <w:sz w:val="24"/>
          <w:szCs w:val="24"/>
        </w:rPr>
        <w:t>Central banks, like the U.S. Federal Reserve or the European Central Bank, influence currency exchange rates through monetary policy, foreign exchange reserves management, and market interventions.</w:t>
      </w:r>
    </w:p>
    <w:p w14:paraId="6B11F7D1" w14:textId="77777777" w:rsidR="00B94D67" w:rsidRDefault="000C0C59">
      <w:pPr>
        <w:rPr>
          <w:rFonts w:ascii="Times New Roman" w:hAnsi="Times New Roman" w:cs="Times New Roman"/>
          <w:sz w:val="24"/>
          <w:szCs w:val="24"/>
        </w:rPr>
      </w:pPr>
      <w:r w:rsidRPr="00AE2952">
        <w:rPr>
          <w:rFonts w:ascii="Times New Roman" w:hAnsi="Times New Roman" w:cs="Times New Roman"/>
          <w:sz w:val="24"/>
          <w:szCs w:val="24"/>
        </w:rPr>
        <w:t>Hedge Funds and Investment Managers</w:t>
      </w:r>
      <w:r w:rsidR="00B94D67">
        <w:rPr>
          <w:rFonts w:ascii="Times New Roman" w:hAnsi="Times New Roman" w:cs="Times New Roman"/>
          <w:sz w:val="24"/>
          <w:szCs w:val="24"/>
        </w:rPr>
        <w:t xml:space="preserve"> are the</w:t>
      </w:r>
      <w:r w:rsidRPr="00AE2952">
        <w:rPr>
          <w:rFonts w:ascii="Times New Roman" w:hAnsi="Times New Roman" w:cs="Times New Roman"/>
          <w:sz w:val="24"/>
          <w:szCs w:val="24"/>
        </w:rPr>
        <w:t xml:space="preserve"> large institutional investors trade currencies to hedge against market risk or for speculative purposes, often involving large sums of money.</w:t>
      </w:r>
    </w:p>
    <w:p w14:paraId="7AEB2714" w14:textId="77777777" w:rsidR="009C3C43" w:rsidRDefault="000C0C59">
      <w:pPr>
        <w:rPr>
          <w:rFonts w:ascii="Times New Roman" w:hAnsi="Times New Roman" w:cs="Times New Roman"/>
          <w:sz w:val="24"/>
          <w:szCs w:val="24"/>
        </w:rPr>
      </w:pPr>
      <w:r w:rsidRPr="00AE2952">
        <w:rPr>
          <w:rFonts w:ascii="Times New Roman" w:hAnsi="Times New Roman" w:cs="Times New Roman"/>
          <w:sz w:val="24"/>
          <w:szCs w:val="24"/>
        </w:rPr>
        <w:t>Multinational companies need to exchange currencies to pay for goods and services in different countries, repatriate profits, or make investments.</w:t>
      </w:r>
    </w:p>
    <w:p w14:paraId="3651FC1E" w14:textId="2A47345C" w:rsidR="007F3F85" w:rsidRPr="00AE2952" w:rsidRDefault="000C0C59">
      <w:pPr>
        <w:rPr>
          <w:rFonts w:ascii="Times New Roman" w:hAnsi="Times New Roman" w:cs="Times New Roman"/>
          <w:sz w:val="24"/>
          <w:szCs w:val="24"/>
        </w:rPr>
      </w:pPr>
      <w:r w:rsidRPr="00AE2952">
        <w:rPr>
          <w:rFonts w:ascii="Times New Roman" w:hAnsi="Times New Roman" w:cs="Times New Roman"/>
          <w:sz w:val="24"/>
          <w:szCs w:val="24"/>
        </w:rPr>
        <w:t>Retail Traders can trade currencies for profit through online trading platforms. Retail Forex trading has grown significantly due to advancements in technology</w:t>
      </w:r>
    </w:p>
    <w:p w14:paraId="7FB45211" w14:textId="77777777" w:rsidR="00BC5D84" w:rsidRDefault="000C0C59">
      <w:pPr>
        <w:rPr>
          <w:rFonts w:ascii="Times New Roman" w:hAnsi="Times New Roman" w:cs="Times New Roman"/>
          <w:sz w:val="24"/>
          <w:szCs w:val="24"/>
        </w:rPr>
      </w:pPr>
      <w:r w:rsidRPr="00AE2952">
        <w:rPr>
          <w:rFonts w:ascii="Times New Roman" w:hAnsi="Times New Roman" w:cs="Times New Roman"/>
          <w:sz w:val="24"/>
          <w:szCs w:val="24"/>
        </w:rPr>
        <w:t>Currencies can be exchanged between any two countries, not necessarily involving the U.S. dollar. For instance, a company might exchange euros directly into Japanese yen. These direct trades, known as cross-currency exchanges, are increasingly common as international trade and finance become more diversified.</w:t>
      </w:r>
      <w:r w:rsidR="00A875BE">
        <w:rPr>
          <w:rFonts w:ascii="Times New Roman" w:hAnsi="Times New Roman" w:cs="Times New Roman"/>
          <w:sz w:val="24"/>
          <w:szCs w:val="24"/>
        </w:rPr>
        <w:t xml:space="preserve"> </w:t>
      </w:r>
    </w:p>
    <w:p w14:paraId="185DAFDD" w14:textId="51352AB5" w:rsidR="007F3F85" w:rsidRDefault="000C0C59">
      <w:pPr>
        <w:rPr>
          <w:rFonts w:ascii="Times New Roman" w:hAnsi="Times New Roman" w:cs="Times New Roman"/>
          <w:sz w:val="24"/>
          <w:szCs w:val="24"/>
        </w:rPr>
      </w:pPr>
      <w:r w:rsidRPr="00AE2952">
        <w:rPr>
          <w:rFonts w:ascii="Times New Roman" w:hAnsi="Times New Roman" w:cs="Times New Roman"/>
          <w:sz w:val="24"/>
          <w:szCs w:val="24"/>
        </w:rPr>
        <w:lastRenderedPageBreak/>
        <w:t>Central banks hold foreign exchange reserves as a part of their monetary policy. These reserves usually consist of a variety of foreign currencies, often including the U.S. dollar, euro, and Japanese yen. Reserves are used to stabilize the country’s own currency, settle international debts, and influence the exchange rate.</w:t>
      </w:r>
    </w:p>
    <w:p w14:paraId="42355A71" w14:textId="77777777" w:rsidR="00D73C8B" w:rsidRPr="00AE2952" w:rsidRDefault="00D73C8B">
      <w:pPr>
        <w:rPr>
          <w:rFonts w:ascii="Times New Roman" w:hAnsi="Times New Roman" w:cs="Times New Roman"/>
          <w:sz w:val="24"/>
          <w:szCs w:val="24"/>
        </w:rPr>
      </w:pPr>
    </w:p>
    <w:p w14:paraId="195749CA" w14:textId="50DDE03F" w:rsidR="00BD3F70" w:rsidRPr="00D73C8B" w:rsidRDefault="00D73C8B">
      <w:pPr>
        <w:rPr>
          <w:rFonts w:ascii="Times New Roman" w:hAnsi="Times New Roman" w:cs="Times New Roman"/>
          <w:b/>
          <w:bCs/>
        </w:rPr>
      </w:pPr>
      <w:r w:rsidRPr="00D73C8B">
        <w:rPr>
          <w:rFonts w:ascii="Times New Roman" w:hAnsi="Times New Roman" w:cs="Times New Roman"/>
          <w:b/>
          <w:bCs/>
        </w:rPr>
        <w:t>CURRENCY RISK</w:t>
      </w:r>
    </w:p>
    <w:p w14:paraId="3FE72345" w14:textId="77777777" w:rsidR="00BA77F6" w:rsidRPr="009B2F73"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 xml:space="preserve">Exchange rate risk, also known as currency risk or foreign exchange (FX) risk, arises from the potential for losses due to fluctuations in the exchange rate between two currencies. These fluctuations can significantly affect businesses, investors, and governments involved in international transactions. </w:t>
      </w:r>
    </w:p>
    <w:p w14:paraId="2378CA65" w14:textId="725B62D1" w:rsidR="00BA77F6" w:rsidRPr="009B2F73"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 xml:space="preserve">Types of Exchange Rate </w:t>
      </w:r>
      <w:r w:rsidR="00BA77F6" w:rsidRPr="009B2F73">
        <w:rPr>
          <w:rFonts w:ascii="Times New Roman" w:hAnsi="Times New Roman" w:cs="Times New Roman"/>
          <w:sz w:val="24"/>
          <w:szCs w:val="24"/>
        </w:rPr>
        <w:t>r</w:t>
      </w:r>
      <w:r w:rsidRPr="009B2F73">
        <w:rPr>
          <w:rFonts w:ascii="Times New Roman" w:hAnsi="Times New Roman" w:cs="Times New Roman"/>
          <w:sz w:val="24"/>
          <w:szCs w:val="24"/>
        </w:rPr>
        <w:t>isk</w:t>
      </w:r>
    </w:p>
    <w:p w14:paraId="77AE161C" w14:textId="7E4CDE22" w:rsidR="00BA77F6" w:rsidRPr="009B2F73" w:rsidRDefault="005D38F9" w:rsidP="005D38F9">
      <w:pPr>
        <w:tabs>
          <w:tab w:val="center" w:pos="780"/>
        </w:tabs>
        <w:rPr>
          <w:rFonts w:ascii="Times New Roman" w:hAnsi="Times New Roman" w:cs="Times New Roman"/>
          <w:sz w:val="24"/>
          <w:szCs w:val="24"/>
        </w:rPr>
      </w:pPr>
      <w:r w:rsidRPr="009B2F73">
        <w:rPr>
          <w:rFonts w:ascii="Times New Roman" w:hAnsi="Times New Roman" w:cs="Times New Roman"/>
          <w:sz w:val="24"/>
          <w:szCs w:val="24"/>
        </w:rPr>
        <w:t>a.</w:t>
      </w:r>
      <w:r w:rsidR="009B2F73">
        <w:rPr>
          <w:rFonts w:ascii="Times New Roman" w:hAnsi="Times New Roman" w:cs="Times New Roman"/>
          <w:sz w:val="24"/>
          <w:szCs w:val="24"/>
        </w:rPr>
        <w:t xml:space="preserve"> </w:t>
      </w:r>
      <w:r w:rsidR="001755C8" w:rsidRPr="009B2F73">
        <w:rPr>
          <w:rFonts w:ascii="Times New Roman" w:hAnsi="Times New Roman" w:cs="Times New Roman"/>
          <w:sz w:val="24"/>
          <w:szCs w:val="24"/>
        </w:rPr>
        <w:t>Transaction risk arises from the time lag between entering into a contract or agreement and settling it. If the currency exchange rate moves unfavorably during that period, the value of the transaction can change, resulting in a loss.</w:t>
      </w:r>
    </w:p>
    <w:p w14:paraId="3ED5CEC2" w14:textId="5174F174" w:rsidR="00BA77F6" w:rsidRPr="009B2F73"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 xml:space="preserve">b. Translation </w:t>
      </w:r>
      <w:r w:rsidR="005D38F9" w:rsidRPr="009B2F73">
        <w:rPr>
          <w:rFonts w:ascii="Times New Roman" w:hAnsi="Times New Roman" w:cs="Times New Roman"/>
          <w:sz w:val="24"/>
          <w:szCs w:val="24"/>
        </w:rPr>
        <w:t>ri</w:t>
      </w:r>
      <w:r w:rsidRPr="009B2F73">
        <w:rPr>
          <w:rFonts w:ascii="Times New Roman" w:hAnsi="Times New Roman" w:cs="Times New Roman"/>
          <w:sz w:val="24"/>
          <w:szCs w:val="24"/>
        </w:rPr>
        <w:t xml:space="preserve">sk </w:t>
      </w:r>
      <w:r w:rsidR="00494794" w:rsidRPr="009B2F73">
        <w:rPr>
          <w:rFonts w:ascii="Times New Roman" w:hAnsi="Times New Roman" w:cs="Times New Roman"/>
          <w:sz w:val="24"/>
          <w:szCs w:val="24"/>
        </w:rPr>
        <w:t xml:space="preserve">or </w:t>
      </w:r>
      <w:r w:rsidR="009C72DB" w:rsidRPr="009B2F73">
        <w:rPr>
          <w:rFonts w:ascii="Times New Roman" w:hAnsi="Times New Roman" w:cs="Times New Roman"/>
          <w:sz w:val="24"/>
          <w:szCs w:val="24"/>
        </w:rPr>
        <w:t>a</w:t>
      </w:r>
      <w:r w:rsidRPr="009B2F73">
        <w:rPr>
          <w:rFonts w:ascii="Times New Roman" w:hAnsi="Times New Roman" w:cs="Times New Roman"/>
          <w:sz w:val="24"/>
          <w:szCs w:val="24"/>
        </w:rPr>
        <w:t xml:space="preserve">ccounting </w:t>
      </w:r>
      <w:r w:rsidR="005D38F9" w:rsidRPr="009B2F73">
        <w:rPr>
          <w:rFonts w:ascii="Times New Roman" w:hAnsi="Times New Roman" w:cs="Times New Roman"/>
          <w:sz w:val="24"/>
          <w:szCs w:val="24"/>
        </w:rPr>
        <w:t>risk</w:t>
      </w:r>
      <w:r w:rsidRPr="009B2F73">
        <w:rPr>
          <w:rFonts w:ascii="Times New Roman" w:hAnsi="Times New Roman" w:cs="Times New Roman"/>
          <w:sz w:val="24"/>
          <w:szCs w:val="24"/>
        </w:rPr>
        <w:t xml:space="preserve"> occurs when a multinational company consolidates its foreign operations into its home country’s currency for financial reporting purposes. Exchange rate changes can affect the value of foreign assets, liabilities, revenues, and expenses.</w:t>
      </w:r>
    </w:p>
    <w:p w14:paraId="56EB2373" w14:textId="77991940" w:rsidR="00494794" w:rsidRPr="009B2F73"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 xml:space="preserve">c. Economic </w:t>
      </w:r>
      <w:r w:rsidR="009C72DB" w:rsidRPr="009B2F73">
        <w:rPr>
          <w:rFonts w:ascii="Times New Roman" w:hAnsi="Times New Roman" w:cs="Times New Roman"/>
          <w:sz w:val="24"/>
          <w:szCs w:val="24"/>
        </w:rPr>
        <w:t>risk or o</w:t>
      </w:r>
      <w:r w:rsidRPr="009B2F73">
        <w:rPr>
          <w:rFonts w:ascii="Times New Roman" w:hAnsi="Times New Roman" w:cs="Times New Roman"/>
          <w:sz w:val="24"/>
          <w:szCs w:val="24"/>
        </w:rPr>
        <w:t xml:space="preserve">perating </w:t>
      </w:r>
      <w:r w:rsidR="009C72DB" w:rsidRPr="009B2F73">
        <w:rPr>
          <w:rFonts w:ascii="Times New Roman" w:hAnsi="Times New Roman" w:cs="Times New Roman"/>
          <w:sz w:val="24"/>
          <w:szCs w:val="24"/>
        </w:rPr>
        <w:t>e</w:t>
      </w:r>
      <w:r w:rsidRPr="009B2F73">
        <w:rPr>
          <w:rFonts w:ascii="Times New Roman" w:hAnsi="Times New Roman" w:cs="Times New Roman"/>
          <w:sz w:val="24"/>
          <w:szCs w:val="24"/>
        </w:rPr>
        <w:t>xposure</w:t>
      </w:r>
      <w:r w:rsidR="009C72DB" w:rsidRPr="009B2F73">
        <w:rPr>
          <w:rFonts w:ascii="Times New Roman" w:hAnsi="Times New Roman" w:cs="Times New Roman"/>
          <w:sz w:val="24"/>
          <w:szCs w:val="24"/>
        </w:rPr>
        <w:t xml:space="preserve"> i</w:t>
      </w:r>
      <w:r w:rsidRPr="009B2F73">
        <w:rPr>
          <w:rFonts w:ascii="Times New Roman" w:hAnsi="Times New Roman" w:cs="Times New Roman"/>
          <w:sz w:val="24"/>
          <w:szCs w:val="24"/>
        </w:rPr>
        <w:t>s the potential impact of long-term exchange rate movements on a company’s market value and future cash flows. It goes beyond short-term transactions and affects a company’s overall competitive position in global markets.</w:t>
      </w:r>
    </w:p>
    <w:p w14:paraId="1AD6E42E" w14:textId="1E2B2404" w:rsidR="00494794" w:rsidRPr="009B2F73"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d. Contingent risk arises when a company is involved in bidding for foreign contracts or contemplating a foreign direct investment. The risk is "contingent" because it is dependent on whether the contract or investment materializes.</w:t>
      </w:r>
    </w:p>
    <w:p w14:paraId="3B9CE4C3" w14:textId="77777777" w:rsidR="009B2F73" w:rsidRPr="009B2F73" w:rsidRDefault="009B2F73" w:rsidP="003A4587">
      <w:pPr>
        <w:tabs>
          <w:tab w:val="center" w:pos="780"/>
        </w:tabs>
        <w:rPr>
          <w:rFonts w:ascii="Times New Roman" w:hAnsi="Times New Roman" w:cs="Times New Roman"/>
          <w:sz w:val="24"/>
          <w:szCs w:val="24"/>
        </w:rPr>
      </w:pPr>
    </w:p>
    <w:p w14:paraId="74D28792" w14:textId="77777777" w:rsidR="009B2F73" w:rsidRPr="009B2F73" w:rsidRDefault="001755C8" w:rsidP="003A4587">
      <w:pPr>
        <w:tabs>
          <w:tab w:val="center" w:pos="780"/>
        </w:tabs>
        <w:rPr>
          <w:rFonts w:ascii="Times New Roman" w:hAnsi="Times New Roman" w:cs="Times New Roman"/>
          <w:b/>
          <w:bCs/>
          <w:sz w:val="24"/>
          <w:szCs w:val="24"/>
        </w:rPr>
      </w:pPr>
      <w:r w:rsidRPr="009B2F73">
        <w:rPr>
          <w:rFonts w:ascii="Times New Roman" w:hAnsi="Times New Roman" w:cs="Times New Roman"/>
          <w:b/>
          <w:bCs/>
          <w:sz w:val="24"/>
          <w:szCs w:val="24"/>
        </w:rPr>
        <w:t xml:space="preserve"> Factors That Contribute to Exchange Rate Risk</w:t>
      </w:r>
    </w:p>
    <w:p w14:paraId="184873BF" w14:textId="77777777" w:rsidR="004E4DE0" w:rsidRDefault="006040B0" w:rsidP="003A4587">
      <w:pPr>
        <w:tabs>
          <w:tab w:val="center" w:pos="780"/>
        </w:tabs>
        <w:rPr>
          <w:rFonts w:ascii="Times New Roman" w:hAnsi="Times New Roman" w:cs="Times New Roman"/>
          <w:sz w:val="24"/>
          <w:szCs w:val="24"/>
        </w:rPr>
      </w:pPr>
      <w:r>
        <w:rPr>
          <w:rFonts w:ascii="Times New Roman" w:hAnsi="Times New Roman" w:cs="Times New Roman"/>
          <w:sz w:val="24"/>
          <w:szCs w:val="24"/>
        </w:rPr>
        <w:t>Interest r</w:t>
      </w:r>
      <w:r w:rsidR="001755C8" w:rsidRPr="009B2F73">
        <w:rPr>
          <w:rFonts w:ascii="Times New Roman" w:hAnsi="Times New Roman" w:cs="Times New Roman"/>
          <w:sz w:val="24"/>
          <w:szCs w:val="24"/>
        </w:rPr>
        <w:t xml:space="preserve">ate </w:t>
      </w:r>
      <w:r>
        <w:rPr>
          <w:rFonts w:ascii="Times New Roman" w:hAnsi="Times New Roman" w:cs="Times New Roman"/>
          <w:sz w:val="24"/>
          <w:szCs w:val="24"/>
        </w:rPr>
        <w:t>d</w:t>
      </w:r>
      <w:r w:rsidR="001755C8" w:rsidRPr="009B2F73">
        <w:rPr>
          <w:rFonts w:ascii="Times New Roman" w:hAnsi="Times New Roman" w:cs="Times New Roman"/>
          <w:sz w:val="24"/>
          <w:szCs w:val="24"/>
        </w:rPr>
        <w:t>ifferentials</w:t>
      </w:r>
      <w:r>
        <w:rPr>
          <w:rFonts w:ascii="Times New Roman" w:hAnsi="Times New Roman" w:cs="Times New Roman"/>
          <w:sz w:val="24"/>
          <w:szCs w:val="24"/>
        </w:rPr>
        <w:t xml:space="preserve"> c</w:t>
      </w:r>
      <w:r w:rsidR="001755C8" w:rsidRPr="009B2F73">
        <w:rPr>
          <w:rFonts w:ascii="Times New Roman" w:hAnsi="Times New Roman" w:cs="Times New Roman"/>
          <w:sz w:val="24"/>
          <w:szCs w:val="24"/>
        </w:rPr>
        <w:t>hanges in a country’s interest rates relative to others can lead to capital inflows or outflows, affecting the currency’s value.</w:t>
      </w:r>
    </w:p>
    <w:p w14:paraId="1BA5269B" w14:textId="77777777" w:rsidR="004E4DE0"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 xml:space="preserve">Inflation </w:t>
      </w:r>
      <w:r w:rsidR="004E4DE0">
        <w:rPr>
          <w:rFonts w:ascii="Times New Roman" w:hAnsi="Times New Roman" w:cs="Times New Roman"/>
          <w:sz w:val="24"/>
          <w:szCs w:val="24"/>
        </w:rPr>
        <w:t>d</w:t>
      </w:r>
      <w:r w:rsidRPr="009B2F73">
        <w:rPr>
          <w:rFonts w:ascii="Times New Roman" w:hAnsi="Times New Roman" w:cs="Times New Roman"/>
          <w:sz w:val="24"/>
          <w:szCs w:val="24"/>
        </w:rPr>
        <w:t>ifferentials</w:t>
      </w:r>
      <w:r w:rsidR="004E4DE0">
        <w:rPr>
          <w:rFonts w:ascii="Times New Roman" w:hAnsi="Times New Roman" w:cs="Times New Roman"/>
          <w:sz w:val="24"/>
          <w:szCs w:val="24"/>
        </w:rPr>
        <w:t xml:space="preserve"> c</w:t>
      </w:r>
      <w:r w:rsidRPr="009B2F73">
        <w:rPr>
          <w:rFonts w:ascii="Times New Roman" w:hAnsi="Times New Roman" w:cs="Times New Roman"/>
          <w:sz w:val="24"/>
          <w:szCs w:val="24"/>
        </w:rPr>
        <w:t>ountries with higher inflation tend to see their currencies depreciate over time relative to countries with lower inflation, as purchasing power declines.</w:t>
      </w:r>
    </w:p>
    <w:p w14:paraId="35C4C08E" w14:textId="77777777" w:rsidR="004E4DE0"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 xml:space="preserve">Political </w:t>
      </w:r>
      <w:r w:rsidR="004E4DE0">
        <w:rPr>
          <w:rFonts w:ascii="Times New Roman" w:hAnsi="Times New Roman" w:cs="Times New Roman"/>
          <w:sz w:val="24"/>
          <w:szCs w:val="24"/>
        </w:rPr>
        <w:t>r</w:t>
      </w:r>
      <w:r w:rsidRPr="009B2F73">
        <w:rPr>
          <w:rFonts w:ascii="Times New Roman" w:hAnsi="Times New Roman" w:cs="Times New Roman"/>
          <w:sz w:val="24"/>
          <w:szCs w:val="24"/>
        </w:rPr>
        <w:t>isk</w:t>
      </w:r>
      <w:r w:rsidR="004E4DE0">
        <w:rPr>
          <w:rFonts w:ascii="Times New Roman" w:hAnsi="Times New Roman" w:cs="Times New Roman"/>
          <w:sz w:val="24"/>
          <w:szCs w:val="24"/>
        </w:rPr>
        <w:t xml:space="preserve"> p</w:t>
      </w:r>
      <w:r w:rsidRPr="009B2F73">
        <w:rPr>
          <w:rFonts w:ascii="Times New Roman" w:hAnsi="Times New Roman" w:cs="Times New Roman"/>
          <w:sz w:val="24"/>
          <w:szCs w:val="24"/>
        </w:rPr>
        <w:t>olitical instability, policy changes, or elections in a country can cause sudden shifts in exchange rates due to perceived changes in risk.</w:t>
      </w:r>
    </w:p>
    <w:p w14:paraId="4A26C6FC" w14:textId="3C8A9C83" w:rsidR="003A4587" w:rsidRPr="009B2F73" w:rsidRDefault="001755C8" w:rsidP="003A4587">
      <w:pPr>
        <w:tabs>
          <w:tab w:val="center" w:pos="780"/>
        </w:tabs>
        <w:rPr>
          <w:rFonts w:ascii="Times New Roman" w:hAnsi="Times New Roman" w:cs="Times New Roman"/>
          <w:sz w:val="24"/>
          <w:szCs w:val="24"/>
        </w:rPr>
      </w:pPr>
      <w:r w:rsidRPr="009B2F73">
        <w:rPr>
          <w:rFonts w:ascii="Times New Roman" w:hAnsi="Times New Roman" w:cs="Times New Roman"/>
          <w:sz w:val="24"/>
          <w:szCs w:val="24"/>
        </w:rPr>
        <w:t>Natural disasters, pandemics, or geopolitical tensions can create volatility in currency markets</w:t>
      </w:r>
      <w:r w:rsidR="00ED6366">
        <w:rPr>
          <w:rFonts w:ascii="Times New Roman" w:hAnsi="Times New Roman" w:cs="Times New Roman"/>
          <w:sz w:val="24"/>
          <w:szCs w:val="24"/>
        </w:rPr>
        <w:t xml:space="preserve"> and m</w:t>
      </w:r>
      <w:r w:rsidRPr="009B2F73">
        <w:rPr>
          <w:rFonts w:ascii="Times New Roman" w:hAnsi="Times New Roman" w:cs="Times New Roman"/>
          <w:sz w:val="24"/>
          <w:szCs w:val="24"/>
        </w:rPr>
        <w:t xml:space="preserve">arket </w:t>
      </w:r>
      <w:proofErr w:type="gramStart"/>
      <w:r w:rsidR="00ED6366">
        <w:rPr>
          <w:rFonts w:ascii="Times New Roman" w:hAnsi="Times New Roman" w:cs="Times New Roman"/>
          <w:sz w:val="24"/>
          <w:szCs w:val="24"/>
        </w:rPr>
        <w:t>s</w:t>
      </w:r>
      <w:r w:rsidRPr="009B2F73">
        <w:rPr>
          <w:rFonts w:ascii="Times New Roman" w:hAnsi="Times New Roman" w:cs="Times New Roman"/>
          <w:sz w:val="24"/>
          <w:szCs w:val="24"/>
        </w:rPr>
        <w:t>peculatio</w:t>
      </w:r>
      <w:r w:rsidR="00ED6366">
        <w:rPr>
          <w:rFonts w:ascii="Times New Roman" w:hAnsi="Times New Roman" w:cs="Times New Roman"/>
          <w:sz w:val="24"/>
          <w:szCs w:val="24"/>
        </w:rPr>
        <w:t xml:space="preserve">n </w:t>
      </w:r>
      <w:r w:rsidRPr="009B2F73">
        <w:rPr>
          <w:rFonts w:ascii="Times New Roman" w:hAnsi="Times New Roman" w:cs="Times New Roman"/>
          <w:sz w:val="24"/>
          <w:szCs w:val="24"/>
        </w:rPr>
        <w:t xml:space="preserve"> </w:t>
      </w:r>
      <w:r w:rsidR="00ED6366">
        <w:rPr>
          <w:rFonts w:ascii="Times New Roman" w:hAnsi="Times New Roman" w:cs="Times New Roman"/>
          <w:sz w:val="24"/>
          <w:szCs w:val="24"/>
        </w:rPr>
        <w:t>c</w:t>
      </w:r>
      <w:r w:rsidRPr="009B2F73">
        <w:rPr>
          <w:rFonts w:ascii="Times New Roman" w:hAnsi="Times New Roman" w:cs="Times New Roman"/>
          <w:sz w:val="24"/>
          <w:szCs w:val="24"/>
        </w:rPr>
        <w:t>urrency</w:t>
      </w:r>
      <w:proofErr w:type="gramEnd"/>
      <w:r w:rsidRPr="009B2F73">
        <w:rPr>
          <w:rFonts w:ascii="Times New Roman" w:hAnsi="Times New Roman" w:cs="Times New Roman"/>
          <w:sz w:val="24"/>
          <w:szCs w:val="24"/>
        </w:rPr>
        <w:t xml:space="preserve"> traders may react to economic data, policy announcements, or rumors, influencing short-term exchange rate movements.</w:t>
      </w:r>
    </w:p>
    <w:p w14:paraId="4E9DA82A" w14:textId="77777777" w:rsidR="003A4587" w:rsidRDefault="003A4587">
      <w:pPr>
        <w:rPr>
          <w:rFonts w:ascii="Times New Roman" w:hAnsi="Times New Roman" w:cs="Times New Roman"/>
          <w:sz w:val="24"/>
          <w:szCs w:val="24"/>
        </w:rPr>
      </w:pPr>
      <w:r w:rsidRPr="009B2F73">
        <w:rPr>
          <w:rFonts w:ascii="Times New Roman" w:hAnsi="Times New Roman" w:cs="Times New Roman"/>
          <w:sz w:val="24"/>
          <w:szCs w:val="24"/>
        </w:rPr>
        <w:br w:type="page"/>
      </w:r>
    </w:p>
    <w:p w14:paraId="74369D20" w14:textId="3F6DABAD" w:rsidR="00913EE8" w:rsidRPr="00501D28" w:rsidRDefault="00913EE8">
      <w:pPr>
        <w:rPr>
          <w:rFonts w:ascii="Times New Roman" w:hAnsi="Times New Roman" w:cs="Times New Roman"/>
          <w:b/>
          <w:bCs/>
          <w:sz w:val="24"/>
          <w:szCs w:val="24"/>
        </w:rPr>
      </w:pPr>
      <w:r w:rsidRPr="00501D28">
        <w:rPr>
          <w:rFonts w:ascii="Times New Roman" w:hAnsi="Times New Roman" w:cs="Times New Roman"/>
          <w:b/>
          <w:bCs/>
          <w:sz w:val="24"/>
          <w:szCs w:val="24"/>
        </w:rPr>
        <w:lastRenderedPageBreak/>
        <w:t>Real-Life Examples of Exchange Rate</w:t>
      </w:r>
      <w:r w:rsidR="003F103E" w:rsidRPr="00501D28">
        <w:rPr>
          <w:rFonts w:ascii="Times New Roman" w:hAnsi="Times New Roman" w:cs="Times New Roman"/>
          <w:b/>
          <w:bCs/>
          <w:sz w:val="24"/>
          <w:szCs w:val="24"/>
        </w:rPr>
        <w:t xml:space="preserve"> </w:t>
      </w:r>
      <w:r w:rsidR="00501D28" w:rsidRPr="00501D28">
        <w:rPr>
          <w:rFonts w:ascii="Times New Roman" w:hAnsi="Times New Roman" w:cs="Times New Roman"/>
          <w:b/>
          <w:bCs/>
          <w:sz w:val="24"/>
          <w:szCs w:val="24"/>
        </w:rPr>
        <w:t>Risk:</w:t>
      </w:r>
    </w:p>
    <w:p w14:paraId="1DDC12E8" w14:textId="0A84C1B8" w:rsidR="00501D28" w:rsidRDefault="00913EE8">
      <w:pPr>
        <w:rPr>
          <w:rFonts w:ascii="Times New Roman" w:hAnsi="Times New Roman" w:cs="Times New Roman"/>
          <w:sz w:val="24"/>
          <w:szCs w:val="24"/>
        </w:rPr>
      </w:pPr>
      <w:r w:rsidRPr="00913EE8">
        <w:rPr>
          <w:rFonts w:ascii="Times New Roman" w:hAnsi="Times New Roman" w:cs="Times New Roman"/>
          <w:sz w:val="24"/>
          <w:szCs w:val="24"/>
        </w:rPr>
        <w:t xml:space="preserve"> Brexit and GBP Fluctuations</w:t>
      </w:r>
      <w:r w:rsidR="00C947EA">
        <w:rPr>
          <w:rFonts w:ascii="Times New Roman" w:hAnsi="Times New Roman" w:cs="Times New Roman"/>
          <w:sz w:val="24"/>
          <w:szCs w:val="24"/>
        </w:rPr>
        <w:t xml:space="preserve"> (2016)</w:t>
      </w:r>
    </w:p>
    <w:p w14:paraId="62B2C3CA" w14:textId="77777777" w:rsidR="00501D28" w:rsidRDefault="00913EE8">
      <w:pPr>
        <w:rPr>
          <w:rFonts w:ascii="Times New Roman" w:hAnsi="Times New Roman" w:cs="Times New Roman"/>
          <w:sz w:val="24"/>
          <w:szCs w:val="24"/>
        </w:rPr>
      </w:pPr>
      <w:r w:rsidRPr="00913EE8">
        <w:rPr>
          <w:rFonts w:ascii="Times New Roman" w:hAnsi="Times New Roman" w:cs="Times New Roman"/>
          <w:sz w:val="24"/>
          <w:szCs w:val="24"/>
        </w:rPr>
        <w:t xml:space="preserve"> After the Brexit referendum in 2016, the British pound plummeted against other major currencies like the U.S. dollar and euro. U.K. companies with foreign currency obligations saw the value of those obligations rise, leading to losses.</w:t>
      </w:r>
    </w:p>
    <w:p w14:paraId="5317C4EB" w14:textId="77777777" w:rsidR="00501D28" w:rsidRDefault="00913EE8">
      <w:pPr>
        <w:rPr>
          <w:rFonts w:ascii="Times New Roman" w:hAnsi="Times New Roman" w:cs="Times New Roman"/>
          <w:sz w:val="24"/>
          <w:szCs w:val="24"/>
        </w:rPr>
      </w:pPr>
      <w:r w:rsidRPr="00913EE8">
        <w:rPr>
          <w:rFonts w:ascii="Times New Roman" w:hAnsi="Times New Roman" w:cs="Times New Roman"/>
          <w:sz w:val="24"/>
          <w:szCs w:val="24"/>
        </w:rPr>
        <w:t>Swiss Franc Shock (2015)</w:t>
      </w:r>
    </w:p>
    <w:p w14:paraId="22D5A125" w14:textId="34B9189B" w:rsidR="00501D28" w:rsidRDefault="00913EE8">
      <w:pPr>
        <w:rPr>
          <w:rFonts w:ascii="Times New Roman" w:hAnsi="Times New Roman" w:cs="Times New Roman"/>
          <w:sz w:val="24"/>
          <w:szCs w:val="24"/>
        </w:rPr>
      </w:pPr>
      <w:r w:rsidRPr="00913EE8">
        <w:rPr>
          <w:rFonts w:ascii="Times New Roman" w:hAnsi="Times New Roman" w:cs="Times New Roman"/>
          <w:sz w:val="24"/>
          <w:szCs w:val="24"/>
        </w:rPr>
        <w:t xml:space="preserve"> The Swiss National Bank unexpectedly abandoned its currency peg to the euro in 2015, leading to a sudden appreciation of the Swiss franc. Swiss exporters faced immediate challenges, as their products became more expensive in foreign markets, and companies with franc-denominated debts saw their obligations </w:t>
      </w:r>
      <w:proofErr w:type="gramStart"/>
      <w:r w:rsidRPr="00913EE8">
        <w:rPr>
          <w:rFonts w:ascii="Times New Roman" w:hAnsi="Times New Roman" w:cs="Times New Roman"/>
          <w:sz w:val="24"/>
          <w:szCs w:val="24"/>
        </w:rPr>
        <w:t>skyrocket.</w:t>
      </w:r>
      <w:r w:rsidR="001B7FE4">
        <w:rPr>
          <w:rFonts w:ascii="Times New Roman" w:hAnsi="Times New Roman" w:cs="Times New Roman"/>
          <w:sz w:val="24"/>
          <w:szCs w:val="24"/>
        </w:rPr>
        <w:t>s</w:t>
      </w:r>
      <w:proofErr w:type="gramEnd"/>
    </w:p>
    <w:p w14:paraId="691A4154" w14:textId="51EA413D" w:rsidR="00913EE8" w:rsidRPr="009B2F73" w:rsidRDefault="00913EE8">
      <w:pPr>
        <w:rPr>
          <w:rFonts w:ascii="Times New Roman" w:hAnsi="Times New Roman" w:cs="Times New Roman"/>
          <w:sz w:val="24"/>
          <w:szCs w:val="24"/>
        </w:rPr>
      </w:pPr>
      <w:r w:rsidRPr="00913EE8">
        <w:rPr>
          <w:rFonts w:ascii="Times New Roman" w:hAnsi="Times New Roman" w:cs="Times New Roman"/>
          <w:sz w:val="24"/>
          <w:szCs w:val="24"/>
        </w:rPr>
        <w:t>Understanding and managing exchange rate risk is critical for international businesses and investors. Careful planning, risk management tools, and strategic hedging can protect against adverse currency movements, while capitalizing on favorable trends.</w:t>
      </w:r>
    </w:p>
    <w:p w14:paraId="555607A6" w14:textId="67D557E0" w:rsidR="003A4587" w:rsidRPr="00BB437E" w:rsidRDefault="003A4587" w:rsidP="003A4587">
      <w:pPr>
        <w:tabs>
          <w:tab w:val="center" w:pos="780"/>
        </w:tabs>
        <w:rPr>
          <w:sz w:val="28"/>
          <w:szCs w:val="28"/>
        </w:rPr>
      </w:pPr>
    </w:p>
    <w:p w14:paraId="49F80DB0" w14:textId="77777777" w:rsidR="0033083C" w:rsidRPr="0033083C" w:rsidRDefault="0033083C" w:rsidP="0033083C">
      <w:pPr>
        <w:rPr>
          <w:rFonts w:ascii="Times New Roman" w:hAnsi="Times New Roman" w:cs="Times New Roman"/>
          <w:b/>
          <w:bCs/>
          <w:sz w:val="28"/>
          <w:szCs w:val="28"/>
        </w:rPr>
      </w:pPr>
      <w:r w:rsidRPr="0033083C">
        <w:rPr>
          <w:rFonts w:ascii="Times New Roman" w:hAnsi="Times New Roman" w:cs="Times New Roman"/>
          <w:b/>
          <w:bCs/>
          <w:sz w:val="28"/>
          <w:szCs w:val="28"/>
        </w:rPr>
        <w:t>International Investment</w:t>
      </w:r>
    </w:p>
    <w:p w14:paraId="4C31F9E5" w14:textId="77777777" w:rsidR="0033083C" w:rsidRPr="0033083C" w:rsidRDefault="0033083C" w:rsidP="0033083C">
      <w:pPr>
        <w:rPr>
          <w:rFonts w:ascii="Times New Roman" w:hAnsi="Times New Roman" w:cs="Times New Roman"/>
        </w:rPr>
      </w:pPr>
    </w:p>
    <w:p w14:paraId="344CA1AE" w14:textId="77777777"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Global investing</w:t>
      </w:r>
      <w:r w:rsidRPr="0033083C">
        <w:rPr>
          <w:rFonts w:ascii="Times New Roman" w:hAnsi="Times New Roman" w:cs="Times New Roman"/>
          <w:sz w:val="24"/>
          <w:szCs w:val="24"/>
        </w:rPr>
        <w:t>, also known as international investing, Global investing refers to the practice of allocating capital across international markets, rather than focusing solely on domestic investments. It allows investors to diversify their portfolios by gaining exposure to different economies, industries, and currencies around the world. The primary goal is to reduce risk and potentially enhance returns by taking advantage of growth opportunities in various </w:t>
      </w:r>
      <w:proofErr w:type="gramStart"/>
      <w:r w:rsidRPr="0033083C">
        <w:rPr>
          <w:rFonts w:ascii="Times New Roman" w:hAnsi="Times New Roman" w:cs="Times New Roman"/>
          <w:sz w:val="24"/>
          <w:szCs w:val="24"/>
        </w:rPr>
        <w:t>regions..</w:t>
      </w:r>
      <w:proofErr w:type="gramEnd"/>
      <w:r w:rsidRPr="0033083C">
        <w:rPr>
          <w:rFonts w:ascii="Times New Roman" w:hAnsi="Times New Roman" w:cs="Times New Roman"/>
          <w:sz w:val="24"/>
          <w:szCs w:val="24"/>
        </w:rPr>
        <w:t xml:space="preserve"> This strategy can offer several benefits, including:</w:t>
      </w:r>
    </w:p>
    <w:p w14:paraId="7AE361BB" w14:textId="77777777" w:rsidR="0033083C" w:rsidRPr="0033083C" w:rsidRDefault="0033083C" w:rsidP="00DC652B">
      <w:pPr>
        <w:rPr>
          <w:rFonts w:ascii="Times New Roman" w:hAnsi="Times New Roman" w:cs="Times New Roman"/>
          <w:sz w:val="24"/>
          <w:szCs w:val="24"/>
        </w:rPr>
      </w:pPr>
      <w:r w:rsidRPr="0033083C">
        <w:rPr>
          <w:rFonts w:ascii="Times New Roman" w:hAnsi="Times New Roman" w:cs="Times New Roman"/>
          <w:sz w:val="24"/>
          <w:szCs w:val="24"/>
        </w:rPr>
        <w:t>Diversification:  Spreading your investments across different markets can help mitigate risks associated with domestic economic fluctuations.</w:t>
      </w:r>
    </w:p>
    <w:p w14:paraId="002934C1" w14:textId="77777777" w:rsidR="0033083C" w:rsidRPr="0033083C" w:rsidRDefault="0033083C" w:rsidP="00DC652B">
      <w:pPr>
        <w:rPr>
          <w:rFonts w:ascii="Times New Roman" w:hAnsi="Times New Roman" w:cs="Times New Roman"/>
          <w:sz w:val="24"/>
          <w:szCs w:val="24"/>
        </w:rPr>
      </w:pPr>
      <w:r w:rsidRPr="0033083C">
        <w:rPr>
          <w:rFonts w:ascii="Times New Roman" w:hAnsi="Times New Roman" w:cs="Times New Roman"/>
          <w:sz w:val="24"/>
          <w:szCs w:val="24"/>
        </w:rPr>
        <w:t>Growth Potential:  Emerging markets often offer higher growth potential than mature economies.</w:t>
      </w:r>
    </w:p>
    <w:p w14:paraId="47D9804B" w14:textId="77777777" w:rsidR="0033083C" w:rsidRPr="0033083C" w:rsidRDefault="0033083C" w:rsidP="00DC652B">
      <w:pPr>
        <w:rPr>
          <w:rFonts w:ascii="Times New Roman" w:hAnsi="Times New Roman" w:cs="Times New Roman"/>
          <w:sz w:val="24"/>
          <w:szCs w:val="24"/>
        </w:rPr>
      </w:pPr>
      <w:r w:rsidRPr="0033083C">
        <w:rPr>
          <w:rFonts w:ascii="Times New Roman" w:hAnsi="Times New Roman" w:cs="Times New Roman"/>
          <w:sz w:val="24"/>
          <w:szCs w:val="24"/>
        </w:rPr>
        <w:t>Currency Hedging:  International investments can help protect against currency fluctuations.</w:t>
      </w:r>
    </w:p>
    <w:p w14:paraId="7E1B8F37" w14:textId="446C90B3"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Key Strategies for Global Investing:</w:t>
      </w:r>
    </w:p>
    <w:p w14:paraId="025234A2" w14:textId="0A457350"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Geographic Diversification</w:t>
      </w:r>
      <w:r w:rsidR="00D86D27">
        <w:rPr>
          <w:rFonts w:ascii="Times New Roman" w:hAnsi="Times New Roman" w:cs="Times New Roman"/>
          <w:sz w:val="24"/>
          <w:szCs w:val="24"/>
        </w:rPr>
        <w:t>:</w:t>
      </w:r>
    </w:p>
    <w:p w14:paraId="26B9E3E0" w14:textId="27BFDF4B" w:rsidR="0033083C" w:rsidRPr="0033083C" w:rsidRDefault="0033083C" w:rsidP="00DC652B">
      <w:pPr>
        <w:rPr>
          <w:rFonts w:ascii="Times New Roman" w:hAnsi="Times New Roman" w:cs="Times New Roman"/>
          <w:sz w:val="24"/>
          <w:szCs w:val="24"/>
        </w:rPr>
      </w:pPr>
      <w:r w:rsidRPr="0033083C">
        <w:rPr>
          <w:rFonts w:ascii="Times New Roman" w:hAnsi="Times New Roman" w:cs="Times New Roman"/>
          <w:sz w:val="24"/>
          <w:szCs w:val="24"/>
        </w:rPr>
        <w:t>Regional Focus</w:t>
      </w:r>
      <w:r w:rsidR="00D86D27">
        <w:rPr>
          <w:rFonts w:ascii="Times New Roman" w:hAnsi="Times New Roman" w:cs="Times New Roman"/>
          <w:sz w:val="24"/>
          <w:szCs w:val="24"/>
        </w:rPr>
        <w:t>:</w:t>
      </w:r>
      <w:r w:rsidRPr="0033083C">
        <w:rPr>
          <w:rFonts w:ascii="Times New Roman" w:hAnsi="Times New Roman" w:cs="Times New Roman"/>
          <w:sz w:val="24"/>
          <w:szCs w:val="24"/>
        </w:rPr>
        <w:t xml:space="preserve">  Invest in specific regions (e.g., Asia, Europe) to capitalize on regional growth trends.</w:t>
      </w:r>
    </w:p>
    <w:p w14:paraId="4467C49F" w14:textId="48405F02" w:rsidR="0033083C" w:rsidRPr="0033083C" w:rsidRDefault="0033083C" w:rsidP="00DC652B">
      <w:pPr>
        <w:rPr>
          <w:rFonts w:ascii="Times New Roman" w:hAnsi="Times New Roman" w:cs="Times New Roman"/>
          <w:sz w:val="24"/>
          <w:szCs w:val="24"/>
        </w:rPr>
      </w:pPr>
      <w:r w:rsidRPr="0033083C">
        <w:rPr>
          <w:rFonts w:ascii="Times New Roman" w:hAnsi="Times New Roman" w:cs="Times New Roman"/>
          <w:sz w:val="24"/>
          <w:szCs w:val="24"/>
        </w:rPr>
        <w:t>Emerging Markets: Consider investing in emerging markets for potentially higher returns, but be aware of associated risks.</w:t>
      </w:r>
    </w:p>
    <w:p w14:paraId="6442478A" w14:textId="6889B780" w:rsidR="000E53ED" w:rsidRDefault="0033083C" w:rsidP="00DC652B">
      <w:pPr>
        <w:rPr>
          <w:rFonts w:ascii="Times New Roman" w:hAnsi="Times New Roman" w:cs="Times New Roman"/>
          <w:sz w:val="24"/>
          <w:szCs w:val="24"/>
        </w:rPr>
      </w:pPr>
      <w:r w:rsidRPr="0033083C">
        <w:rPr>
          <w:rFonts w:ascii="Times New Roman" w:hAnsi="Times New Roman" w:cs="Times New Roman"/>
          <w:sz w:val="24"/>
          <w:szCs w:val="24"/>
        </w:rPr>
        <w:t>Developed Markets:  Invest in mature economies for stability and dividend income.</w:t>
      </w:r>
    </w:p>
    <w:p w14:paraId="3F6D8FB6" w14:textId="77777777" w:rsidR="00BC3D63" w:rsidRDefault="00BC3D63" w:rsidP="00DC652B">
      <w:pPr>
        <w:rPr>
          <w:rFonts w:ascii="Times New Roman" w:hAnsi="Times New Roman" w:cs="Times New Roman"/>
          <w:sz w:val="24"/>
          <w:szCs w:val="24"/>
        </w:rPr>
      </w:pPr>
    </w:p>
    <w:p w14:paraId="743DDA8A" w14:textId="0372AC64" w:rsidR="0033083C" w:rsidRPr="0033083C" w:rsidRDefault="0033083C" w:rsidP="00DC652B">
      <w:pPr>
        <w:rPr>
          <w:rFonts w:ascii="Times New Roman" w:hAnsi="Times New Roman" w:cs="Times New Roman"/>
          <w:sz w:val="24"/>
          <w:szCs w:val="24"/>
        </w:rPr>
      </w:pPr>
      <w:r w:rsidRPr="0033083C">
        <w:rPr>
          <w:rFonts w:ascii="Times New Roman" w:hAnsi="Times New Roman" w:cs="Times New Roman"/>
          <w:b/>
          <w:sz w:val="24"/>
          <w:szCs w:val="24"/>
        </w:rPr>
        <w:t xml:space="preserve">Asset Class </w:t>
      </w:r>
      <w:r w:rsidR="000E53ED" w:rsidRPr="00BC3D63">
        <w:rPr>
          <w:rFonts w:ascii="Times New Roman" w:hAnsi="Times New Roman" w:cs="Times New Roman"/>
          <w:b/>
          <w:sz w:val="24"/>
          <w:szCs w:val="24"/>
        </w:rPr>
        <w:t xml:space="preserve">Diversification: </w:t>
      </w:r>
    </w:p>
    <w:p w14:paraId="03F5DB05" w14:textId="77777777" w:rsidR="0033083C" w:rsidRPr="0033083C" w:rsidRDefault="0033083C" w:rsidP="00BC3D63">
      <w:pPr>
        <w:rPr>
          <w:rFonts w:ascii="Times New Roman" w:hAnsi="Times New Roman" w:cs="Times New Roman"/>
          <w:b/>
          <w:sz w:val="24"/>
          <w:szCs w:val="24"/>
        </w:rPr>
      </w:pPr>
      <w:r w:rsidRPr="0033083C">
        <w:rPr>
          <w:rFonts w:ascii="Times New Roman" w:hAnsi="Times New Roman" w:cs="Times New Roman"/>
          <w:sz w:val="24"/>
          <w:szCs w:val="24"/>
        </w:rPr>
        <w:t>Stocks:  Invest in foreign equities for capital appreciation.</w:t>
      </w:r>
    </w:p>
    <w:p w14:paraId="09DFFE1A"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Bonds:  Consider foreign bonds for fixed income and potential currency appreciation.</w:t>
      </w:r>
    </w:p>
    <w:p w14:paraId="7123D028"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Real Estate:  Invest in foreign real estate through REITs or direct property investments.</w:t>
      </w:r>
    </w:p>
    <w:p w14:paraId="05F58EE3"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Commodities:  Explore commodity futures or ETFs for exposure to natural resources.</w:t>
      </w:r>
    </w:p>
    <w:p w14:paraId="387753C9" w14:textId="7CD4DC06"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 xml:space="preserve">Investment </w:t>
      </w:r>
      <w:r w:rsidR="000E53ED" w:rsidRPr="00BC3D63">
        <w:rPr>
          <w:rFonts w:ascii="Times New Roman" w:hAnsi="Times New Roman" w:cs="Times New Roman"/>
          <w:b/>
          <w:sz w:val="24"/>
          <w:szCs w:val="24"/>
        </w:rPr>
        <w:t xml:space="preserve">Vehicles: </w:t>
      </w:r>
    </w:p>
    <w:p w14:paraId="54D61E22"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Mutual Funds and ETFs: These pooled investment vehicles offer diversification and professional management.</w:t>
      </w:r>
    </w:p>
    <w:p w14:paraId="354EEF92"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Direct Investments: Invest directly in foreign securities or properties, but be aware of associated risks.</w:t>
      </w:r>
    </w:p>
    <w:p w14:paraId="30497920"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Global Funds: These funds invest in a mix of domestic and foreign securities.</w:t>
      </w:r>
    </w:p>
    <w:p w14:paraId="0DB8863D" w14:textId="60A79237" w:rsidR="0033083C" w:rsidRPr="0033083C" w:rsidRDefault="0033083C" w:rsidP="0033083C">
      <w:pPr>
        <w:rPr>
          <w:rFonts w:ascii="Times New Roman" w:hAnsi="Times New Roman" w:cs="Times New Roman"/>
          <w:b/>
          <w:sz w:val="24"/>
          <w:szCs w:val="24"/>
        </w:rPr>
      </w:pPr>
      <w:r w:rsidRPr="0033083C">
        <w:rPr>
          <w:rFonts w:ascii="Times New Roman" w:hAnsi="Times New Roman" w:cs="Times New Roman"/>
          <w:b/>
          <w:sz w:val="24"/>
          <w:szCs w:val="24"/>
        </w:rPr>
        <w:t xml:space="preserve">Currency </w:t>
      </w:r>
      <w:r w:rsidR="000E53ED" w:rsidRPr="00BC3D63">
        <w:rPr>
          <w:rFonts w:ascii="Times New Roman" w:hAnsi="Times New Roman" w:cs="Times New Roman"/>
          <w:b/>
          <w:sz w:val="24"/>
          <w:szCs w:val="24"/>
        </w:rPr>
        <w:t xml:space="preserve">Hedging: </w:t>
      </w:r>
    </w:p>
    <w:p w14:paraId="7B027BD1"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Currency Derivatives: Use futures or options to hedge against currency risk.</w:t>
      </w:r>
    </w:p>
    <w:p w14:paraId="295500D5"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Currency-Hedged Funds: Invest in funds that employ currency hedging strategies.</w:t>
      </w:r>
    </w:p>
    <w:p w14:paraId="3D0DA141" w14:textId="7D3B2280"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 xml:space="preserve">Risk </w:t>
      </w:r>
      <w:r w:rsidR="000E53ED" w:rsidRPr="00BC3D63">
        <w:rPr>
          <w:rFonts w:ascii="Times New Roman" w:hAnsi="Times New Roman" w:cs="Times New Roman"/>
          <w:b/>
          <w:sz w:val="24"/>
          <w:szCs w:val="24"/>
        </w:rPr>
        <w:t xml:space="preserve">Management: </w:t>
      </w:r>
    </w:p>
    <w:p w14:paraId="4EF00517"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Research and Analysis: Conduct thorough research on foreign markets and companies.</w:t>
      </w:r>
    </w:p>
    <w:p w14:paraId="69003252"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Diversification: Spread your investments across different asset classes and regions.</w:t>
      </w:r>
    </w:p>
    <w:p w14:paraId="4797745E" w14:textId="77777777" w:rsidR="0033083C" w:rsidRPr="0033083C" w:rsidRDefault="0033083C" w:rsidP="00BC3D63">
      <w:pPr>
        <w:rPr>
          <w:rFonts w:ascii="Times New Roman" w:hAnsi="Times New Roman" w:cs="Times New Roman"/>
          <w:sz w:val="24"/>
          <w:szCs w:val="24"/>
        </w:rPr>
      </w:pPr>
      <w:r w:rsidRPr="0033083C">
        <w:rPr>
          <w:rFonts w:ascii="Times New Roman" w:hAnsi="Times New Roman" w:cs="Times New Roman"/>
          <w:sz w:val="24"/>
          <w:szCs w:val="24"/>
        </w:rPr>
        <w:t xml:space="preserve">Risk Tolerance: Evaluate your risk tolerance and modify your portfolio to align with it. </w:t>
      </w:r>
    </w:p>
    <w:p w14:paraId="5A051F7E" w14:textId="77777777" w:rsidR="00BC3D63"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Monitoring and Rebalancing: Frequently assess your portfolio and balance when necessary.</w:t>
      </w:r>
    </w:p>
    <w:p w14:paraId="044336C3" w14:textId="7CA5A878"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Foreign Direct Investment (FDI)</w:t>
      </w:r>
    </w:p>
    <w:p w14:paraId="21988094" w14:textId="77777777" w:rsidR="0033083C" w:rsidRPr="0033083C" w:rsidRDefault="0033083C" w:rsidP="001B15F1">
      <w:pPr>
        <w:rPr>
          <w:rFonts w:ascii="Times New Roman" w:hAnsi="Times New Roman" w:cs="Times New Roman"/>
          <w:sz w:val="24"/>
          <w:szCs w:val="24"/>
        </w:rPr>
      </w:pPr>
      <w:r w:rsidRPr="0033083C">
        <w:rPr>
          <w:rFonts w:ascii="Times New Roman" w:hAnsi="Times New Roman" w:cs="Times New Roman"/>
          <w:sz w:val="24"/>
          <w:szCs w:val="24"/>
        </w:rPr>
        <w:t>Purpose: Establishing a long-term presence in foreign</w:t>
      </w:r>
    </w:p>
    <w:p w14:paraId="728967E8" w14:textId="455C2FE1" w:rsidR="0033083C" w:rsidRPr="0033083C" w:rsidRDefault="000E53ED" w:rsidP="001B15F1">
      <w:pPr>
        <w:rPr>
          <w:rFonts w:ascii="Times New Roman" w:hAnsi="Times New Roman" w:cs="Times New Roman"/>
          <w:sz w:val="24"/>
          <w:szCs w:val="24"/>
        </w:rPr>
      </w:pPr>
      <w:r w:rsidRPr="00BC3D63">
        <w:rPr>
          <w:rFonts w:ascii="Times New Roman" w:hAnsi="Times New Roman" w:cs="Times New Roman"/>
          <w:sz w:val="24"/>
          <w:szCs w:val="24"/>
        </w:rPr>
        <w:t>Markets. Strategy</w:t>
      </w:r>
      <w:r w:rsidR="0033083C" w:rsidRPr="0033083C">
        <w:rPr>
          <w:rFonts w:ascii="Times New Roman" w:hAnsi="Times New Roman" w:cs="Times New Roman"/>
          <w:sz w:val="24"/>
          <w:szCs w:val="24"/>
        </w:rPr>
        <w:t>: Investors or companies directly invest in foreign countries by purchasing businesses or establishing operations.</w:t>
      </w:r>
    </w:p>
    <w:p w14:paraId="1C642DB0" w14:textId="77777777" w:rsidR="0033083C" w:rsidRPr="0033083C" w:rsidRDefault="0033083C" w:rsidP="001B15F1">
      <w:pPr>
        <w:rPr>
          <w:rFonts w:ascii="Times New Roman" w:hAnsi="Times New Roman" w:cs="Times New Roman"/>
          <w:sz w:val="24"/>
          <w:szCs w:val="24"/>
        </w:rPr>
      </w:pPr>
      <w:r w:rsidRPr="0033083C">
        <w:rPr>
          <w:rFonts w:ascii="Times New Roman" w:hAnsi="Times New Roman" w:cs="Times New Roman"/>
          <w:sz w:val="24"/>
          <w:szCs w:val="24"/>
        </w:rPr>
        <w:t>Example: A U.S.-based tech company expanding operations to Europe or Asia through acquisitions or joint ventures.</w:t>
      </w:r>
    </w:p>
    <w:p w14:paraId="1A7953BB" w14:textId="752806E0"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Additional Considerations</w:t>
      </w:r>
      <w:r w:rsidRPr="0033083C">
        <w:rPr>
          <w:rFonts w:ascii="Times New Roman" w:hAnsi="Times New Roman" w:cs="Times New Roman"/>
          <w:sz w:val="24"/>
          <w:szCs w:val="24"/>
        </w:rPr>
        <w:t>:</w:t>
      </w:r>
    </w:p>
    <w:p w14:paraId="3B8DEE0C" w14:textId="77777777" w:rsidR="0033083C" w:rsidRPr="0033083C" w:rsidRDefault="0033083C" w:rsidP="001B15F1">
      <w:pPr>
        <w:rPr>
          <w:rFonts w:ascii="Times New Roman" w:hAnsi="Times New Roman" w:cs="Times New Roman"/>
          <w:sz w:val="24"/>
          <w:szCs w:val="24"/>
        </w:rPr>
      </w:pPr>
      <w:r w:rsidRPr="0033083C">
        <w:rPr>
          <w:rFonts w:ascii="Times New Roman" w:hAnsi="Times New Roman" w:cs="Times New Roman"/>
          <w:sz w:val="24"/>
          <w:szCs w:val="24"/>
        </w:rPr>
        <w:t>Political and Economic Risks: Be aware of political and economic factors that could impact foreign investments.</w:t>
      </w:r>
    </w:p>
    <w:p w14:paraId="4EF21647" w14:textId="77777777" w:rsidR="0033083C" w:rsidRPr="0033083C" w:rsidRDefault="0033083C" w:rsidP="001B15F1">
      <w:pPr>
        <w:rPr>
          <w:rFonts w:ascii="Times New Roman" w:hAnsi="Times New Roman" w:cs="Times New Roman"/>
          <w:sz w:val="24"/>
          <w:szCs w:val="24"/>
        </w:rPr>
      </w:pPr>
      <w:r w:rsidRPr="0033083C">
        <w:rPr>
          <w:rFonts w:ascii="Times New Roman" w:hAnsi="Times New Roman" w:cs="Times New Roman"/>
          <w:sz w:val="24"/>
          <w:szCs w:val="24"/>
        </w:rPr>
        <w:t>Tax Implications: Understand the tax implications of international investments in your country.</w:t>
      </w:r>
    </w:p>
    <w:p w14:paraId="00472AB8" w14:textId="77777777" w:rsidR="005A5D20" w:rsidRDefault="0033083C" w:rsidP="001B15F1">
      <w:pPr>
        <w:rPr>
          <w:rFonts w:ascii="Times New Roman" w:hAnsi="Times New Roman" w:cs="Times New Roman"/>
          <w:sz w:val="24"/>
          <w:szCs w:val="24"/>
        </w:rPr>
      </w:pPr>
      <w:r w:rsidRPr="0033083C">
        <w:rPr>
          <w:rFonts w:ascii="Times New Roman" w:hAnsi="Times New Roman" w:cs="Times New Roman"/>
          <w:sz w:val="24"/>
          <w:szCs w:val="24"/>
        </w:rPr>
        <w:lastRenderedPageBreak/>
        <w:t>Transaction Costs: Consider transaction costs associated with foreign investments.</w:t>
      </w:r>
    </w:p>
    <w:p w14:paraId="649917F2" w14:textId="77777777" w:rsidR="005A5D20"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Cultural and Regulatory Differences: Be mindful of cultural and regulatory differences in foreign markets.</w:t>
      </w:r>
    </w:p>
    <w:p w14:paraId="246BE094" w14:textId="7140F8E3" w:rsidR="0033083C" w:rsidRDefault="0033083C" w:rsidP="0033083C">
      <w:r w:rsidRPr="0033083C">
        <w:rPr>
          <w:rFonts w:ascii="Times New Roman" w:hAnsi="Times New Roman" w:cs="Times New Roman"/>
          <w:sz w:val="24"/>
          <w:szCs w:val="24"/>
        </w:rPr>
        <w:t xml:space="preserve"> By carefully considering these strategies and factors, you can make informed decisions        about international investments and potentially enhance your overall portfolio returns.</w:t>
      </w:r>
      <w:r w:rsidRPr="0033083C">
        <w:t xml:space="preserve">      </w:t>
      </w:r>
    </w:p>
    <w:p w14:paraId="778401EF" w14:textId="77777777" w:rsidR="00BB437E" w:rsidRPr="0033083C" w:rsidRDefault="00BB437E" w:rsidP="0033083C">
      <w:pPr>
        <w:rPr>
          <w:rFonts w:ascii="Times New Roman" w:hAnsi="Times New Roman" w:cs="Times New Roman"/>
          <w:sz w:val="24"/>
          <w:szCs w:val="24"/>
        </w:rPr>
      </w:pPr>
    </w:p>
    <w:p w14:paraId="0650DE9D" w14:textId="2D288322" w:rsidR="0033083C" w:rsidRPr="0033083C" w:rsidRDefault="0033083C" w:rsidP="0033083C">
      <w:pPr>
        <w:rPr>
          <w:rFonts w:ascii="Times New Roman" w:hAnsi="Times New Roman" w:cs="Times New Roman"/>
          <w:b/>
          <w:bCs/>
          <w:sz w:val="28"/>
          <w:szCs w:val="28"/>
        </w:rPr>
      </w:pPr>
      <w:r w:rsidRPr="0033083C">
        <w:rPr>
          <w:rFonts w:ascii="Times New Roman" w:hAnsi="Times New Roman" w:cs="Times New Roman"/>
          <w:b/>
          <w:bCs/>
          <w:sz w:val="28"/>
          <w:szCs w:val="28"/>
        </w:rPr>
        <w:t>Cross-Border Financial Management</w:t>
      </w:r>
    </w:p>
    <w:p w14:paraId="6778ED06" w14:textId="77777777" w:rsidR="0033083C" w:rsidRPr="0033083C" w:rsidRDefault="0033083C" w:rsidP="0033083C"/>
    <w:p w14:paraId="2529DDAB" w14:textId="77777777"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Cross-border</w:t>
      </w: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financial management</w:t>
      </w:r>
      <w:r w:rsidRPr="0033083C">
        <w:rPr>
          <w:rFonts w:ascii="Times New Roman" w:hAnsi="Times New Roman" w:cs="Times New Roman"/>
          <w:sz w:val="24"/>
          <w:szCs w:val="24"/>
        </w:rPr>
        <w:t xml:space="preserve"> refers to the process of managing financial operations and decisions that span across different countries. This involves dealing with multiple currencies, regulatory frameworks, tax laws, and economic environments. Companies and investors engaged in cross-border activities must carefully manage the complexities of exchange rates, international financial markets, and compliance with foreign legal requirements. </w:t>
      </w:r>
    </w:p>
    <w:p w14:paraId="21B14806" w14:textId="77777777"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Challenges For Multinational Companies </w:t>
      </w:r>
    </w:p>
    <w:p w14:paraId="2924CD45" w14:textId="77777777"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Multinational companies (MNCs) face several challenges when managing cross-border financial operations due to the complexities of operating in different countries. Here are the main challenges:</w:t>
      </w:r>
    </w:p>
    <w:p w14:paraId="03E3A7A9" w14:textId="5B3AFB45"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 xml:space="preserve">Exchange Rate </w:t>
      </w:r>
      <w:r w:rsidR="000E53ED" w:rsidRPr="005A5D20">
        <w:rPr>
          <w:rFonts w:ascii="Times New Roman" w:hAnsi="Times New Roman" w:cs="Times New Roman"/>
          <w:b/>
          <w:sz w:val="24"/>
          <w:szCs w:val="24"/>
        </w:rPr>
        <w:t>Volatility</w:t>
      </w:r>
      <w:r w:rsidR="000E53ED" w:rsidRPr="005A5D20">
        <w:rPr>
          <w:rFonts w:ascii="Times New Roman" w:hAnsi="Times New Roman" w:cs="Times New Roman"/>
          <w:sz w:val="24"/>
          <w:szCs w:val="24"/>
        </w:rPr>
        <w:t>:</w:t>
      </w:r>
      <w:r w:rsidRPr="0033083C">
        <w:rPr>
          <w:rFonts w:ascii="Times New Roman" w:hAnsi="Times New Roman" w:cs="Times New Roman"/>
          <w:sz w:val="24"/>
          <w:szCs w:val="24"/>
        </w:rPr>
        <w:t xml:space="preserve">  Fluctuations in foreign exchange rates can impact profits, costs, and the value of assets and liabilities. Currency depreciation in one country can erode the value of revenues or investments.</w:t>
      </w:r>
    </w:p>
    <w:p w14:paraId="4FA3BED5" w14:textId="4B3EB9AC"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 xml:space="preserve">Diverse Taxation </w:t>
      </w:r>
      <w:r w:rsidR="000E53ED" w:rsidRPr="005A5D20">
        <w:rPr>
          <w:rFonts w:ascii="Times New Roman" w:hAnsi="Times New Roman" w:cs="Times New Roman"/>
          <w:b/>
          <w:sz w:val="24"/>
          <w:szCs w:val="24"/>
        </w:rPr>
        <w:t>Systems</w:t>
      </w:r>
      <w:r w:rsidR="000E53ED" w:rsidRPr="005A5D20">
        <w:rPr>
          <w:rFonts w:ascii="Times New Roman" w:hAnsi="Times New Roman" w:cs="Times New Roman"/>
          <w:sz w:val="24"/>
          <w:szCs w:val="24"/>
        </w:rPr>
        <w:t>:</w:t>
      </w:r>
      <w:r w:rsidRPr="0033083C">
        <w:rPr>
          <w:rFonts w:ascii="Times New Roman" w:hAnsi="Times New Roman" w:cs="Times New Roman"/>
          <w:sz w:val="24"/>
          <w:szCs w:val="24"/>
        </w:rPr>
        <w:t xml:space="preserve"> MNCs must navigate complex and differing tax laws across countries, which can lead to higher tax liabilities and compliance burdens. Issues like transfer pricing, profit repatriation, and double taxation arise.</w:t>
      </w:r>
    </w:p>
    <w:p w14:paraId="774C73BA" w14:textId="77777777" w:rsidR="001E1DA6"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 xml:space="preserve">Regulatory and Compliance </w:t>
      </w:r>
      <w:r w:rsidR="000E53ED" w:rsidRPr="005A5D20">
        <w:rPr>
          <w:rFonts w:ascii="Times New Roman" w:hAnsi="Times New Roman" w:cs="Times New Roman"/>
          <w:b/>
          <w:sz w:val="24"/>
          <w:szCs w:val="24"/>
        </w:rPr>
        <w:t>Differences</w:t>
      </w:r>
      <w:r w:rsidR="000E53ED" w:rsidRPr="005A5D20">
        <w:rPr>
          <w:rFonts w:ascii="Times New Roman" w:hAnsi="Times New Roman" w:cs="Times New Roman"/>
          <w:sz w:val="24"/>
          <w:szCs w:val="24"/>
        </w:rPr>
        <w:t>:</w:t>
      </w:r>
      <w:r w:rsidRPr="0033083C">
        <w:rPr>
          <w:rFonts w:ascii="Times New Roman" w:hAnsi="Times New Roman" w:cs="Times New Roman"/>
          <w:sz w:val="24"/>
          <w:szCs w:val="24"/>
        </w:rPr>
        <w:t xml:space="preserve"> Financial regulations and accounting standards differ from one country to another, complicating financial reporting, tax filings, and compliance. Non-compliance can lead to penalties or legal risks.</w:t>
      </w:r>
    </w:p>
    <w:p w14:paraId="65B303A0" w14:textId="77777777" w:rsidR="001E1DA6"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 xml:space="preserve"> Political and Economic </w:t>
      </w:r>
      <w:r w:rsidR="000E53ED" w:rsidRPr="005A5D20">
        <w:rPr>
          <w:rFonts w:ascii="Times New Roman" w:hAnsi="Times New Roman" w:cs="Times New Roman"/>
          <w:b/>
          <w:sz w:val="24"/>
          <w:szCs w:val="24"/>
        </w:rPr>
        <w:t>Instability</w:t>
      </w:r>
      <w:r w:rsidR="000E53ED" w:rsidRPr="005A5D20">
        <w:rPr>
          <w:rFonts w:ascii="Times New Roman" w:hAnsi="Times New Roman" w:cs="Times New Roman"/>
          <w:sz w:val="24"/>
          <w:szCs w:val="24"/>
        </w:rPr>
        <w:t>:</w:t>
      </w:r>
      <w:r w:rsidRPr="0033083C">
        <w:rPr>
          <w:rFonts w:ascii="Times New Roman" w:hAnsi="Times New Roman" w:cs="Times New Roman"/>
          <w:sz w:val="24"/>
          <w:szCs w:val="24"/>
        </w:rPr>
        <w:t xml:space="preserve"> Changes in government policies, economic crises, or political instability can affect financial operations. Examples include capital controls, expropriation, currency restrictions, or hyperinflation in certain markets.</w:t>
      </w:r>
    </w:p>
    <w:p w14:paraId="10B5200A" w14:textId="5282242F"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 xml:space="preserve">Liquidity </w:t>
      </w:r>
      <w:r w:rsidR="000E53ED" w:rsidRPr="005A5D20">
        <w:rPr>
          <w:rFonts w:ascii="Times New Roman" w:hAnsi="Times New Roman" w:cs="Times New Roman"/>
          <w:b/>
          <w:sz w:val="24"/>
          <w:szCs w:val="24"/>
        </w:rPr>
        <w:t>Management</w:t>
      </w:r>
      <w:r w:rsidR="000E53ED" w:rsidRPr="005A5D20">
        <w:rPr>
          <w:rFonts w:ascii="Times New Roman" w:hAnsi="Times New Roman" w:cs="Times New Roman"/>
          <w:sz w:val="24"/>
          <w:szCs w:val="24"/>
        </w:rPr>
        <w:t>:</w:t>
      </w:r>
      <w:r w:rsidRPr="0033083C">
        <w:rPr>
          <w:rFonts w:ascii="Times New Roman" w:hAnsi="Times New Roman" w:cs="Times New Roman"/>
          <w:sz w:val="24"/>
          <w:szCs w:val="24"/>
        </w:rPr>
        <w:t xml:space="preserve">  Managing liquidity across borders can be complex due to restrictions on capital flows, varying banking systems, and differing cash management practices. This can hinder the ability to move funds freely between subsidiaries.</w:t>
      </w:r>
    </w:p>
    <w:p w14:paraId="25F292EB" w14:textId="77777777" w:rsidR="005E62F5"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Transfer Pricing and Profit Repatriation</w:t>
      </w:r>
      <w:r w:rsidRPr="0033083C">
        <w:rPr>
          <w:rFonts w:ascii="Times New Roman" w:hAnsi="Times New Roman" w:cs="Times New Roman"/>
          <w:sz w:val="24"/>
          <w:szCs w:val="24"/>
        </w:rPr>
        <w:t>:  MNCs face challenges in pricing transactions between subsidiaries in different countries, which can lead to scrutiny from tax authoritie</w:t>
      </w:r>
      <w:r w:rsidR="001E1DA6">
        <w:rPr>
          <w:rFonts w:ascii="Times New Roman" w:hAnsi="Times New Roman" w:cs="Times New Roman"/>
          <w:sz w:val="24"/>
          <w:szCs w:val="24"/>
        </w:rPr>
        <w:t>s</w:t>
      </w:r>
      <w:r w:rsidR="005E62F5">
        <w:rPr>
          <w:rFonts w:ascii="Times New Roman" w:hAnsi="Times New Roman" w:cs="Times New Roman"/>
          <w:sz w:val="24"/>
          <w:szCs w:val="24"/>
        </w:rPr>
        <w:t>.</w:t>
      </w:r>
    </w:p>
    <w:p w14:paraId="0F9AC999" w14:textId="3151B0A6"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lastRenderedPageBreak/>
        <w:t>Repatriating profits to the parent company can also trigger additional taxes and regulatory hurdles.</w:t>
      </w:r>
    </w:p>
    <w:p w14:paraId="45D924A6" w14:textId="77777777" w:rsidR="005E62F5" w:rsidRPr="005E62F5" w:rsidRDefault="0033083C" w:rsidP="0033083C">
      <w:pPr>
        <w:rPr>
          <w:rFonts w:ascii="Times New Roman" w:hAnsi="Times New Roman" w:cs="Times New Roman"/>
          <w:sz w:val="24"/>
          <w:szCs w:val="24"/>
        </w:rPr>
      </w:pPr>
      <w:r w:rsidRPr="0033083C">
        <w:rPr>
          <w:rFonts w:ascii="Times New Roman" w:hAnsi="Times New Roman" w:cs="Times New Roman"/>
          <w:b/>
          <w:sz w:val="24"/>
          <w:szCs w:val="24"/>
        </w:rPr>
        <w:t xml:space="preserve">Access to </w:t>
      </w:r>
      <w:r w:rsidR="000E53ED" w:rsidRPr="005E62F5">
        <w:rPr>
          <w:rFonts w:ascii="Times New Roman" w:hAnsi="Times New Roman" w:cs="Times New Roman"/>
          <w:b/>
          <w:sz w:val="24"/>
          <w:szCs w:val="24"/>
        </w:rPr>
        <w:t>Capital</w:t>
      </w:r>
      <w:r w:rsidR="000E53ED" w:rsidRPr="005E62F5">
        <w:rPr>
          <w:rFonts w:ascii="Times New Roman" w:hAnsi="Times New Roman" w:cs="Times New Roman"/>
          <w:sz w:val="24"/>
          <w:szCs w:val="24"/>
        </w:rPr>
        <w:t>:</w:t>
      </w:r>
      <w:r w:rsidRPr="0033083C">
        <w:rPr>
          <w:rFonts w:ascii="Times New Roman" w:hAnsi="Times New Roman" w:cs="Times New Roman"/>
          <w:sz w:val="24"/>
          <w:szCs w:val="24"/>
        </w:rPr>
        <w:t xml:space="preserve"> Raising funds in different countries may be limited by local financial market conditions, government restrictions on foreign borrowing, or differences in interest rates.</w:t>
      </w:r>
    </w:p>
    <w:p w14:paraId="3D3571BF" w14:textId="593E4B3C"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 xml:space="preserve">Cultural and Operational </w:t>
      </w:r>
      <w:r w:rsidR="000E53ED" w:rsidRPr="005E62F5">
        <w:rPr>
          <w:rFonts w:ascii="Times New Roman" w:hAnsi="Times New Roman" w:cs="Times New Roman"/>
          <w:b/>
          <w:sz w:val="24"/>
          <w:szCs w:val="24"/>
        </w:rPr>
        <w:t>Differences</w:t>
      </w:r>
      <w:r w:rsidR="000E53ED" w:rsidRPr="005E62F5">
        <w:rPr>
          <w:rFonts w:ascii="Times New Roman" w:hAnsi="Times New Roman" w:cs="Times New Roman"/>
          <w:sz w:val="24"/>
          <w:szCs w:val="24"/>
        </w:rPr>
        <w:t>:</w:t>
      </w:r>
      <w:r w:rsidRPr="0033083C">
        <w:rPr>
          <w:rFonts w:ascii="Times New Roman" w:hAnsi="Times New Roman" w:cs="Times New Roman"/>
          <w:sz w:val="24"/>
          <w:szCs w:val="24"/>
        </w:rPr>
        <w:t xml:space="preserve"> Managing financial teams across different countries requires understanding local business practices, languages, and corporate cultures, which can affect decision-making and coordination.</w:t>
      </w:r>
    </w:p>
    <w:p w14:paraId="46597165" w14:textId="1C727D6B"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 xml:space="preserve">Accounting and Reporting </w:t>
      </w:r>
      <w:r w:rsidR="000E53ED" w:rsidRPr="005E62F5">
        <w:rPr>
          <w:rFonts w:ascii="Times New Roman" w:hAnsi="Times New Roman" w:cs="Times New Roman"/>
          <w:b/>
          <w:sz w:val="24"/>
          <w:szCs w:val="24"/>
        </w:rPr>
        <w:t>Variances</w:t>
      </w:r>
      <w:r w:rsidR="000E53ED" w:rsidRPr="005E62F5">
        <w:rPr>
          <w:rFonts w:ascii="Times New Roman" w:hAnsi="Times New Roman" w:cs="Times New Roman"/>
          <w:sz w:val="24"/>
          <w:szCs w:val="24"/>
        </w:rPr>
        <w:t>:</w:t>
      </w:r>
      <w:r w:rsidRPr="0033083C">
        <w:rPr>
          <w:rFonts w:ascii="Times New Roman" w:hAnsi="Times New Roman" w:cs="Times New Roman"/>
          <w:sz w:val="24"/>
          <w:szCs w:val="24"/>
        </w:rPr>
        <w:t xml:space="preserve"> Different countries may follow different accounting standards (e.g., IFRS, US GAAP), making it difficult to consolidate financial statements and ensure transparency across global operations.</w:t>
      </w:r>
    </w:p>
    <w:p w14:paraId="706014B1" w14:textId="7AE36AE6"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w:t>
      </w:r>
      <w:r w:rsidRPr="0033083C">
        <w:rPr>
          <w:rFonts w:ascii="Times New Roman" w:hAnsi="Times New Roman" w:cs="Times New Roman"/>
          <w:b/>
          <w:sz w:val="24"/>
          <w:szCs w:val="24"/>
        </w:rPr>
        <w:t xml:space="preserve">Credit </w:t>
      </w:r>
      <w:r w:rsidR="000E53ED" w:rsidRPr="005E62F5">
        <w:rPr>
          <w:rFonts w:ascii="Times New Roman" w:hAnsi="Times New Roman" w:cs="Times New Roman"/>
          <w:b/>
          <w:sz w:val="24"/>
          <w:szCs w:val="24"/>
        </w:rPr>
        <w:t>Risk</w:t>
      </w:r>
      <w:r w:rsidR="000E53ED" w:rsidRPr="005E62F5">
        <w:rPr>
          <w:rFonts w:ascii="Times New Roman" w:hAnsi="Times New Roman" w:cs="Times New Roman"/>
          <w:sz w:val="24"/>
          <w:szCs w:val="24"/>
        </w:rPr>
        <w:t>:</w:t>
      </w:r>
      <w:r w:rsidRPr="0033083C">
        <w:rPr>
          <w:rFonts w:ascii="Times New Roman" w:hAnsi="Times New Roman" w:cs="Times New Roman"/>
          <w:sz w:val="24"/>
          <w:szCs w:val="24"/>
        </w:rPr>
        <w:t xml:space="preserve"> Credit risk varies between countries due to differences in legal systems and economic conditions. MNCs may face difficulties in recovering payments from international customers or managing defaults in high-risk markets.</w:t>
      </w:r>
    </w:p>
    <w:p w14:paraId="3106C4CF" w14:textId="7B7E81E7"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 These challenges demand that multinational companies implement effective strategies for risk   management, compliance, and financial optimization when managing cross-border operations.</w:t>
      </w:r>
    </w:p>
    <w:p w14:paraId="36053957" w14:textId="0B48FF39"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 xml:space="preserve">Key Strategies </w:t>
      </w:r>
    </w:p>
    <w:p w14:paraId="017592C1" w14:textId="77777777" w:rsidR="0033083C" w:rsidRPr="0033083C" w:rsidRDefault="0033083C" w:rsidP="0033083C">
      <w:pPr>
        <w:rPr>
          <w:rFonts w:ascii="Times New Roman" w:hAnsi="Times New Roman" w:cs="Times New Roman"/>
          <w:sz w:val="24"/>
          <w:szCs w:val="24"/>
        </w:rPr>
      </w:pPr>
      <w:r w:rsidRPr="0033083C">
        <w:rPr>
          <w:rFonts w:ascii="Times New Roman" w:hAnsi="Times New Roman" w:cs="Times New Roman"/>
          <w:sz w:val="24"/>
          <w:szCs w:val="24"/>
        </w:rPr>
        <w:t>Multinational companies (MNCs) employ various strategies to effectively manage cross-border financial operations, addressing the complexities of currency fluctuations, differing regulations, and economic risks. Below are key strategies:</w:t>
      </w:r>
    </w:p>
    <w:p w14:paraId="168BA8EB" w14:textId="77777777" w:rsidR="0033083C" w:rsidRPr="0033083C" w:rsidRDefault="0033083C" w:rsidP="005E62F5">
      <w:pPr>
        <w:rPr>
          <w:rFonts w:ascii="Times New Roman" w:hAnsi="Times New Roman" w:cs="Times New Roman"/>
          <w:sz w:val="24"/>
          <w:szCs w:val="24"/>
        </w:rPr>
      </w:pPr>
      <w:r w:rsidRPr="0033083C">
        <w:rPr>
          <w:rFonts w:ascii="Times New Roman" w:hAnsi="Times New Roman" w:cs="Times New Roman"/>
          <w:b/>
          <w:sz w:val="24"/>
          <w:szCs w:val="24"/>
        </w:rPr>
        <w:t>Hedging Foreign Exchange Risk</w:t>
      </w:r>
      <w:r w:rsidRPr="0033083C">
        <w:rPr>
          <w:rFonts w:ascii="Times New Roman" w:hAnsi="Times New Roman" w:cs="Times New Roman"/>
          <w:sz w:val="24"/>
          <w:szCs w:val="24"/>
        </w:rPr>
        <w:t>: Employ hedging strategies like currency swaps, options, and forward contracts to mitigate foreign exchange risk and stabilize cash flows.</w:t>
      </w:r>
    </w:p>
    <w:p w14:paraId="3FE081EB" w14:textId="056EB711" w:rsidR="0033083C" w:rsidRPr="0033083C" w:rsidRDefault="0033083C" w:rsidP="005E62F5">
      <w:pPr>
        <w:rPr>
          <w:rFonts w:ascii="Times New Roman" w:hAnsi="Times New Roman" w:cs="Times New Roman"/>
          <w:sz w:val="24"/>
          <w:szCs w:val="24"/>
        </w:rPr>
      </w:pPr>
      <w:r w:rsidRPr="0033083C">
        <w:rPr>
          <w:rFonts w:ascii="Times New Roman" w:hAnsi="Times New Roman" w:cs="Times New Roman"/>
          <w:b/>
          <w:sz w:val="24"/>
          <w:szCs w:val="24"/>
        </w:rPr>
        <w:t>Centralized vs. Decentralized Treasury</w:t>
      </w:r>
      <w:r w:rsidRPr="0033083C">
        <w:rPr>
          <w:rFonts w:ascii="Times New Roman" w:hAnsi="Times New Roman" w:cs="Times New Roman"/>
          <w:sz w:val="24"/>
          <w:szCs w:val="24"/>
        </w:rPr>
        <w:t xml:space="preserve">: Decide whether to centralize treasury </w:t>
      </w:r>
      <w:r w:rsidR="000E53ED" w:rsidRPr="005E62F5">
        <w:rPr>
          <w:rFonts w:ascii="Times New Roman" w:hAnsi="Times New Roman" w:cs="Times New Roman"/>
          <w:sz w:val="24"/>
          <w:szCs w:val="24"/>
        </w:rPr>
        <w:t>functions or</w:t>
      </w:r>
      <w:r w:rsidRPr="0033083C">
        <w:rPr>
          <w:rFonts w:ascii="Times New Roman" w:hAnsi="Times New Roman" w:cs="Times New Roman"/>
          <w:sz w:val="24"/>
          <w:szCs w:val="24"/>
        </w:rPr>
        <w:t xml:space="preserve"> allow subsidiaries </w:t>
      </w:r>
      <w:r w:rsidR="000E53ED" w:rsidRPr="005E62F5">
        <w:rPr>
          <w:rFonts w:ascii="Times New Roman" w:hAnsi="Times New Roman" w:cs="Times New Roman"/>
          <w:sz w:val="24"/>
          <w:szCs w:val="24"/>
        </w:rPr>
        <w:t>to manage</w:t>
      </w:r>
      <w:r w:rsidRPr="0033083C">
        <w:rPr>
          <w:rFonts w:ascii="Times New Roman" w:hAnsi="Times New Roman" w:cs="Times New Roman"/>
          <w:sz w:val="24"/>
          <w:szCs w:val="24"/>
        </w:rPr>
        <w:t xml:space="preserve"> </w:t>
      </w:r>
      <w:r w:rsidR="000E53ED" w:rsidRPr="005E62F5">
        <w:rPr>
          <w:rFonts w:ascii="Times New Roman" w:hAnsi="Times New Roman" w:cs="Times New Roman"/>
          <w:sz w:val="24"/>
          <w:szCs w:val="24"/>
        </w:rPr>
        <w:t>own their</w:t>
      </w:r>
      <w:r w:rsidRPr="0033083C">
        <w:rPr>
          <w:rFonts w:ascii="Times New Roman" w:hAnsi="Times New Roman" w:cs="Times New Roman"/>
          <w:sz w:val="24"/>
          <w:szCs w:val="24"/>
        </w:rPr>
        <w:t xml:space="preserve"> finances independently. Centralized control often </w:t>
      </w:r>
      <w:r w:rsidR="000E53ED" w:rsidRPr="005E62F5">
        <w:rPr>
          <w:rFonts w:ascii="Times New Roman" w:hAnsi="Times New Roman" w:cs="Times New Roman"/>
          <w:sz w:val="24"/>
          <w:szCs w:val="24"/>
        </w:rPr>
        <w:t>improves</w:t>
      </w:r>
      <w:r w:rsidRPr="0033083C">
        <w:rPr>
          <w:rFonts w:ascii="Times New Roman" w:hAnsi="Times New Roman" w:cs="Times New Roman"/>
          <w:sz w:val="24"/>
          <w:szCs w:val="24"/>
        </w:rPr>
        <w:t xml:space="preserve"> risk management </w:t>
      </w:r>
      <w:r w:rsidR="000E53ED" w:rsidRPr="005E62F5">
        <w:rPr>
          <w:rFonts w:ascii="Times New Roman" w:hAnsi="Times New Roman" w:cs="Times New Roman"/>
          <w:sz w:val="24"/>
          <w:szCs w:val="24"/>
        </w:rPr>
        <w:t>and reduces</w:t>
      </w:r>
      <w:r w:rsidRPr="0033083C">
        <w:rPr>
          <w:rFonts w:ascii="Times New Roman" w:hAnsi="Times New Roman" w:cs="Times New Roman"/>
          <w:sz w:val="24"/>
          <w:szCs w:val="24"/>
        </w:rPr>
        <w:t xml:space="preserve"> costs.</w:t>
      </w:r>
    </w:p>
    <w:p w14:paraId="43866FE9" w14:textId="4F20B7ED" w:rsidR="0033083C" w:rsidRPr="0033083C" w:rsidRDefault="0033083C" w:rsidP="005E62F5">
      <w:pPr>
        <w:rPr>
          <w:rFonts w:ascii="Times New Roman" w:hAnsi="Times New Roman" w:cs="Times New Roman"/>
          <w:sz w:val="24"/>
          <w:szCs w:val="24"/>
        </w:rPr>
      </w:pPr>
      <w:r w:rsidRPr="0033083C">
        <w:rPr>
          <w:rFonts w:ascii="Times New Roman" w:hAnsi="Times New Roman" w:cs="Times New Roman"/>
          <w:b/>
          <w:sz w:val="24"/>
          <w:szCs w:val="24"/>
        </w:rPr>
        <w:t>Netting and Pooling</w:t>
      </w:r>
      <w:r w:rsidRPr="0033083C">
        <w:rPr>
          <w:rFonts w:ascii="Times New Roman" w:hAnsi="Times New Roman" w:cs="Times New Roman"/>
          <w:sz w:val="24"/>
          <w:szCs w:val="24"/>
        </w:rPr>
        <w:t xml:space="preserve">: </w:t>
      </w:r>
      <w:r w:rsidR="000E53ED" w:rsidRPr="005E62F5">
        <w:rPr>
          <w:rFonts w:ascii="Times New Roman" w:hAnsi="Times New Roman" w:cs="Times New Roman"/>
          <w:sz w:val="24"/>
          <w:szCs w:val="24"/>
        </w:rPr>
        <w:t>Use netting</w:t>
      </w:r>
      <w:r w:rsidRPr="0033083C">
        <w:rPr>
          <w:rFonts w:ascii="Times New Roman" w:hAnsi="Times New Roman" w:cs="Times New Roman"/>
          <w:sz w:val="24"/>
          <w:szCs w:val="24"/>
        </w:rPr>
        <w:t xml:space="preserve"> and cash pooling arrangements to aggregate cash flows and </w:t>
      </w:r>
      <w:r w:rsidR="00D86D27" w:rsidRPr="005E62F5">
        <w:rPr>
          <w:rFonts w:ascii="Times New Roman" w:hAnsi="Times New Roman" w:cs="Times New Roman"/>
          <w:sz w:val="24"/>
          <w:szCs w:val="24"/>
        </w:rPr>
        <w:t>improve liquidity</w:t>
      </w:r>
      <w:r w:rsidRPr="0033083C">
        <w:rPr>
          <w:rFonts w:ascii="Times New Roman" w:hAnsi="Times New Roman" w:cs="Times New Roman"/>
          <w:sz w:val="24"/>
          <w:szCs w:val="24"/>
        </w:rPr>
        <w:t xml:space="preserve"> across </w:t>
      </w:r>
      <w:r w:rsidR="00D86D27" w:rsidRPr="005E62F5">
        <w:rPr>
          <w:rFonts w:ascii="Times New Roman" w:hAnsi="Times New Roman" w:cs="Times New Roman"/>
          <w:sz w:val="24"/>
          <w:szCs w:val="24"/>
        </w:rPr>
        <w:t>various subsidiaries</w:t>
      </w:r>
      <w:r w:rsidRPr="0033083C">
        <w:rPr>
          <w:rFonts w:ascii="Times New Roman" w:hAnsi="Times New Roman" w:cs="Times New Roman"/>
          <w:sz w:val="24"/>
          <w:szCs w:val="24"/>
        </w:rPr>
        <w:t xml:space="preserve"> and currencies.</w:t>
      </w:r>
    </w:p>
    <w:p w14:paraId="258DDEB1" w14:textId="77777777" w:rsidR="0033083C" w:rsidRPr="0033083C" w:rsidRDefault="0033083C" w:rsidP="005E62F5">
      <w:pPr>
        <w:rPr>
          <w:rFonts w:ascii="Times New Roman" w:hAnsi="Times New Roman" w:cs="Times New Roman"/>
          <w:sz w:val="24"/>
          <w:szCs w:val="24"/>
        </w:rPr>
      </w:pPr>
      <w:r w:rsidRPr="0033083C">
        <w:rPr>
          <w:rFonts w:ascii="Times New Roman" w:hAnsi="Times New Roman" w:cs="Times New Roman"/>
          <w:b/>
          <w:sz w:val="24"/>
          <w:szCs w:val="24"/>
        </w:rPr>
        <w:t>In-House Banking</w:t>
      </w:r>
      <w:r w:rsidRPr="0033083C">
        <w:rPr>
          <w:rFonts w:ascii="Times New Roman" w:hAnsi="Times New Roman" w:cs="Times New Roman"/>
          <w:sz w:val="24"/>
          <w:szCs w:val="24"/>
        </w:rPr>
        <w:t>: Implement in-house banking structures to optimize cash management, reduce external borrowing, and manage intercompany financing efficiently.</w:t>
      </w:r>
    </w:p>
    <w:p w14:paraId="2674639B" w14:textId="77777777" w:rsidR="0033083C" w:rsidRPr="0033083C" w:rsidRDefault="0033083C" w:rsidP="005E62F5">
      <w:pPr>
        <w:rPr>
          <w:rFonts w:ascii="Times New Roman" w:hAnsi="Times New Roman" w:cs="Times New Roman"/>
          <w:sz w:val="24"/>
          <w:szCs w:val="24"/>
        </w:rPr>
      </w:pPr>
      <w:r w:rsidRPr="0033083C">
        <w:rPr>
          <w:rFonts w:ascii="Times New Roman" w:hAnsi="Times New Roman" w:cs="Times New Roman"/>
          <w:b/>
          <w:sz w:val="24"/>
          <w:szCs w:val="24"/>
        </w:rPr>
        <w:t>Tax Optimization</w:t>
      </w:r>
      <w:r w:rsidRPr="0033083C">
        <w:rPr>
          <w:rFonts w:ascii="Times New Roman" w:hAnsi="Times New Roman" w:cs="Times New Roman"/>
          <w:sz w:val="24"/>
          <w:szCs w:val="24"/>
        </w:rPr>
        <w:t>: Develop transfer pricing policies that adhere to international tax regulations while optimizing tax efficiency within the organization.</w:t>
      </w:r>
    </w:p>
    <w:p w14:paraId="48FE37C2" w14:textId="77777777" w:rsidR="0033083C" w:rsidRPr="0033083C" w:rsidRDefault="0033083C" w:rsidP="005E62F5">
      <w:pPr>
        <w:rPr>
          <w:rFonts w:ascii="Times New Roman" w:hAnsi="Times New Roman" w:cs="Times New Roman"/>
          <w:sz w:val="24"/>
          <w:szCs w:val="24"/>
        </w:rPr>
      </w:pPr>
      <w:r w:rsidRPr="0033083C">
        <w:rPr>
          <w:rFonts w:ascii="Times New Roman" w:hAnsi="Times New Roman" w:cs="Times New Roman"/>
          <w:b/>
          <w:sz w:val="24"/>
          <w:szCs w:val="24"/>
        </w:rPr>
        <w:t>Country-Specific Financial Strategies</w:t>
      </w:r>
      <w:r w:rsidRPr="0033083C">
        <w:rPr>
          <w:rFonts w:ascii="Times New Roman" w:hAnsi="Times New Roman" w:cs="Times New Roman"/>
          <w:sz w:val="24"/>
          <w:szCs w:val="24"/>
        </w:rPr>
        <w:t>: Tailor financial strategies to account for variations in regulations, interest rates, and economic conditions in different countries.</w:t>
      </w:r>
    </w:p>
    <w:p w14:paraId="2EFECA20" w14:textId="78F5F585" w:rsidR="00070903" w:rsidRDefault="00672E45" w:rsidP="0059185D">
      <w:pPr>
        <w:rPr>
          <w:rFonts w:ascii="Times New Roman" w:hAnsi="Times New Roman" w:cs="Times New Roman"/>
          <w:sz w:val="24"/>
          <w:szCs w:val="24"/>
        </w:rPr>
      </w:pPr>
      <w:r>
        <w:rPr>
          <w:rFonts w:ascii="Times New Roman" w:hAnsi="Times New Roman" w:cs="Times New Roman"/>
          <w:sz w:val="24"/>
          <w:szCs w:val="24"/>
        </w:rPr>
        <w:t>s</w:t>
      </w:r>
      <w:r w:rsidR="0033083C" w:rsidRPr="0033083C">
        <w:rPr>
          <w:rFonts w:ascii="Times New Roman" w:hAnsi="Times New Roman" w:cs="Times New Roman"/>
          <w:sz w:val="24"/>
          <w:szCs w:val="24"/>
        </w:rPr>
        <w:t xml:space="preserve"> </w:t>
      </w:r>
      <w:proofErr w:type="gramStart"/>
      <w:r w:rsidR="0033083C" w:rsidRPr="0033083C">
        <w:rPr>
          <w:rFonts w:ascii="Times New Roman" w:hAnsi="Times New Roman" w:cs="Times New Roman"/>
          <w:sz w:val="24"/>
          <w:szCs w:val="24"/>
        </w:rPr>
        <w:t>By</w:t>
      </w:r>
      <w:proofErr w:type="gramEnd"/>
      <w:r w:rsidR="0033083C" w:rsidRPr="0033083C">
        <w:rPr>
          <w:rFonts w:ascii="Times New Roman" w:hAnsi="Times New Roman" w:cs="Times New Roman"/>
          <w:sz w:val="24"/>
          <w:szCs w:val="24"/>
        </w:rPr>
        <w:t xml:space="preserve"> using these strategies, MNCs can effectively manage the complexities of cross-border                    financial operations, ensuring smoother financial management, regulatory compliance, and protection against risks.</w:t>
      </w:r>
    </w:p>
    <w:p w14:paraId="2FE5DB9E" w14:textId="1E840E24" w:rsidR="0059185D" w:rsidRDefault="0059185D" w:rsidP="0059185D">
      <w:pPr>
        <w:rPr>
          <w:rFonts w:ascii="Times New Roman" w:hAnsi="Times New Roman" w:cs="Times New Roman"/>
          <w:b/>
          <w:bCs/>
          <w:sz w:val="24"/>
          <w:szCs w:val="24"/>
        </w:rPr>
      </w:pPr>
      <w:r w:rsidRPr="0059185D">
        <w:rPr>
          <w:rFonts w:ascii="Times New Roman" w:hAnsi="Times New Roman" w:cs="Times New Roman"/>
          <w:b/>
          <w:bCs/>
          <w:sz w:val="24"/>
          <w:szCs w:val="24"/>
        </w:rPr>
        <w:lastRenderedPageBreak/>
        <w:t>References</w:t>
      </w:r>
    </w:p>
    <w:p w14:paraId="6F73A121"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Financial Statement Analysis of Janaseva Bank. In Financial Statement Analysis of Janaseva Bank (Vol. 40, Number 70). Zenodo. </w:t>
      </w:r>
      <w:hyperlink r:id="rId9" w:tgtFrame="https://zenodo.org/records/_blank" w:history="1">
        <w:r w:rsidRPr="009A47C9">
          <w:rPr>
            <w:rFonts w:ascii="Times New Roman" w:eastAsia="Calibri" w:hAnsi="Times New Roman" w:cs="Times New Roman"/>
            <w:bCs/>
            <w:color w:val="0563C1"/>
            <w:sz w:val="18"/>
            <w:szCs w:val="18"/>
            <w:u w:val="single"/>
            <w:lang w:val="en-GB"/>
          </w:rPr>
          <w:t>https://doi.org/10.5281/zenodo.13675324</w:t>
        </w:r>
      </w:hyperlink>
    </w:p>
    <w:p w14:paraId="41F96BF8"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"Study of Performance Appraisal of Employee". In Study of Performance Appraisal of Employee (Vol. 40, Number 70). Zenodo. </w:t>
      </w:r>
      <w:hyperlink r:id="rId10" w:tgtFrame="_blank" w:history="1">
        <w:r w:rsidRPr="009A47C9">
          <w:rPr>
            <w:rFonts w:ascii="Times New Roman" w:eastAsia="Calibri" w:hAnsi="Times New Roman" w:cs="Times New Roman"/>
            <w:bCs/>
            <w:color w:val="0563C1"/>
            <w:sz w:val="18"/>
            <w:szCs w:val="18"/>
            <w:u w:val="single"/>
            <w:lang w:val="en-GB"/>
          </w:rPr>
          <w:t>https://doi.org/10.5281/zenodo.13681608</w:t>
        </w:r>
      </w:hyperlink>
    </w:p>
    <w:p w14:paraId="18AFE209"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of Budgetary Control. In A Study of Budgetary Control (Vol. 40, Number 70). Zenodo. </w:t>
      </w:r>
      <w:hyperlink r:id="rId11" w:tgtFrame="_blank" w:history="1">
        <w:r w:rsidRPr="009A47C9">
          <w:rPr>
            <w:rFonts w:ascii="Times New Roman" w:eastAsia="Calibri" w:hAnsi="Times New Roman" w:cs="Times New Roman"/>
            <w:bCs/>
            <w:color w:val="0563C1"/>
            <w:sz w:val="18"/>
            <w:szCs w:val="18"/>
            <w:u w:val="single"/>
            <w:lang w:val="en-GB"/>
          </w:rPr>
          <w:t>https://doi.org/10.5281/zenodo.13682208</w:t>
        </w:r>
      </w:hyperlink>
    </w:p>
    <w:p w14:paraId="2E7F3E0D"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lang w:val="en-GB"/>
        </w:rPr>
      </w:pPr>
      <w:r w:rsidRPr="009A47C9">
        <w:rPr>
          <w:rFonts w:ascii="Times New Roman" w:eastAsia="Calibri" w:hAnsi="Times New Roman" w:cs="Times New Roman"/>
          <w:bCs/>
          <w:sz w:val="18"/>
          <w:szCs w:val="18"/>
        </w:rPr>
        <w:t>KAAKANDIKAR, D. R. (2020). A Study of Capital Budgeting of Fountainhead Info solutions Pvt. Ltd. In A Study of Capital Budgeting of Fountainhead Info solutions Pvt. Ltd. (Vol. 40, Number 70). Zenodo. </w:t>
      </w:r>
      <w:hyperlink r:id="rId12" w:tgtFrame="_blank" w:history="1">
        <w:r w:rsidRPr="009A47C9">
          <w:rPr>
            <w:rFonts w:ascii="Times New Roman" w:eastAsia="Calibri" w:hAnsi="Times New Roman" w:cs="Times New Roman"/>
            <w:bCs/>
            <w:color w:val="0563C1"/>
            <w:sz w:val="18"/>
            <w:szCs w:val="18"/>
            <w:u w:val="single"/>
            <w:lang w:val="en-GB"/>
          </w:rPr>
          <w:t>https://doi.org/10.5281/zenodo.13682832</w:t>
        </w:r>
      </w:hyperlink>
    </w:p>
    <w:p w14:paraId="627C36D6"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ANALYSING CONSUMER BUYING BEHAVIOUR AND PREFERENCES IN THE ICE CREAM INDUSTRY: MERIDIAN ICE CREAM. In ANALYSING CONSUMER BUYING BEHAVIOUR AND PREFERENCES IN THE ICE CREAM INDUSTRY: MERIDIAN ICE CREAM: Vol. XXVII (Number 5). Zenodo. </w:t>
      </w:r>
      <w:hyperlink r:id="rId13" w:tgtFrame="_blank" w:history="1">
        <w:r w:rsidRPr="009A47C9">
          <w:rPr>
            <w:rFonts w:ascii="Times New Roman" w:eastAsia="Calibri" w:hAnsi="Times New Roman" w:cs="Times New Roman"/>
            <w:bCs/>
            <w:color w:val="0563C1"/>
            <w:sz w:val="18"/>
            <w:szCs w:val="18"/>
            <w:u w:val="single"/>
            <w:lang w:val="en-GB"/>
          </w:rPr>
          <w:t>https://doi.org/10.5281/zenodo.13683490</w:t>
        </w:r>
      </w:hyperlink>
    </w:p>
    <w:p w14:paraId="52509FD6"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ANALYSING CUSTOMER SATISFACTION AND LOYALTY IN THE ONLINE EYEWEAR RETAIL INDUSTRY: A FOCUS ON LENSKART. In ANALYSING CUSTOMER SATISFACTION AND LOYALTY IN THE ONLINE EYEWEAR RETAIL INDUSTRY: A FOCUS ON LENSKART: Vol. XXVII (Number 5). Zenodo. </w:t>
      </w:r>
      <w:hyperlink r:id="rId14" w:tgtFrame="_blank" w:history="1">
        <w:r w:rsidRPr="009A47C9">
          <w:rPr>
            <w:rFonts w:ascii="Times New Roman" w:eastAsia="Calibri" w:hAnsi="Times New Roman" w:cs="Times New Roman"/>
            <w:bCs/>
            <w:color w:val="0563C1"/>
            <w:sz w:val="18"/>
            <w:szCs w:val="18"/>
            <w:u w:val="single"/>
            <w:lang w:val="en-GB"/>
          </w:rPr>
          <w:t>https://doi.org/10.5281/zenodo.13683509</w:t>
        </w:r>
      </w:hyperlink>
    </w:p>
    <w:p w14:paraId="7A10A463"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ANALYZING CONSUMER PREFERENCES AND MARKET TRENDS IN THE TWO-WHEELER INDUSTRY, </w:t>
      </w:r>
      <w:proofErr w:type="gramStart"/>
      <w:r w:rsidRPr="009A47C9">
        <w:rPr>
          <w:rFonts w:ascii="Times New Roman" w:eastAsia="Calibri" w:hAnsi="Times New Roman" w:cs="Times New Roman"/>
          <w:bCs/>
          <w:sz w:val="18"/>
          <w:szCs w:val="18"/>
        </w:rPr>
        <w:t>XXVII(</w:t>
      </w:r>
      <w:proofErr w:type="gramEnd"/>
      <w:r w:rsidRPr="009A47C9">
        <w:rPr>
          <w:rFonts w:ascii="Times New Roman" w:eastAsia="Calibri" w:hAnsi="Times New Roman" w:cs="Times New Roman"/>
          <w:bCs/>
          <w:sz w:val="18"/>
          <w:szCs w:val="18"/>
        </w:rPr>
        <w:t>5), ISSN: 0975-802X, 2020.</w:t>
      </w:r>
    </w:p>
    <w:p w14:paraId="6B7F6D63"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ANALYZING CUSTOMER SATISFACTION AND LOYALTY IN THE CONTEXT OF WOW MOMO: A STUDY OF FAST FOOD PREFERENCES AND EXPERIENCES, </w:t>
      </w:r>
      <w:proofErr w:type="gramStart"/>
      <w:r w:rsidRPr="009A47C9">
        <w:rPr>
          <w:rFonts w:ascii="Times New Roman" w:eastAsia="Calibri" w:hAnsi="Times New Roman" w:cs="Times New Roman"/>
          <w:bCs/>
          <w:sz w:val="18"/>
          <w:szCs w:val="18"/>
        </w:rPr>
        <w:t>XXVII(</w:t>
      </w:r>
      <w:proofErr w:type="gramEnd"/>
      <w:r w:rsidRPr="009A47C9">
        <w:rPr>
          <w:rFonts w:ascii="Times New Roman" w:eastAsia="Calibri" w:hAnsi="Times New Roman" w:cs="Times New Roman"/>
          <w:bCs/>
          <w:sz w:val="18"/>
          <w:szCs w:val="18"/>
        </w:rPr>
        <w:t>5), ISSN: 0975-802X, 2020.</w:t>
      </w:r>
    </w:p>
    <w:p w14:paraId="12945FE3"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CONSUMER PREFERENCES AND MARKET DYNAMICS IN THE SNACK FOOD INDUSTRY: A STUDY OF HALDIRAM PRODUCTS. In CONSUMER PREFERENCES AND MARKET DYNAMICS IN THE SNACK FOOD INDUSTRY: A STUDY OF HALDIRAM PRODUCTS (Vol. 28, Number 2(vi)). Zenodo. </w:t>
      </w:r>
      <w:hyperlink r:id="rId15" w:tgtFrame="_blank" w:history="1">
        <w:r w:rsidRPr="009A47C9">
          <w:rPr>
            <w:rFonts w:ascii="Times New Roman" w:eastAsia="Calibri" w:hAnsi="Times New Roman" w:cs="Times New Roman"/>
            <w:bCs/>
            <w:color w:val="0563C1"/>
            <w:sz w:val="18"/>
            <w:szCs w:val="18"/>
            <w:u w:val="single"/>
            <w:lang w:val="en-GB"/>
          </w:rPr>
          <w:t>https://doi.org/10.5281/zenodo.13683657</w:t>
        </w:r>
      </w:hyperlink>
    </w:p>
    <w:p w14:paraId="612F30C0"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Performance Evaluation with the Help of Ratio Analysis. In Performance Evaluation with the Help of Ratio Analysis (Vol. 40, Number 70). Zenodo. </w:t>
      </w:r>
      <w:hyperlink r:id="rId16" w:tgtFrame="_blank" w:history="1">
        <w:r w:rsidRPr="009A47C9">
          <w:rPr>
            <w:rFonts w:ascii="Times New Roman" w:eastAsia="Calibri" w:hAnsi="Times New Roman" w:cs="Times New Roman"/>
            <w:bCs/>
            <w:color w:val="0563C1"/>
            <w:sz w:val="18"/>
            <w:szCs w:val="18"/>
            <w:u w:val="single"/>
            <w:lang w:val="en-GB"/>
          </w:rPr>
          <w:t>https://doi.org/10.5281/zenodo.13683692</w:t>
        </w:r>
      </w:hyperlink>
    </w:p>
    <w:p w14:paraId="6A6E12CF"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Impact of Artificial Intelligence on Our Society. In Impact of Artificial Intelligence on Our Society (Vol. 40, Number 70). Zenodo. </w:t>
      </w:r>
      <w:hyperlink r:id="rId17" w:tgtFrame="_blank" w:history="1">
        <w:r w:rsidRPr="009A47C9">
          <w:rPr>
            <w:rFonts w:ascii="Times New Roman" w:eastAsia="Calibri" w:hAnsi="Times New Roman" w:cs="Times New Roman"/>
            <w:bCs/>
            <w:color w:val="0563C1"/>
            <w:sz w:val="18"/>
            <w:szCs w:val="18"/>
            <w:u w:val="single"/>
            <w:lang w:val="en-GB"/>
          </w:rPr>
          <w:t>https://doi.org/10.5281/zenodo.13683725</w:t>
        </w:r>
      </w:hyperlink>
    </w:p>
    <w:p w14:paraId="1BD47FF8"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KAAKANDIKAR, D. R. (2024). "</w:t>
      </w:r>
      <w:proofErr w:type="gramStart"/>
      <w:r w:rsidRPr="009A47C9">
        <w:rPr>
          <w:rFonts w:ascii="Times New Roman" w:eastAsia="Calibri" w:hAnsi="Times New Roman" w:cs="Times New Roman"/>
          <w:bCs/>
          <w:sz w:val="18"/>
          <w:szCs w:val="18"/>
        </w:rPr>
        <w:t>Non Performing</w:t>
      </w:r>
      <w:proofErr w:type="gramEnd"/>
      <w:r w:rsidRPr="009A47C9">
        <w:rPr>
          <w:rFonts w:ascii="Times New Roman" w:eastAsia="Calibri" w:hAnsi="Times New Roman" w:cs="Times New Roman"/>
          <w:bCs/>
          <w:sz w:val="18"/>
          <w:szCs w:val="18"/>
        </w:rPr>
        <w:t xml:space="preserve"> Assets: A Comparative Study of Sbi &amp; Hdfc Bank". In "</w:t>
      </w:r>
      <w:proofErr w:type="gramStart"/>
      <w:r w:rsidRPr="009A47C9">
        <w:rPr>
          <w:rFonts w:ascii="Times New Roman" w:eastAsia="Calibri" w:hAnsi="Times New Roman" w:cs="Times New Roman"/>
          <w:bCs/>
          <w:sz w:val="18"/>
          <w:szCs w:val="18"/>
        </w:rPr>
        <w:t>Non Performing</w:t>
      </w:r>
      <w:proofErr w:type="gramEnd"/>
      <w:r w:rsidRPr="009A47C9">
        <w:rPr>
          <w:rFonts w:ascii="Times New Roman" w:eastAsia="Calibri" w:hAnsi="Times New Roman" w:cs="Times New Roman"/>
          <w:bCs/>
          <w:sz w:val="18"/>
          <w:szCs w:val="18"/>
        </w:rPr>
        <w:t xml:space="preserve"> Assets: A Comparative Study of Sbi &amp; Hdfc Bank" (Vol. 40, Number 70). Zenodo. </w:t>
      </w:r>
      <w:hyperlink r:id="rId18" w:tgtFrame="_blank" w:history="1">
        <w:r w:rsidRPr="009A47C9">
          <w:rPr>
            <w:rFonts w:ascii="Times New Roman" w:eastAsia="Calibri" w:hAnsi="Times New Roman" w:cs="Times New Roman"/>
            <w:bCs/>
            <w:color w:val="0563C1"/>
            <w:sz w:val="18"/>
            <w:szCs w:val="18"/>
            <w:u w:val="single"/>
            <w:lang w:val="en-GB"/>
          </w:rPr>
          <w:t>https://doi.org/10.5281/zenodo.13683746</w:t>
        </w:r>
      </w:hyperlink>
    </w:p>
    <w:p w14:paraId="423E0EBB"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Role of Insurance in Personal Financial Planning. In Role of Insurance in Personal Financial Planning (Vol. 40, Number 70). Zenodo. </w:t>
      </w:r>
      <w:hyperlink r:id="rId19" w:tgtFrame="_blank" w:history="1">
        <w:r w:rsidRPr="009A47C9">
          <w:rPr>
            <w:rFonts w:ascii="Times New Roman" w:eastAsia="Calibri" w:hAnsi="Times New Roman" w:cs="Times New Roman"/>
            <w:bCs/>
            <w:color w:val="0563C1"/>
            <w:sz w:val="18"/>
            <w:szCs w:val="18"/>
            <w:u w:val="single"/>
            <w:lang w:val="en-GB"/>
          </w:rPr>
          <w:t>https://doi.org/10.5281/zenodo.13683760</w:t>
        </w:r>
      </w:hyperlink>
    </w:p>
    <w:p w14:paraId="61C7FA44"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Study of Product Branding with Digital Marketing. In Study of Product Branding with Digital Marketing (Vol. 40, Number 70). Zenodo. </w:t>
      </w:r>
      <w:hyperlink r:id="rId20" w:tgtFrame="_blank" w:history="1">
        <w:r w:rsidRPr="009A47C9">
          <w:rPr>
            <w:rFonts w:ascii="Times New Roman" w:eastAsia="Calibri" w:hAnsi="Times New Roman" w:cs="Times New Roman"/>
            <w:bCs/>
            <w:color w:val="0563C1"/>
            <w:sz w:val="18"/>
            <w:szCs w:val="18"/>
            <w:u w:val="single"/>
            <w:lang w:val="en-GB"/>
          </w:rPr>
          <w:t>https://doi.org/10.5281/zenodo.13683782</w:t>
        </w:r>
      </w:hyperlink>
    </w:p>
    <w:p w14:paraId="4FD8F6D7"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The Study on Investor's Attitude towards Mutual Fund. In The Study on Investor's Attitude towards Mutual Fund (Vol. 40, Number 70). Zenodo. </w:t>
      </w:r>
      <w:hyperlink r:id="rId21" w:tgtFrame="_blank" w:history="1">
        <w:r w:rsidRPr="009A47C9">
          <w:rPr>
            <w:rFonts w:ascii="Times New Roman" w:eastAsia="Calibri" w:hAnsi="Times New Roman" w:cs="Times New Roman"/>
            <w:bCs/>
            <w:color w:val="0563C1"/>
            <w:sz w:val="18"/>
            <w:szCs w:val="18"/>
            <w:u w:val="single"/>
            <w:lang w:val="en-GB"/>
          </w:rPr>
          <w:t>https://doi.org/10.5281/zenodo.13683791</w:t>
        </w:r>
      </w:hyperlink>
    </w:p>
    <w:p w14:paraId="518284C6"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Study the Involvement of Mnc's in International Business. In To Study the Involvement of Mnc's in International Business (Vol. 40, Number 70). Zenodo. </w:t>
      </w:r>
      <w:hyperlink r:id="rId22" w:tgtFrame="_blank" w:history="1">
        <w:r w:rsidRPr="009A47C9">
          <w:rPr>
            <w:rFonts w:ascii="Times New Roman" w:eastAsia="Calibri" w:hAnsi="Times New Roman" w:cs="Times New Roman"/>
            <w:bCs/>
            <w:color w:val="0563C1"/>
            <w:sz w:val="18"/>
            <w:szCs w:val="18"/>
            <w:u w:val="single"/>
            <w:lang w:val="en-GB"/>
          </w:rPr>
          <w:t>https://doi.org/10.5281/zenodo.13683814</w:t>
        </w:r>
      </w:hyperlink>
    </w:p>
    <w:p w14:paraId="172C84A3"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Working Capital Management at Suzlon Energy Ltd. Pune. In Working Capital Management at Suzlon Energy Ltd. Pune (Vol. 40, Number 70). Zenodo. </w:t>
      </w:r>
      <w:hyperlink r:id="rId23" w:tgtFrame="_blank" w:history="1">
        <w:r w:rsidRPr="009A47C9">
          <w:rPr>
            <w:rFonts w:ascii="Times New Roman" w:eastAsia="Calibri" w:hAnsi="Times New Roman" w:cs="Times New Roman"/>
            <w:bCs/>
            <w:color w:val="0563C1"/>
            <w:sz w:val="18"/>
            <w:szCs w:val="18"/>
            <w:u w:val="single"/>
            <w:lang w:val="en-GB"/>
          </w:rPr>
          <w:t>https://doi.org/10.5281/zenodo.13683847</w:t>
        </w:r>
      </w:hyperlink>
    </w:p>
    <w:p w14:paraId="21E9197D"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Comprehensive Analysis of Goods and Services Tax (GST) in India. In A Comprehensive Analysis of Goods and Services Tax (GST) in India (Vol. 22, Number 4). Zenodo. </w:t>
      </w:r>
      <w:hyperlink r:id="rId24" w:tgtFrame="_blank" w:history="1">
        <w:r w:rsidRPr="009A47C9">
          <w:rPr>
            <w:rFonts w:ascii="Times New Roman" w:eastAsia="Calibri" w:hAnsi="Times New Roman" w:cs="Times New Roman"/>
            <w:bCs/>
            <w:color w:val="0563C1"/>
            <w:sz w:val="18"/>
            <w:szCs w:val="18"/>
            <w:u w:val="single"/>
            <w:lang w:val="en-GB"/>
          </w:rPr>
          <w:t>https://doi.org/10.5281/zenodo.13683861</w:t>
        </w:r>
      </w:hyperlink>
    </w:p>
    <w:p w14:paraId="068393B3"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Project Report </w:t>
      </w:r>
      <w:proofErr w:type="gramStart"/>
      <w:r w:rsidRPr="009A47C9">
        <w:rPr>
          <w:rFonts w:ascii="Times New Roman" w:eastAsia="Calibri" w:hAnsi="Times New Roman" w:cs="Times New Roman"/>
          <w:bCs/>
          <w:sz w:val="18"/>
          <w:szCs w:val="18"/>
        </w:rPr>
        <w:t>On</w:t>
      </w:r>
      <w:proofErr w:type="gramEnd"/>
      <w:r w:rsidRPr="009A47C9">
        <w:rPr>
          <w:rFonts w:ascii="Times New Roman" w:eastAsia="Calibri" w:hAnsi="Times New Roman" w:cs="Times New Roman"/>
          <w:bCs/>
          <w:sz w:val="18"/>
          <w:szCs w:val="18"/>
        </w:rPr>
        <w:t xml:space="preserve"> Activity Based On Costing As A Measure Of Improving The Cost Structure In Jay Laxmi Food Processing Pvt Ltd. In A Project Report </w:t>
      </w:r>
      <w:proofErr w:type="gramStart"/>
      <w:r w:rsidRPr="009A47C9">
        <w:rPr>
          <w:rFonts w:ascii="Times New Roman" w:eastAsia="Calibri" w:hAnsi="Times New Roman" w:cs="Times New Roman"/>
          <w:bCs/>
          <w:sz w:val="18"/>
          <w:szCs w:val="18"/>
        </w:rPr>
        <w:t>On</w:t>
      </w:r>
      <w:proofErr w:type="gramEnd"/>
      <w:r w:rsidRPr="009A47C9">
        <w:rPr>
          <w:rFonts w:ascii="Times New Roman" w:eastAsia="Calibri" w:hAnsi="Times New Roman" w:cs="Times New Roman"/>
          <w:bCs/>
          <w:sz w:val="18"/>
          <w:szCs w:val="18"/>
        </w:rPr>
        <w:t xml:space="preserve"> Activity Based On Costing As A Measure Of Improving The Cost Structure In Jay Laxmi Food Processing Pvt Ltd (Vol. 22, Number 4). Zenodo. </w:t>
      </w:r>
      <w:hyperlink r:id="rId25" w:tgtFrame="_blank" w:history="1">
        <w:r w:rsidRPr="009A47C9">
          <w:rPr>
            <w:rFonts w:ascii="Times New Roman" w:eastAsia="Calibri" w:hAnsi="Times New Roman" w:cs="Times New Roman"/>
            <w:bCs/>
            <w:color w:val="0563C1"/>
            <w:sz w:val="18"/>
            <w:szCs w:val="18"/>
            <w:u w:val="single"/>
            <w:lang w:val="en-GB"/>
          </w:rPr>
          <w:t>https://doi.org/10.5281/zenodo.13683872</w:t>
        </w:r>
      </w:hyperlink>
    </w:p>
    <w:p w14:paraId="00C5F1DA"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of Instrument used in Trade Finance Suzlon Energy Ltd. Pune. In A Study of Instrument used in Trade Finance Suzlon Energy Ltd. Pune (Vol. 22, Number 4). Zenodo. </w:t>
      </w:r>
      <w:hyperlink r:id="rId26" w:tgtFrame="_blank" w:history="1">
        <w:r w:rsidRPr="009A47C9">
          <w:rPr>
            <w:rFonts w:ascii="Times New Roman" w:eastAsia="Calibri" w:hAnsi="Times New Roman" w:cs="Times New Roman"/>
            <w:bCs/>
            <w:color w:val="0563C1"/>
            <w:sz w:val="18"/>
            <w:szCs w:val="18"/>
            <w:u w:val="single"/>
            <w:lang w:val="en-GB"/>
          </w:rPr>
          <w:t>https://doi.org/10.5281/zenodo.13683889</w:t>
        </w:r>
      </w:hyperlink>
    </w:p>
    <w:p w14:paraId="44DBF809"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on Credit Risk Management. In A Study on Credit Risk Management (Vol. 40, Number 70). Zenodo. </w:t>
      </w:r>
      <w:hyperlink r:id="rId27" w:tgtFrame="_blank" w:history="1">
        <w:r w:rsidRPr="009A47C9">
          <w:rPr>
            <w:rFonts w:ascii="Times New Roman" w:eastAsia="Calibri" w:hAnsi="Times New Roman" w:cs="Times New Roman"/>
            <w:bCs/>
            <w:color w:val="0563C1"/>
            <w:sz w:val="18"/>
            <w:szCs w:val="18"/>
            <w:u w:val="single"/>
            <w:lang w:val="en-GB"/>
          </w:rPr>
          <w:t>https://doi.org/10.5281/zenodo.13683981</w:t>
        </w:r>
      </w:hyperlink>
    </w:p>
    <w:p w14:paraId="45C741D2"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on Financial Analysis of Maruti Suzuki India Limited Company. In A Study on Financial Analysis of Maruti Suzuki India Limited Company (Vol. 22, Number 4). Zenodo. </w:t>
      </w:r>
      <w:hyperlink r:id="rId28" w:tgtFrame="_blank" w:history="1">
        <w:r w:rsidRPr="009A47C9">
          <w:rPr>
            <w:rFonts w:ascii="Times New Roman" w:eastAsia="Calibri" w:hAnsi="Times New Roman" w:cs="Times New Roman"/>
            <w:bCs/>
            <w:color w:val="0563C1"/>
            <w:sz w:val="18"/>
            <w:szCs w:val="18"/>
            <w:u w:val="single"/>
            <w:lang w:val="en-GB"/>
          </w:rPr>
          <w:t>https://doi.org/10.5281/zenodo.13684029</w:t>
        </w:r>
      </w:hyperlink>
    </w:p>
    <w:p w14:paraId="0834DE59"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Study </w:t>
      </w:r>
      <w:proofErr w:type="gramStart"/>
      <w:r w:rsidRPr="009A47C9">
        <w:rPr>
          <w:rFonts w:ascii="Times New Roman" w:eastAsia="Calibri" w:hAnsi="Times New Roman" w:cs="Times New Roman"/>
          <w:bCs/>
          <w:sz w:val="18"/>
          <w:szCs w:val="18"/>
        </w:rPr>
        <w:t>On</w:t>
      </w:r>
      <w:proofErr w:type="gramEnd"/>
      <w:r w:rsidRPr="009A47C9">
        <w:rPr>
          <w:rFonts w:ascii="Times New Roman" w:eastAsia="Calibri" w:hAnsi="Times New Roman" w:cs="Times New Roman"/>
          <w:bCs/>
          <w:sz w:val="18"/>
          <w:szCs w:val="18"/>
        </w:rPr>
        <w:t xml:space="preserve"> Job Satisfaction Of Employees In An Organization. In A Study </w:t>
      </w:r>
      <w:proofErr w:type="gramStart"/>
      <w:r w:rsidRPr="009A47C9">
        <w:rPr>
          <w:rFonts w:ascii="Times New Roman" w:eastAsia="Calibri" w:hAnsi="Times New Roman" w:cs="Times New Roman"/>
          <w:bCs/>
          <w:sz w:val="18"/>
          <w:szCs w:val="18"/>
        </w:rPr>
        <w:t>On</w:t>
      </w:r>
      <w:proofErr w:type="gramEnd"/>
      <w:r w:rsidRPr="009A47C9">
        <w:rPr>
          <w:rFonts w:ascii="Times New Roman" w:eastAsia="Calibri" w:hAnsi="Times New Roman" w:cs="Times New Roman"/>
          <w:bCs/>
          <w:sz w:val="18"/>
          <w:szCs w:val="18"/>
        </w:rPr>
        <w:t xml:space="preserve"> Job Satisfaction Of Employees In An Organization (Vol. 22, Number 4). Zenodo. </w:t>
      </w:r>
      <w:hyperlink r:id="rId29" w:tgtFrame="_blank" w:history="1">
        <w:r w:rsidRPr="009A47C9">
          <w:rPr>
            <w:rFonts w:ascii="Times New Roman" w:eastAsia="Calibri" w:hAnsi="Times New Roman" w:cs="Times New Roman"/>
            <w:bCs/>
            <w:color w:val="0563C1"/>
            <w:sz w:val="18"/>
            <w:szCs w:val="18"/>
            <w:u w:val="single"/>
            <w:lang w:val="en-GB"/>
          </w:rPr>
          <w:t>https://doi.org/10.5281/zenodo.13684074</w:t>
        </w:r>
      </w:hyperlink>
    </w:p>
    <w:p w14:paraId="6F42B3A0"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 xml:space="preserve">KAAKANDIKAR, D. R. (2020). A Study </w:t>
      </w:r>
      <w:proofErr w:type="gramStart"/>
      <w:r w:rsidRPr="009A47C9">
        <w:rPr>
          <w:rFonts w:ascii="Times New Roman" w:eastAsia="Calibri" w:hAnsi="Times New Roman" w:cs="Times New Roman"/>
          <w:bCs/>
          <w:sz w:val="18"/>
          <w:szCs w:val="18"/>
        </w:rPr>
        <w:t>On</w:t>
      </w:r>
      <w:proofErr w:type="gramEnd"/>
      <w:r w:rsidRPr="009A47C9">
        <w:rPr>
          <w:rFonts w:ascii="Times New Roman" w:eastAsia="Calibri" w:hAnsi="Times New Roman" w:cs="Times New Roman"/>
          <w:bCs/>
          <w:sz w:val="18"/>
          <w:szCs w:val="18"/>
        </w:rPr>
        <w:t xml:space="preserve"> Working Capital Management With Ratio Analysis Of Span Pump Pvt Ltd. In A Study </w:t>
      </w:r>
      <w:proofErr w:type="gramStart"/>
      <w:r w:rsidRPr="009A47C9">
        <w:rPr>
          <w:rFonts w:ascii="Times New Roman" w:eastAsia="Calibri" w:hAnsi="Times New Roman" w:cs="Times New Roman"/>
          <w:bCs/>
          <w:sz w:val="18"/>
          <w:szCs w:val="18"/>
        </w:rPr>
        <w:t>On</w:t>
      </w:r>
      <w:proofErr w:type="gramEnd"/>
      <w:r w:rsidRPr="009A47C9">
        <w:rPr>
          <w:rFonts w:ascii="Times New Roman" w:eastAsia="Calibri" w:hAnsi="Times New Roman" w:cs="Times New Roman"/>
          <w:bCs/>
          <w:sz w:val="18"/>
          <w:szCs w:val="18"/>
        </w:rPr>
        <w:t xml:space="preserve"> Working Capital Management With Ratio Analysis Of Span Pump Pvt Ltd (Vol. 22, Number 4). Zenodo. </w:t>
      </w:r>
      <w:hyperlink r:id="rId30" w:tgtFrame="_blank" w:history="1">
        <w:r w:rsidRPr="009A47C9">
          <w:rPr>
            <w:rFonts w:ascii="Times New Roman" w:eastAsia="Calibri" w:hAnsi="Times New Roman" w:cs="Times New Roman"/>
            <w:bCs/>
            <w:color w:val="0563C1"/>
            <w:sz w:val="18"/>
            <w:szCs w:val="18"/>
            <w:u w:val="single"/>
            <w:lang w:val="en-GB"/>
          </w:rPr>
          <w:t>https://doi.org/10.5281/zenodo.13684096</w:t>
        </w:r>
      </w:hyperlink>
    </w:p>
    <w:p w14:paraId="6CF20346"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Credit Appraisal of Home Loan Finance. In Credit Appraisal of Home Loan Finance (Vol. 40, Number 71). Zenodo. </w:t>
      </w:r>
      <w:hyperlink r:id="rId31" w:tgtFrame="_blank" w:history="1">
        <w:r w:rsidRPr="009A47C9">
          <w:rPr>
            <w:rFonts w:ascii="Times New Roman" w:eastAsia="Calibri" w:hAnsi="Times New Roman" w:cs="Times New Roman"/>
            <w:bCs/>
            <w:color w:val="0563C1"/>
            <w:sz w:val="18"/>
            <w:szCs w:val="18"/>
            <w:u w:val="single"/>
            <w:lang w:val="en-GB"/>
          </w:rPr>
          <w:t>https://doi.org/10.5281/zenodo.13684121</w:t>
        </w:r>
      </w:hyperlink>
    </w:p>
    <w:p w14:paraId="1B7481E7"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Financial Health Analysis with the Help of Different Metrics. In Financial Health Analysis with the Help of Different Metrics (Vol. 40, Number 70). Zenodo. </w:t>
      </w:r>
      <w:hyperlink r:id="rId32" w:tgtFrame="_blank" w:history="1">
        <w:r w:rsidRPr="009A47C9">
          <w:rPr>
            <w:rFonts w:ascii="Times New Roman" w:eastAsia="Calibri" w:hAnsi="Times New Roman" w:cs="Times New Roman"/>
            <w:bCs/>
            <w:color w:val="0563C1"/>
            <w:sz w:val="18"/>
            <w:szCs w:val="18"/>
            <w:u w:val="single"/>
            <w:lang w:val="en-GB"/>
          </w:rPr>
          <w:t>https://doi.org/10.5281/zenodo.13684144</w:t>
        </w:r>
      </w:hyperlink>
    </w:p>
    <w:p w14:paraId="5FA83CEE"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Importance of Training Staff in Modern Workplace Era. In Importance of Training Staff in Modern Workplace Era (Vol. 40, Number 70). Zenodo. </w:t>
      </w:r>
      <w:hyperlink r:id="rId33" w:tgtFrame="_blank" w:history="1">
        <w:r w:rsidRPr="009A47C9">
          <w:rPr>
            <w:rFonts w:ascii="Times New Roman" w:eastAsia="Calibri" w:hAnsi="Times New Roman" w:cs="Times New Roman"/>
            <w:bCs/>
            <w:color w:val="0563C1"/>
            <w:sz w:val="18"/>
            <w:szCs w:val="18"/>
            <w:u w:val="single"/>
            <w:lang w:val="en-GB"/>
          </w:rPr>
          <w:t>https://doi.org/10.5281/zenodo.13684198</w:t>
        </w:r>
      </w:hyperlink>
    </w:p>
    <w:p w14:paraId="54365146"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Study Of News Website </w:t>
      </w:r>
      <w:proofErr w:type="gramStart"/>
      <w:r w:rsidRPr="009A47C9">
        <w:rPr>
          <w:rFonts w:ascii="Times New Roman" w:eastAsia="Calibri" w:hAnsi="Times New Roman" w:cs="Times New Roman"/>
          <w:bCs/>
          <w:sz w:val="18"/>
          <w:szCs w:val="18"/>
        </w:rPr>
        <w:t>For</w:t>
      </w:r>
      <w:proofErr w:type="gramEnd"/>
      <w:r w:rsidRPr="009A47C9">
        <w:rPr>
          <w:rFonts w:ascii="Times New Roman" w:eastAsia="Calibri" w:hAnsi="Times New Roman" w:cs="Times New Roman"/>
          <w:bCs/>
          <w:sz w:val="18"/>
          <w:szCs w:val="18"/>
        </w:rPr>
        <w:t xml:space="preserve"> Mortgage Industries. In Study </w:t>
      </w:r>
      <w:proofErr w:type="gramStart"/>
      <w:r w:rsidRPr="009A47C9">
        <w:rPr>
          <w:rFonts w:ascii="Times New Roman" w:eastAsia="Calibri" w:hAnsi="Times New Roman" w:cs="Times New Roman"/>
          <w:bCs/>
          <w:sz w:val="18"/>
          <w:szCs w:val="18"/>
        </w:rPr>
        <w:t>Of</w:t>
      </w:r>
      <w:proofErr w:type="gramEnd"/>
      <w:r w:rsidRPr="009A47C9">
        <w:rPr>
          <w:rFonts w:ascii="Times New Roman" w:eastAsia="Calibri" w:hAnsi="Times New Roman" w:cs="Times New Roman"/>
          <w:bCs/>
          <w:sz w:val="18"/>
          <w:szCs w:val="18"/>
        </w:rPr>
        <w:t xml:space="preserve"> News Website For Mortgage Industries (Vol. 22, Number 4). Zenodo. </w:t>
      </w:r>
      <w:hyperlink r:id="rId34" w:tgtFrame="_blank" w:history="1">
        <w:r w:rsidRPr="009A47C9">
          <w:rPr>
            <w:rFonts w:ascii="Times New Roman" w:eastAsia="Calibri" w:hAnsi="Times New Roman" w:cs="Times New Roman"/>
            <w:bCs/>
            <w:color w:val="0563C1"/>
            <w:sz w:val="18"/>
            <w:szCs w:val="18"/>
            <w:u w:val="single"/>
            <w:lang w:val="en-GB"/>
          </w:rPr>
          <w:t>https://doi.org/10.5281/zenodo.13684217</w:t>
        </w:r>
      </w:hyperlink>
    </w:p>
    <w:p w14:paraId="42D8C9F7"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Study Of Performance Appraisal System </w:t>
      </w:r>
      <w:proofErr w:type="gramStart"/>
      <w:r w:rsidRPr="009A47C9">
        <w:rPr>
          <w:rFonts w:ascii="Times New Roman" w:eastAsia="Calibri" w:hAnsi="Times New Roman" w:cs="Times New Roman"/>
          <w:bCs/>
          <w:sz w:val="18"/>
          <w:szCs w:val="18"/>
        </w:rPr>
        <w:t>At</w:t>
      </w:r>
      <w:proofErr w:type="gramEnd"/>
      <w:r w:rsidRPr="009A47C9">
        <w:rPr>
          <w:rFonts w:ascii="Times New Roman" w:eastAsia="Calibri" w:hAnsi="Times New Roman" w:cs="Times New Roman"/>
          <w:bCs/>
          <w:sz w:val="18"/>
          <w:szCs w:val="18"/>
        </w:rPr>
        <w:t xml:space="preserve"> Ieinfosoft, Pune. In Study </w:t>
      </w:r>
      <w:proofErr w:type="gramStart"/>
      <w:r w:rsidRPr="009A47C9">
        <w:rPr>
          <w:rFonts w:ascii="Times New Roman" w:eastAsia="Calibri" w:hAnsi="Times New Roman" w:cs="Times New Roman"/>
          <w:bCs/>
          <w:sz w:val="18"/>
          <w:szCs w:val="18"/>
        </w:rPr>
        <w:t>Of</w:t>
      </w:r>
      <w:proofErr w:type="gramEnd"/>
      <w:r w:rsidRPr="009A47C9">
        <w:rPr>
          <w:rFonts w:ascii="Times New Roman" w:eastAsia="Calibri" w:hAnsi="Times New Roman" w:cs="Times New Roman"/>
          <w:bCs/>
          <w:sz w:val="18"/>
          <w:szCs w:val="18"/>
        </w:rPr>
        <w:t xml:space="preserve"> Performance Appraisal System At Ieinfosoft, Pune (Vol. 22, Number 4). Zenodo. </w:t>
      </w:r>
      <w:hyperlink r:id="rId35" w:tgtFrame="_blank" w:history="1">
        <w:r w:rsidRPr="009A47C9">
          <w:rPr>
            <w:rFonts w:ascii="Times New Roman" w:eastAsia="Calibri" w:hAnsi="Times New Roman" w:cs="Times New Roman"/>
            <w:bCs/>
            <w:color w:val="0563C1"/>
            <w:sz w:val="18"/>
            <w:szCs w:val="18"/>
            <w:u w:val="single"/>
            <w:lang w:val="en-GB"/>
          </w:rPr>
          <w:t>https://doi.org/10.5281/zenodo.13684245</w:t>
        </w:r>
      </w:hyperlink>
    </w:p>
    <w:p w14:paraId="11C8D2EA"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Study Of Tax Planning </w:t>
      </w:r>
      <w:proofErr w:type="gramStart"/>
      <w:r w:rsidRPr="009A47C9">
        <w:rPr>
          <w:rFonts w:ascii="Times New Roman" w:eastAsia="Calibri" w:hAnsi="Times New Roman" w:cs="Times New Roman"/>
          <w:bCs/>
          <w:sz w:val="18"/>
          <w:szCs w:val="18"/>
        </w:rPr>
        <w:t>Of</w:t>
      </w:r>
      <w:proofErr w:type="gramEnd"/>
      <w:r w:rsidRPr="009A47C9">
        <w:rPr>
          <w:rFonts w:ascii="Times New Roman" w:eastAsia="Calibri" w:hAnsi="Times New Roman" w:cs="Times New Roman"/>
          <w:bCs/>
          <w:sz w:val="18"/>
          <w:szCs w:val="18"/>
        </w:rPr>
        <w:t xml:space="preserve"> Individual Assessee And Huf. In Study </w:t>
      </w:r>
      <w:proofErr w:type="gramStart"/>
      <w:r w:rsidRPr="009A47C9">
        <w:rPr>
          <w:rFonts w:ascii="Times New Roman" w:eastAsia="Calibri" w:hAnsi="Times New Roman" w:cs="Times New Roman"/>
          <w:bCs/>
          <w:sz w:val="18"/>
          <w:szCs w:val="18"/>
        </w:rPr>
        <w:t>Of</w:t>
      </w:r>
      <w:proofErr w:type="gramEnd"/>
      <w:r w:rsidRPr="009A47C9">
        <w:rPr>
          <w:rFonts w:ascii="Times New Roman" w:eastAsia="Calibri" w:hAnsi="Times New Roman" w:cs="Times New Roman"/>
          <w:bCs/>
          <w:sz w:val="18"/>
          <w:szCs w:val="18"/>
        </w:rPr>
        <w:t xml:space="preserve"> Tax Planning Of Individual Assessee And Huf (Vol. 22, Number 4). Zenodo. </w:t>
      </w:r>
      <w:hyperlink r:id="rId36" w:tgtFrame="_blank" w:history="1">
        <w:r w:rsidRPr="009A47C9">
          <w:rPr>
            <w:rFonts w:ascii="Times New Roman" w:eastAsia="Calibri" w:hAnsi="Times New Roman" w:cs="Times New Roman"/>
            <w:bCs/>
            <w:color w:val="0563C1"/>
            <w:sz w:val="18"/>
            <w:szCs w:val="18"/>
            <w:u w:val="single"/>
            <w:lang w:val="en-GB"/>
          </w:rPr>
          <w:t>https://doi.org/10.5281/zenodo.13684264</w:t>
        </w:r>
      </w:hyperlink>
    </w:p>
    <w:p w14:paraId="605007BD"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The study of SEO for organic branding of SMEs. In The study of SEO for organic branding of SMEs. (Vol. 22, Number 4). Zenodo. </w:t>
      </w:r>
      <w:hyperlink r:id="rId37" w:tgtFrame="_blank" w:history="1">
        <w:r w:rsidRPr="009A47C9">
          <w:rPr>
            <w:rFonts w:ascii="Times New Roman" w:eastAsia="Calibri" w:hAnsi="Times New Roman" w:cs="Times New Roman"/>
            <w:bCs/>
            <w:color w:val="0563C1"/>
            <w:sz w:val="18"/>
            <w:szCs w:val="18"/>
            <w:u w:val="single"/>
            <w:lang w:val="en-GB"/>
          </w:rPr>
          <w:t>https://doi.org/10.5281/zenodo.13684275</w:t>
        </w:r>
      </w:hyperlink>
    </w:p>
    <w:p w14:paraId="7945C85B"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Study the Challenges and Opportunities of India's Increased Participation in The Global Economy. In To Study the Challenges and Opportunities of India's Increased Participation in The Global Economy. (Vol. 40, Number 70). Zenodo. </w:t>
      </w:r>
      <w:hyperlink r:id="rId38" w:tgtFrame="_blank" w:history="1">
        <w:r w:rsidRPr="009A47C9">
          <w:rPr>
            <w:rFonts w:ascii="Times New Roman" w:eastAsia="Calibri" w:hAnsi="Times New Roman" w:cs="Times New Roman"/>
            <w:bCs/>
            <w:color w:val="0563C1"/>
            <w:sz w:val="18"/>
            <w:szCs w:val="18"/>
            <w:u w:val="single"/>
            <w:lang w:val="en-GB"/>
          </w:rPr>
          <w:t>https://doi.org/10.5281/zenodo.13684308</w:t>
        </w:r>
      </w:hyperlink>
    </w:p>
    <w:p w14:paraId="05243E14"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To Study </w:t>
      </w:r>
      <w:proofErr w:type="gramStart"/>
      <w:r w:rsidRPr="009A47C9">
        <w:rPr>
          <w:rFonts w:ascii="Times New Roman" w:eastAsia="Calibri" w:hAnsi="Times New Roman" w:cs="Times New Roman"/>
          <w:bCs/>
          <w:sz w:val="18"/>
          <w:szCs w:val="18"/>
        </w:rPr>
        <w:t>The</w:t>
      </w:r>
      <w:proofErr w:type="gramEnd"/>
      <w:r w:rsidRPr="009A47C9">
        <w:rPr>
          <w:rFonts w:ascii="Times New Roman" w:eastAsia="Calibri" w:hAnsi="Times New Roman" w:cs="Times New Roman"/>
          <w:bCs/>
          <w:sz w:val="18"/>
          <w:szCs w:val="18"/>
        </w:rPr>
        <w:t xml:space="preserve"> Financial Position Of Maruti Suzuki India Ltd Using Ratio Analysis. In To Study </w:t>
      </w:r>
      <w:proofErr w:type="gramStart"/>
      <w:r w:rsidRPr="009A47C9">
        <w:rPr>
          <w:rFonts w:ascii="Times New Roman" w:eastAsia="Calibri" w:hAnsi="Times New Roman" w:cs="Times New Roman"/>
          <w:bCs/>
          <w:sz w:val="18"/>
          <w:szCs w:val="18"/>
        </w:rPr>
        <w:t>The</w:t>
      </w:r>
      <w:proofErr w:type="gramEnd"/>
      <w:r w:rsidRPr="009A47C9">
        <w:rPr>
          <w:rFonts w:ascii="Times New Roman" w:eastAsia="Calibri" w:hAnsi="Times New Roman" w:cs="Times New Roman"/>
          <w:bCs/>
          <w:sz w:val="18"/>
          <w:szCs w:val="18"/>
        </w:rPr>
        <w:t xml:space="preserve"> Financial Position Of Maruti Suzuki India Ltd Using Ratio Analysis (Vol. 22, Number 4). Zenodo. </w:t>
      </w:r>
      <w:hyperlink r:id="rId39" w:tgtFrame="_blank" w:history="1">
        <w:r w:rsidRPr="009A47C9">
          <w:rPr>
            <w:rFonts w:ascii="Times New Roman" w:eastAsia="Calibri" w:hAnsi="Times New Roman" w:cs="Times New Roman"/>
            <w:bCs/>
            <w:color w:val="0563C1"/>
            <w:sz w:val="18"/>
            <w:szCs w:val="18"/>
            <w:u w:val="single"/>
            <w:lang w:val="en-GB"/>
          </w:rPr>
          <w:t>https://doi.org/10.5281/zenodo.13684331</w:t>
        </w:r>
      </w:hyperlink>
    </w:p>
    <w:p w14:paraId="5A6E31D9"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To Study </w:t>
      </w:r>
      <w:proofErr w:type="gramStart"/>
      <w:r w:rsidRPr="009A47C9">
        <w:rPr>
          <w:rFonts w:ascii="Times New Roman" w:eastAsia="Calibri" w:hAnsi="Times New Roman" w:cs="Times New Roman"/>
          <w:bCs/>
          <w:sz w:val="18"/>
          <w:szCs w:val="18"/>
        </w:rPr>
        <w:t>The</w:t>
      </w:r>
      <w:proofErr w:type="gramEnd"/>
      <w:r w:rsidRPr="009A47C9">
        <w:rPr>
          <w:rFonts w:ascii="Times New Roman" w:eastAsia="Calibri" w:hAnsi="Times New Roman" w:cs="Times New Roman"/>
          <w:bCs/>
          <w:sz w:val="18"/>
          <w:szCs w:val="18"/>
        </w:rPr>
        <w:t xml:space="preserve"> Import – Export Procedure And Doucmentation With Reference To Thermax Limited. In To Study </w:t>
      </w:r>
      <w:proofErr w:type="gramStart"/>
      <w:r w:rsidRPr="009A47C9">
        <w:rPr>
          <w:rFonts w:ascii="Times New Roman" w:eastAsia="Calibri" w:hAnsi="Times New Roman" w:cs="Times New Roman"/>
          <w:bCs/>
          <w:sz w:val="18"/>
          <w:szCs w:val="18"/>
        </w:rPr>
        <w:t>The</w:t>
      </w:r>
      <w:proofErr w:type="gramEnd"/>
      <w:r w:rsidRPr="009A47C9">
        <w:rPr>
          <w:rFonts w:ascii="Times New Roman" w:eastAsia="Calibri" w:hAnsi="Times New Roman" w:cs="Times New Roman"/>
          <w:bCs/>
          <w:sz w:val="18"/>
          <w:szCs w:val="18"/>
        </w:rPr>
        <w:t xml:space="preserve"> Import – Export Procedure And Doucmentation With Reference To Thermax Limited. (Vol. 22, Number 4). Zenodo. </w:t>
      </w:r>
      <w:hyperlink r:id="rId40" w:tgtFrame="_blank" w:history="1">
        <w:r w:rsidRPr="009A47C9">
          <w:rPr>
            <w:rFonts w:ascii="Times New Roman" w:eastAsia="Calibri" w:hAnsi="Times New Roman" w:cs="Times New Roman"/>
            <w:bCs/>
            <w:color w:val="0563C1"/>
            <w:sz w:val="18"/>
            <w:szCs w:val="18"/>
            <w:u w:val="single"/>
            <w:lang w:val="en-GB"/>
          </w:rPr>
          <w:t>https://doi.org/10.5281/zenodo.13684360</w:t>
        </w:r>
      </w:hyperlink>
    </w:p>
    <w:p w14:paraId="507B2E98"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Comparative Study of E-Banking, Kotak and Icici Bank. In To Comparative Study of E-Banking, Kotak and Icici Bank (Vol. 40, Number 70). Zenodo. </w:t>
      </w:r>
      <w:hyperlink r:id="rId41" w:tgtFrame="_blank" w:history="1">
        <w:r w:rsidRPr="009A47C9">
          <w:rPr>
            <w:rFonts w:ascii="Times New Roman" w:eastAsia="Calibri" w:hAnsi="Times New Roman" w:cs="Times New Roman"/>
            <w:bCs/>
            <w:color w:val="0563C1"/>
            <w:sz w:val="18"/>
            <w:szCs w:val="18"/>
            <w:u w:val="single"/>
            <w:lang w:val="en-GB"/>
          </w:rPr>
          <w:t>https://doi.org/10.5281/zenodo.13684386</w:t>
        </w:r>
      </w:hyperlink>
      <w:r w:rsidRPr="009A47C9">
        <w:rPr>
          <w:rFonts w:ascii="Times New Roman" w:eastAsia="Calibri" w:hAnsi="Times New Roman" w:cs="Times New Roman"/>
          <w:bCs/>
          <w:sz w:val="18"/>
          <w:szCs w:val="18"/>
        </w:rPr>
        <w:t xml:space="preserve"> </w:t>
      </w:r>
    </w:p>
    <w:p w14:paraId="20B7521D"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Espinoza, M. C., Ganatra, V., Prasanth, K., Sinha, R., Montañez, C. E. O., Sunil, K. M., &amp; Kaakandikar, R. (2021). Consumer behavior analysis on online and offline shopping during pandemic situation. </w:t>
      </w:r>
      <w:r w:rsidRPr="009A47C9">
        <w:rPr>
          <w:rFonts w:ascii="Times New Roman" w:eastAsia="Calibri" w:hAnsi="Times New Roman" w:cs="Times New Roman"/>
          <w:bCs/>
          <w:i/>
          <w:iCs/>
          <w:sz w:val="18"/>
          <w:szCs w:val="18"/>
        </w:rPr>
        <w:t>International Journal of Accounting &amp; Finance in Asia Pacific, 4</w:t>
      </w:r>
      <w:r w:rsidRPr="009A47C9">
        <w:rPr>
          <w:rFonts w:ascii="Times New Roman" w:eastAsia="Calibri" w:hAnsi="Times New Roman" w:cs="Times New Roman"/>
          <w:bCs/>
          <w:sz w:val="18"/>
          <w:szCs w:val="18"/>
        </w:rPr>
        <w:t xml:space="preserve">(3), 75–87. </w:t>
      </w:r>
      <w:hyperlink r:id="rId42" w:tgtFrame="_new" w:history="1">
        <w:r w:rsidRPr="009A47C9">
          <w:rPr>
            <w:rFonts w:ascii="Times New Roman" w:eastAsia="Calibri" w:hAnsi="Times New Roman" w:cs="Times New Roman"/>
            <w:bCs/>
            <w:color w:val="0563C1"/>
            <w:sz w:val="18"/>
            <w:szCs w:val="18"/>
            <w:u w:val="single"/>
            <w:lang w:val="en-GB"/>
          </w:rPr>
          <w:t>https://doi.org/10.32535/ijafap.v4i3.1208</w:t>
        </w:r>
      </w:hyperlink>
    </w:p>
    <w:p w14:paraId="33D5F4A8"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Sinha, R., Nair, R. K., Naik, V., Ganatra, V., Singri, P., Singh, P., Kamble, A. R., Kaakandikar, R., KJ, S., &amp; Modawal, I. (2020). New norm in consumer buying pattern: Online shopping swing amid the Coronavirus pandemic. [Details on the publication are missing]</w:t>
      </w:r>
    </w:p>
    <w:p w14:paraId="3217ADDE"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Espinoza, M. C., Nair, R. K., Mulani, R., Kaakandikar, R., Quispe, A., &amp; Riva, F. (2021). The effects of COVID-19 pandemic on tourism sector. </w:t>
      </w:r>
      <w:r w:rsidRPr="009A47C9">
        <w:rPr>
          <w:rFonts w:ascii="Times New Roman" w:eastAsia="Calibri" w:hAnsi="Times New Roman" w:cs="Times New Roman"/>
          <w:bCs/>
          <w:i/>
          <w:iCs/>
          <w:sz w:val="18"/>
          <w:szCs w:val="18"/>
        </w:rPr>
        <w:t>International Journal of Tourism and Hospitality in Asia Pacific, 4</w:t>
      </w:r>
      <w:r w:rsidRPr="009A47C9">
        <w:rPr>
          <w:rFonts w:ascii="Times New Roman" w:eastAsia="Calibri" w:hAnsi="Times New Roman" w:cs="Times New Roman"/>
          <w:bCs/>
          <w:sz w:val="18"/>
          <w:szCs w:val="18"/>
        </w:rPr>
        <w:t xml:space="preserve">(3), 115–121. </w:t>
      </w:r>
      <w:hyperlink r:id="rId43" w:tgtFrame="_new" w:history="1">
        <w:r w:rsidRPr="009A47C9">
          <w:rPr>
            <w:rFonts w:ascii="Times New Roman" w:eastAsia="Calibri" w:hAnsi="Times New Roman" w:cs="Times New Roman"/>
            <w:bCs/>
            <w:color w:val="0563C1"/>
            <w:sz w:val="18"/>
            <w:szCs w:val="18"/>
            <w:u w:val="single"/>
            <w:lang w:val="en-GB"/>
          </w:rPr>
          <w:t>https://doi.org/10.32535/ijthap.v4i3.1213</w:t>
        </w:r>
      </w:hyperlink>
    </w:p>
    <w:p w14:paraId="5175F983"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Ganatra, V., Kaakandikar, R., Izzuddin, M., Kee, D. M. H., Zainuddin, N. B., Bukhari, M. A. Z., Nurhakim, M. A., &amp; Panwar, V. (2021). The impact of food delivery apps on customer perceived value among university students. </w:t>
      </w:r>
      <w:r w:rsidRPr="009A47C9">
        <w:rPr>
          <w:rFonts w:ascii="Times New Roman" w:eastAsia="Calibri" w:hAnsi="Times New Roman" w:cs="Times New Roman"/>
          <w:bCs/>
          <w:i/>
          <w:iCs/>
          <w:sz w:val="18"/>
          <w:szCs w:val="18"/>
        </w:rPr>
        <w:t>Journal of the Community Development in Asia, 4</w:t>
      </w:r>
      <w:r w:rsidRPr="009A47C9">
        <w:rPr>
          <w:rFonts w:ascii="Times New Roman" w:eastAsia="Calibri" w:hAnsi="Times New Roman" w:cs="Times New Roman"/>
          <w:bCs/>
          <w:sz w:val="18"/>
          <w:szCs w:val="18"/>
        </w:rPr>
        <w:t xml:space="preserve">(3), 68–78. </w:t>
      </w:r>
      <w:hyperlink r:id="rId44" w:tgtFrame="_new" w:history="1">
        <w:r w:rsidRPr="009A47C9">
          <w:rPr>
            <w:rFonts w:ascii="Times New Roman" w:eastAsia="Calibri" w:hAnsi="Times New Roman" w:cs="Times New Roman"/>
            <w:bCs/>
            <w:color w:val="0563C1"/>
            <w:sz w:val="18"/>
            <w:szCs w:val="18"/>
            <w:u w:val="single"/>
            <w:lang w:val="en-GB"/>
          </w:rPr>
          <w:t>https://doi.org/10.32535/jcda.v4i3.1182</w:t>
        </w:r>
      </w:hyperlink>
    </w:p>
    <w:p w14:paraId="35F1E497"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G, L. S. (2017). A performance analysis of select public and private mutual funds. [Doctoral </w:t>
      </w:r>
      <w:proofErr w:type="gramStart"/>
      <w:r w:rsidRPr="009A47C9">
        <w:rPr>
          <w:rFonts w:ascii="Times New Roman" w:eastAsia="Calibri" w:hAnsi="Times New Roman" w:cs="Times New Roman"/>
          <w:bCs/>
          <w:sz w:val="18"/>
          <w:szCs w:val="18"/>
        </w:rPr>
        <w:t>dissertation,SRTMUN</w:t>
      </w:r>
      <w:proofErr w:type="gramEnd"/>
      <w:r w:rsidRPr="009A47C9">
        <w:rPr>
          <w:rFonts w:ascii="Times New Roman" w:eastAsia="Calibri" w:hAnsi="Times New Roman" w:cs="Times New Roman"/>
          <w:bCs/>
          <w:sz w:val="18"/>
          <w:szCs w:val="18"/>
        </w:rPr>
        <w:t xml:space="preserve">]. </w:t>
      </w:r>
      <w:hyperlink r:id="rId45" w:tgtFrame="_new" w:history="1">
        <w:r w:rsidRPr="009A47C9">
          <w:rPr>
            <w:rFonts w:ascii="Times New Roman" w:eastAsia="Calibri" w:hAnsi="Times New Roman" w:cs="Times New Roman"/>
            <w:bCs/>
            <w:color w:val="0563C1"/>
            <w:sz w:val="18"/>
            <w:szCs w:val="18"/>
            <w:u w:val="single"/>
            <w:lang w:val="en-GB"/>
          </w:rPr>
          <w:t>http://hdl.handle.net/10603/194579</w:t>
        </w:r>
      </w:hyperlink>
    </w:p>
    <w:p w14:paraId="1BDB5212"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A study on the customer level of satisfaction towards Café Coffee Day product and service in Pune City. (2023, March 14). </w:t>
      </w:r>
      <w:hyperlink r:id="rId46" w:tgtFrame="_new" w:history="1">
        <w:r w:rsidRPr="009A47C9">
          <w:rPr>
            <w:rFonts w:ascii="Times New Roman" w:eastAsia="Calibri" w:hAnsi="Times New Roman" w:cs="Times New Roman"/>
            <w:bCs/>
            <w:color w:val="0563C1"/>
            <w:sz w:val="18"/>
            <w:szCs w:val="18"/>
            <w:u w:val="single"/>
            <w:lang w:val="en-GB"/>
          </w:rPr>
          <w:t>https://journals.kozminski.cem-j.org/index.php/pl_cemj/article/view/617</w:t>
        </w:r>
      </w:hyperlink>
    </w:p>
    <w:p w14:paraId="47E82E84"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Shamout, M. D., Sivaprasad, R., Ramya, N., Pande, S., Kaakandikar, R., &amp; Fahlevi, M. (2022). Optical flow-based tracking of vehicles using adaptive particle filter target tracking algorithm for accident prevention. In </w:t>
      </w:r>
      <w:r w:rsidRPr="009A47C9">
        <w:rPr>
          <w:rFonts w:ascii="Times New Roman" w:eastAsia="Calibri" w:hAnsi="Times New Roman" w:cs="Times New Roman"/>
          <w:bCs/>
          <w:i/>
          <w:iCs/>
          <w:sz w:val="18"/>
          <w:szCs w:val="18"/>
        </w:rPr>
        <w:t>2022 International Conference on Automation, Computing and Renewable Systems (ICACRS)</w:t>
      </w:r>
      <w:r w:rsidRPr="009A47C9">
        <w:rPr>
          <w:rFonts w:ascii="Times New Roman" w:eastAsia="Calibri" w:hAnsi="Times New Roman" w:cs="Times New Roman"/>
          <w:bCs/>
          <w:sz w:val="18"/>
          <w:szCs w:val="18"/>
        </w:rPr>
        <w:t xml:space="preserve"> (pp. 1-5). IEEE. </w:t>
      </w:r>
      <w:hyperlink r:id="rId47" w:tgtFrame="_new" w:history="1">
        <w:r w:rsidRPr="009A47C9">
          <w:rPr>
            <w:rFonts w:ascii="Times New Roman" w:eastAsia="Calibri" w:hAnsi="Times New Roman" w:cs="Times New Roman"/>
            <w:bCs/>
            <w:color w:val="0563C1"/>
            <w:sz w:val="18"/>
            <w:szCs w:val="18"/>
            <w:u w:val="single"/>
            <w:lang w:val="en-GB"/>
          </w:rPr>
          <w:t>https://doi.org/10.1109/icacrs55517.2022.10029204</w:t>
        </w:r>
      </w:hyperlink>
    </w:p>
    <w:p w14:paraId="314D5DB6"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R., &amp; Rangade, A. (2019, November 9). A study on job satisfaction of employees in an organization. </w:t>
      </w:r>
      <w:r w:rsidRPr="009A47C9">
        <w:rPr>
          <w:rFonts w:ascii="Times New Roman" w:eastAsia="Calibri" w:hAnsi="Times New Roman" w:cs="Times New Roman"/>
          <w:bCs/>
          <w:i/>
          <w:iCs/>
          <w:sz w:val="18"/>
          <w:szCs w:val="18"/>
        </w:rPr>
        <w:t>Think India Journal - Vichar Nyas Foundation</w:t>
      </w:r>
      <w:r w:rsidRPr="009A47C9">
        <w:rPr>
          <w:rFonts w:ascii="Times New Roman" w:eastAsia="Calibri" w:hAnsi="Times New Roman" w:cs="Times New Roman"/>
          <w:bCs/>
          <w:sz w:val="18"/>
          <w:szCs w:val="18"/>
        </w:rPr>
        <w:t xml:space="preserve">. </w:t>
      </w:r>
      <w:hyperlink r:id="rId48" w:tgtFrame="_new" w:history="1">
        <w:r w:rsidRPr="009A47C9">
          <w:rPr>
            <w:rFonts w:ascii="Times New Roman" w:eastAsia="Calibri" w:hAnsi="Times New Roman" w:cs="Times New Roman"/>
            <w:bCs/>
            <w:color w:val="0563C1"/>
            <w:sz w:val="18"/>
            <w:szCs w:val="18"/>
            <w:u w:val="single"/>
            <w:lang w:val="en-GB"/>
          </w:rPr>
          <w:t>https://thinkindiaquarterly.org/index.php/think-india/article/view/10355</w:t>
        </w:r>
      </w:hyperlink>
    </w:p>
    <w:p w14:paraId="0010EE35"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(2024). Beyond reach: micro-influencers vs. Celebrities - a comparative analysis of engagement and brand sentiment in influencer marketing. In eyond reach: micro-influencers vs. Celebrities - a comparative analysis of engagement and brand sentiment in influencer marketing (Vol. 21, Number 6). Zenodo. </w:t>
      </w:r>
      <w:hyperlink r:id="rId49" w:history="1">
        <w:r w:rsidRPr="009A47C9">
          <w:rPr>
            <w:rFonts w:ascii="Times New Roman" w:eastAsia="Calibri" w:hAnsi="Times New Roman" w:cs="Times New Roman"/>
            <w:bCs/>
            <w:color w:val="0563C1"/>
            <w:sz w:val="18"/>
            <w:szCs w:val="18"/>
            <w:u w:val="single"/>
          </w:rPr>
          <w:t>https://doi.org/10.5281/zenodo.13705742</w:t>
        </w:r>
      </w:hyperlink>
      <w:r w:rsidRPr="009A47C9">
        <w:rPr>
          <w:rFonts w:ascii="Times New Roman" w:eastAsia="Calibri" w:hAnsi="Times New Roman" w:cs="Times New Roman"/>
          <w:bCs/>
          <w:sz w:val="18"/>
          <w:szCs w:val="18"/>
        </w:rPr>
        <w:t xml:space="preserve"> </w:t>
      </w:r>
    </w:p>
    <w:p w14:paraId="248F07A0"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R. (2022, November 1). A study of awareness and behavior towards equity and derivative market. </w:t>
      </w:r>
      <w:r w:rsidRPr="009A47C9">
        <w:rPr>
          <w:rFonts w:ascii="Times New Roman" w:eastAsia="Calibri" w:hAnsi="Times New Roman" w:cs="Times New Roman"/>
          <w:bCs/>
          <w:i/>
          <w:iCs/>
          <w:sz w:val="18"/>
          <w:szCs w:val="18"/>
        </w:rPr>
        <w:t>Social Science Research Network (SSRN)</w:t>
      </w:r>
      <w:r w:rsidRPr="009A47C9">
        <w:rPr>
          <w:rFonts w:ascii="Times New Roman" w:eastAsia="Calibri" w:hAnsi="Times New Roman" w:cs="Times New Roman"/>
          <w:bCs/>
          <w:sz w:val="18"/>
          <w:szCs w:val="18"/>
        </w:rPr>
        <w:t xml:space="preserve">. </w:t>
      </w:r>
      <w:hyperlink r:id="rId50" w:history="1">
        <w:r w:rsidRPr="009A47C9">
          <w:rPr>
            <w:rFonts w:ascii="Times New Roman" w:eastAsia="Calibri" w:hAnsi="Times New Roman" w:cs="Times New Roman"/>
            <w:bCs/>
            <w:color w:val="0563C1"/>
            <w:sz w:val="18"/>
            <w:szCs w:val="18"/>
            <w:u w:val="single"/>
          </w:rPr>
          <w:t>https://papers.ssrn.com/sol3/papers.cfm?abstikearact_id=4912797</w:t>
        </w:r>
      </w:hyperlink>
    </w:p>
    <w:p w14:paraId="1E244A96"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Pérez-Restrepo, C., López, C. A., Singh, P., Ochoa, A. M. R., Ceballos, D. V., Tilekar, G. D., &amp; Kaakandikar, R. (2021). Improving online customer satisfaction: A study on Biba. </w:t>
      </w:r>
      <w:r w:rsidRPr="009A47C9">
        <w:rPr>
          <w:rFonts w:ascii="Times New Roman" w:eastAsia="Calibri" w:hAnsi="Times New Roman" w:cs="Times New Roman"/>
          <w:bCs/>
          <w:i/>
          <w:iCs/>
          <w:sz w:val="18"/>
          <w:szCs w:val="18"/>
        </w:rPr>
        <w:t>International Journal of Accounting &amp; Finance in Asia Pacific, 4</w:t>
      </w:r>
      <w:r w:rsidRPr="009A47C9">
        <w:rPr>
          <w:rFonts w:ascii="Times New Roman" w:eastAsia="Calibri" w:hAnsi="Times New Roman" w:cs="Times New Roman"/>
          <w:bCs/>
          <w:sz w:val="18"/>
          <w:szCs w:val="18"/>
        </w:rPr>
        <w:t>(3), 88–99.</w:t>
      </w:r>
    </w:p>
    <w:p w14:paraId="714E2C37"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Poman, A., &amp; Kaakandikar, R. (2022, August 11). Study &amp; calculation of Goods and Service Tax (GST). </w:t>
      </w:r>
      <w:r w:rsidRPr="009A47C9">
        <w:rPr>
          <w:rFonts w:ascii="Times New Roman" w:eastAsia="Calibri" w:hAnsi="Times New Roman" w:cs="Times New Roman"/>
          <w:bCs/>
          <w:i/>
          <w:iCs/>
          <w:sz w:val="18"/>
          <w:szCs w:val="18"/>
        </w:rPr>
        <w:t>Journal of Positive School Psychology</w:t>
      </w:r>
      <w:r w:rsidRPr="009A47C9">
        <w:rPr>
          <w:rFonts w:ascii="Times New Roman" w:eastAsia="Calibri" w:hAnsi="Times New Roman" w:cs="Times New Roman"/>
          <w:bCs/>
          <w:sz w:val="18"/>
          <w:szCs w:val="18"/>
        </w:rPr>
        <w:t xml:space="preserve">. </w:t>
      </w:r>
      <w:hyperlink r:id="rId51" w:tgtFrame="_new" w:history="1">
        <w:r w:rsidRPr="009A47C9">
          <w:rPr>
            <w:rFonts w:ascii="Times New Roman" w:eastAsia="Calibri" w:hAnsi="Times New Roman" w:cs="Times New Roman"/>
            <w:bCs/>
            <w:color w:val="0563C1"/>
            <w:sz w:val="18"/>
            <w:szCs w:val="18"/>
            <w:u w:val="single"/>
          </w:rPr>
          <w:t>https://mail.journalppw.com/index.php/jpsp/article/view/10373</w:t>
        </w:r>
      </w:hyperlink>
    </w:p>
    <w:p w14:paraId="5F031E02"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 xml:space="preserve">Kaakandikar, D. R. (2024). Embracing phygital transformation for sustainability: ikea's journey. (Vol. 21, Number 6). Zenodo. </w:t>
      </w:r>
      <w:hyperlink r:id="rId52" w:history="1">
        <w:r w:rsidRPr="009A47C9">
          <w:rPr>
            <w:rFonts w:ascii="Times New Roman" w:eastAsia="Calibri" w:hAnsi="Times New Roman" w:cs="Times New Roman"/>
            <w:bCs/>
            <w:color w:val="0563C1"/>
            <w:sz w:val="18"/>
            <w:szCs w:val="18"/>
            <w:u w:val="single"/>
          </w:rPr>
          <w:t>https://doi.org/10.5281/zenodo.13705463</w:t>
        </w:r>
      </w:hyperlink>
    </w:p>
    <w:p w14:paraId="15A31F73" w14:textId="77777777" w:rsidR="0059185D" w:rsidRPr="009A47C9" w:rsidRDefault="0059185D" w:rsidP="0059185D">
      <w:pPr>
        <w:numPr>
          <w:ilvl w:val="0"/>
          <w:numId w:val="21"/>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(2024). Cultural Intelligence Pedagogy </w:t>
      </w:r>
      <w:proofErr w:type="gramStart"/>
      <w:r w:rsidRPr="009A47C9">
        <w:rPr>
          <w:rFonts w:ascii="Times New Roman" w:eastAsia="Calibri" w:hAnsi="Times New Roman" w:cs="Times New Roman"/>
          <w:bCs/>
          <w:sz w:val="18"/>
          <w:szCs w:val="18"/>
        </w:rPr>
        <w:t>In</w:t>
      </w:r>
      <w:proofErr w:type="gramEnd"/>
      <w:r w:rsidRPr="009A47C9">
        <w:rPr>
          <w:rFonts w:ascii="Times New Roman" w:eastAsia="Calibri" w:hAnsi="Times New Roman" w:cs="Times New Roman"/>
          <w:bCs/>
          <w:sz w:val="18"/>
          <w:szCs w:val="18"/>
        </w:rPr>
        <w:t xml:space="preserve"> Management Education: Nurturing Diversity-Responsive Leaders. In Cultural Intelligence Pedagogy </w:t>
      </w:r>
      <w:proofErr w:type="gramStart"/>
      <w:r w:rsidRPr="009A47C9">
        <w:rPr>
          <w:rFonts w:ascii="Times New Roman" w:eastAsia="Calibri" w:hAnsi="Times New Roman" w:cs="Times New Roman"/>
          <w:bCs/>
          <w:sz w:val="18"/>
          <w:szCs w:val="18"/>
        </w:rPr>
        <w:t>In</w:t>
      </w:r>
      <w:proofErr w:type="gramEnd"/>
      <w:r w:rsidRPr="009A47C9">
        <w:rPr>
          <w:rFonts w:ascii="Times New Roman" w:eastAsia="Calibri" w:hAnsi="Times New Roman" w:cs="Times New Roman"/>
          <w:bCs/>
          <w:sz w:val="18"/>
          <w:szCs w:val="18"/>
        </w:rPr>
        <w:t xml:space="preserve"> Management Education: Nurturing Diversity-Responsive Leaders (Vol. 44, Number 6). Zenodo. </w:t>
      </w:r>
      <w:hyperlink r:id="rId53" w:history="1">
        <w:r w:rsidRPr="009A47C9">
          <w:rPr>
            <w:rFonts w:ascii="Times New Roman" w:eastAsia="Calibri" w:hAnsi="Times New Roman" w:cs="Times New Roman"/>
            <w:bCs/>
            <w:color w:val="0563C1"/>
            <w:sz w:val="18"/>
            <w:szCs w:val="18"/>
            <w:u w:val="single"/>
          </w:rPr>
          <w:t>https://doi.org/10.5281/zenodo.13705855</w:t>
        </w:r>
      </w:hyperlink>
    </w:p>
    <w:p w14:paraId="2DFA47C2" w14:textId="77777777" w:rsidR="0059185D" w:rsidRPr="009A47C9" w:rsidRDefault="0059185D" w:rsidP="0059185D">
      <w:pPr>
        <w:pStyle w:val="ListParagraph"/>
        <w:numPr>
          <w:ilvl w:val="0"/>
          <w:numId w:val="21"/>
        </w:numPr>
        <w:spacing w:after="0" w:line="480" w:lineRule="auto"/>
        <w:jc w:val="both"/>
        <w:rPr>
          <w:rFonts w:ascii="Times New Roman" w:eastAsia="Calibri" w:hAnsi="Times New Roman" w:cs="Times New Roman"/>
          <w:color w:val="2C3E50"/>
          <w:sz w:val="18"/>
          <w:szCs w:val="18"/>
          <w:shd w:val="clear" w:color="auto" w:fill="FFFFFF"/>
        </w:rPr>
      </w:pPr>
      <w:r w:rsidRPr="009A47C9">
        <w:rPr>
          <w:rFonts w:ascii="Times New Roman" w:eastAsia="Calibri" w:hAnsi="Times New Roman" w:cs="Times New Roman"/>
          <w:color w:val="2C3E50"/>
          <w:sz w:val="18"/>
          <w:szCs w:val="18"/>
          <w:shd w:val="clear" w:color="auto" w:fill="FFFFFF"/>
        </w:rPr>
        <w:t xml:space="preserve"> Dr. Priya Tiwari; Dr. Rishikaysh Kaakandikar; Mr. Sahil Sachin Bhosale; Dr. K Nirmala; Dr. Bharat Kasar. A Critical Study of Behavioural Factors Affecting Mutual Funds Investors </w:t>
      </w:r>
      <w:proofErr w:type="gramStart"/>
      <w:r w:rsidRPr="009A47C9">
        <w:rPr>
          <w:rFonts w:ascii="Times New Roman" w:eastAsia="Calibri" w:hAnsi="Times New Roman" w:cs="Times New Roman"/>
          <w:color w:val="2C3E50"/>
          <w:sz w:val="18"/>
          <w:szCs w:val="18"/>
          <w:shd w:val="clear" w:color="auto" w:fill="FFFFFF"/>
        </w:rPr>
        <w:t>With</w:t>
      </w:r>
      <w:proofErr w:type="gramEnd"/>
      <w:r w:rsidRPr="009A47C9">
        <w:rPr>
          <w:rFonts w:ascii="Times New Roman" w:eastAsia="Calibri" w:hAnsi="Times New Roman" w:cs="Times New Roman"/>
          <w:color w:val="2C3E50"/>
          <w:sz w:val="18"/>
          <w:szCs w:val="18"/>
          <w:shd w:val="clear" w:color="auto" w:fill="FFFFFF"/>
        </w:rPr>
        <w:t xml:space="preserve"> Special Reference to Pune District. </w:t>
      </w:r>
      <w:r w:rsidRPr="009A47C9">
        <w:rPr>
          <w:rFonts w:ascii="Times New Roman" w:eastAsia="Calibri" w:hAnsi="Times New Roman" w:cs="Times New Roman"/>
          <w:i/>
          <w:iCs/>
          <w:color w:val="2C3E50"/>
          <w:sz w:val="18"/>
          <w:szCs w:val="18"/>
          <w:shd w:val="clear" w:color="auto" w:fill="FFFFFF"/>
        </w:rPr>
        <w:t>ES</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b/>
          <w:bCs/>
          <w:color w:val="2C3E50"/>
          <w:sz w:val="18"/>
          <w:szCs w:val="18"/>
          <w:shd w:val="clear" w:color="auto" w:fill="FFFFFF"/>
        </w:rPr>
        <w:t>2024</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i/>
          <w:iCs/>
          <w:color w:val="2C3E50"/>
          <w:sz w:val="18"/>
          <w:szCs w:val="18"/>
          <w:shd w:val="clear" w:color="auto" w:fill="FFFFFF"/>
        </w:rPr>
        <w:t>20</w:t>
      </w:r>
      <w:r w:rsidRPr="009A47C9">
        <w:rPr>
          <w:rFonts w:ascii="Times New Roman" w:eastAsia="Calibri" w:hAnsi="Times New Roman" w:cs="Times New Roman"/>
          <w:color w:val="2C3E50"/>
          <w:sz w:val="18"/>
          <w:szCs w:val="18"/>
          <w:shd w:val="clear" w:color="auto" w:fill="FFFFFF"/>
        </w:rPr>
        <w:t> (2), 47-61. </w:t>
      </w:r>
      <w:hyperlink r:id="rId54" w:history="1">
        <w:r w:rsidRPr="009A47C9">
          <w:rPr>
            <w:rFonts w:ascii="Times New Roman" w:eastAsia="Calibri" w:hAnsi="Times New Roman" w:cs="Times New Roman"/>
            <w:color w:val="18BC9C"/>
            <w:sz w:val="18"/>
            <w:szCs w:val="18"/>
            <w:u w:val="single"/>
            <w:shd w:val="clear" w:color="auto" w:fill="FFFFFF"/>
          </w:rPr>
          <w:t>https://doi.org/10.69889/667gf640</w:t>
        </w:r>
      </w:hyperlink>
      <w:r w:rsidRPr="009A47C9">
        <w:rPr>
          <w:rFonts w:ascii="Times New Roman" w:eastAsia="Calibri" w:hAnsi="Times New Roman" w:cs="Times New Roman"/>
          <w:color w:val="2C3E50"/>
          <w:sz w:val="18"/>
          <w:szCs w:val="18"/>
          <w:shd w:val="clear" w:color="auto" w:fill="FFFFFF"/>
        </w:rPr>
        <w:t>.</w:t>
      </w:r>
    </w:p>
    <w:p w14:paraId="759FB42A" w14:textId="77777777" w:rsidR="0059185D" w:rsidRPr="009A47C9" w:rsidRDefault="0059185D" w:rsidP="0059185D">
      <w:pPr>
        <w:pStyle w:val="ListParagraph"/>
        <w:numPr>
          <w:ilvl w:val="0"/>
          <w:numId w:val="21"/>
        </w:numPr>
        <w:spacing w:after="0" w:line="480" w:lineRule="auto"/>
        <w:jc w:val="both"/>
        <w:rPr>
          <w:rFonts w:ascii="Times New Roman" w:eastAsia="Calibri" w:hAnsi="Times New Roman" w:cs="Times New Roman"/>
          <w:color w:val="2C3E50"/>
          <w:sz w:val="18"/>
          <w:szCs w:val="18"/>
          <w:shd w:val="clear" w:color="auto" w:fill="FFFFFF"/>
        </w:rPr>
      </w:pPr>
      <w:r w:rsidRPr="009A47C9">
        <w:rPr>
          <w:rFonts w:ascii="Times New Roman" w:eastAsia="Calibri" w:hAnsi="Times New Roman" w:cs="Times New Roman"/>
          <w:color w:val="2C3E50"/>
          <w:sz w:val="18"/>
          <w:szCs w:val="18"/>
          <w:shd w:val="clear" w:color="auto" w:fill="FFFFFF"/>
        </w:rPr>
        <w:t xml:space="preserve"> Dr. Rishikaysh Kaakandikar; Dr. Yashwant Lembhe; Dr. Beena John Jiby. Unlocking Spending Trends: The Behavioural Impact of Digital Wallets on Modern Consumers. </w:t>
      </w:r>
      <w:r w:rsidRPr="009A47C9">
        <w:rPr>
          <w:rFonts w:ascii="Times New Roman" w:eastAsia="Calibri" w:hAnsi="Times New Roman" w:cs="Times New Roman"/>
          <w:i/>
          <w:iCs/>
          <w:color w:val="2C3E50"/>
          <w:sz w:val="18"/>
          <w:szCs w:val="18"/>
          <w:shd w:val="clear" w:color="auto" w:fill="FFFFFF"/>
        </w:rPr>
        <w:t>ES</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b/>
          <w:bCs/>
          <w:color w:val="2C3E50"/>
          <w:sz w:val="18"/>
          <w:szCs w:val="18"/>
          <w:shd w:val="clear" w:color="auto" w:fill="FFFFFF"/>
        </w:rPr>
        <w:t>2024</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i/>
          <w:iCs/>
          <w:color w:val="2C3E50"/>
          <w:sz w:val="18"/>
          <w:szCs w:val="18"/>
          <w:shd w:val="clear" w:color="auto" w:fill="FFFFFF"/>
        </w:rPr>
        <w:t>20</w:t>
      </w:r>
      <w:r w:rsidRPr="009A47C9">
        <w:rPr>
          <w:rFonts w:ascii="Times New Roman" w:eastAsia="Calibri" w:hAnsi="Times New Roman" w:cs="Times New Roman"/>
          <w:color w:val="2C3E50"/>
          <w:sz w:val="18"/>
          <w:szCs w:val="18"/>
          <w:shd w:val="clear" w:color="auto" w:fill="FFFFFF"/>
        </w:rPr>
        <w:t> (1), 127-143. </w:t>
      </w:r>
      <w:hyperlink r:id="rId55" w:history="1">
        <w:r w:rsidRPr="009A47C9">
          <w:rPr>
            <w:rFonts w:ascii="Times New Roman" w:eastAsia="Calibri" w:hAnsi="Times New Roman" w:cs="Times New Roman"/>
            <w:color w:val="0563C1"/>
            <w:sz w:val="18"/>
            <w:szCs w:val="18"/>
            <w:u w:val="single"/>
            <w:shd w:val="clear" w:color="auto" w:fill="FFFFFF"/>
          </w:rPr>
          <w:t>https://doi.org/10.69889/sqj3vb23</w:t>
        </w:r>
      </w:hyperlink>
      <w:r w:rsidRPr="009A47C9">
        <w:rPr>
          <w:rFonts w:ascii="Times New Roman" w:eastAsia="Calibri" w:hAnsi="Times New Roman" w:cs="Times New Roman"/>
          <w:color w:val="2C3E50"/>
          <w:sz w:val="18"/>
          <w:szCs w:val="18"/>
          <w:shd w:val="clear" w:color="auto" w:fill="FFFFFF"/>
        </w:rPr>
        <w:t>.</w:t>
      </w:r>
    </w:p>
    <w:p w14:paraId="0ACFB588" w14:textId="77777777" w:rsidR="0059185D" w:rsidRDefault="0059185D" w:rsidP="0059185D"/>
    <w:p w14:paraId="5D73E910" w14:textId="77777777" w:rsidR="0059185D" w:rsidRPr="004935BC" w:rsidRDefault="0059185D" w:rsidP="0059185D">
      <w:pPr>
        <w:rPr>
          <w:rFonts w:ascii="Times New Roman" w:hAnsi="Times New Roman" w:cs="Times New Roman"/>
          <w:sz w:val="24"/>
          <w:szCs w:val="24"/>
        </w:rPr>
      </w:pPr>
    </w:p>
    <w:p w14:paraId="0B239764" w14:textId="77777777" w:rsidR="0059185D" w:rsidRPr="0059185D" w:rsidRDefault="0059185D" w:rsidP="0059185D">
      <w:pPr>
        <w:rPr>
          <w:rFonts w:ascii="Times New Roman" w:hAnsi="Times New Roman" w:cs="Times New Roman"/>
          <w:sz w:val="24"/>
          <w:szCs w:val="24"/>
        </w:rPr>
      </w:pPr>
    </w:p>
    <w:sectPr w:rsidR="0059185D" w:rsidRPr="00591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24AAA" w14:textId="77777777" w:rsidR="006B35F3" w:rsidRDefault="006B35F3" w:rsidP="0036427A">
      <w:pPr>
        <w:spacing w:after="0" w:line="240" w:lineRule="auto"/>
      </w:pPr>
      <w:r>
        <w:separator/>
      </w:r>
    </w:p>
  </w:endnote>
  <w:endnote w:type="continuationSeparator" w:id="0">
    <w:p w14:paraId="6BCDCC85" w14:textId="77777777" w:rsidR="006B35F3" w:rsidRDefault="006B35F3" w:rsidP="0036427A">
      <w:pPr>
        <w:spacing w:after="0" w:line="240" w:lineRule="auto"/>
      </w:pPr>
      <w:r>
        <w:continuationSeparator/>
      </w:r>
    </w:p>
  </w:endnote>
  <w:endnote w:type="continuationNotice" w:id="1">
    <w:p w14:paraId="21B920C6" w14:textId="77777777" w:rsidR="006B35F3" w:rsidRDefault="006B3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3A84F" w14:textId="77777777" w:rsidR="006B35F3" w:rsidRDefault="006B35F3" w:rsidP="0036427A">
      <w:pPr>
        <w:spacing w:after="0" w:line="240" w:lineRule="auto"/>
      </w:pPr>
      <w:r>
        <w:separator/>
      </w:r>
    </w:p>
  </w:footnote>
  <w:footnote w:type="continuationSeparator" w:id="0">
    <w:p w14:paraId="00941FE2" w14:textId="77777777" w:rsidR="006B35F3" w:rsidRDefault="006B35F3" w:rsidP="0036427A">
      <w:pPr>
        <w:spacing w:after="0" w:line="240" w:lineRule="auto"/>
      </w:pPr>
      <w:r>
        <w:continuationSeparator/>
      </w:r>
    </w:p>
  </w:footnote>
  <w:footnote w:type="continuationNotice" w:id="1">
    <w:p w14:paraId="556C9BCF" w14:textId="77777777" w:rsidR="006B35F3" w:rsidRDefault="006B35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49E9"/>
    <w:multiLevelType w:val="hybridMultilevel"/>
    <w:tmpl w:val="680AB91E"/>
    <w:lvl w:ilvl="0" w:tplc="05BA0924">
      <w:numFmt w:val="bullet"/>
      <w:lvlText w:val=""/>
      <w:lvlJc w:val="left"/>
      <w:pPr>
        <w:ind w:left="1320" w:hanging="360"/>
      </w:pPr>
      <w:rPr>
        <w:rFonts w:ascii="Symbol" w:eastAsiaTheme="minorHAnsi" w:hAnsi="Symbol"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 w15:restartNumberingAfterBreak="0">
    <w:nsid w:val="190B64A8"/>
    <w:multiLevelType w:val="multilevel"/>
    <w:tmpl w:val="BF4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64074"/>
    <w:multiLevelType w:val="multilevel"/>
    <w:tmpl w:val="B8B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26353"/>
    <w:multiLevelType w:val="hybridMultilevel"/>
    <w:tmpl w:val="3DC2A1F0"/>
    <w:lvl w:ilvl="0" w:tplc="05BA0924">
      <w:numFmt w:val="bullet"/>
      <w:lvlText w:val=""/>
      <w:lvlJc w:val="left"/>
      <w:pPr>
        <w:ind w:left="1395" w:hanging="360"/>
      </w:pPr>
      <w:rPr>
        <w:rFonts w:ascii="Symbol" w:eastAsiaTheme="minorHAnsi" w:hAnsi="Symbol" w:cs="Times New Roman" w:hint="default"/>
      </w:rPr>
    </w:lvl>
    <w:lvl w:ilvl="1" w:tplc="04090003">
      <w:start w:val="1"/>
      <w:numFmt w:val="bullet"/>
      <w:lvlText w:val="o"/>
      <w:lvlJc w:val="left"/>
      <w:pPr>
        <w:ind w:left="2415" w:hanging="360"/>
      </w:pPr>
      <w:rPr>
        <w:rFonts w:ascii="Courier New" w:hAnsi="Courier New" w:cs="Courier New" w:hint="default"/>
      </w:rPr>
    </w:lvl>
    <w:lvl w:ilvl="2" w:tplc="04090005">
      <w:start w:val="1"/>
      <w:numFmt w:val="bullet"/>
      <w:lvlText w:val=""/>
      <w:lvlJc w:val="left"/>
      <w:pPr>
        <w:ind w:left="3135" w:hanging="360"/>
      </w:pPr>
      <w:rPr>
        <w:rFonts w:ascii="Wingdings" w:hAnsi="Wingdings" w:hint="default"/>
      </w:rPr>
    </w:lvl>
    <w:lvl w:ilvl="3" w:tplc="04090001">
      <w:start w:val="1"/>
      <w:numFmt w:val="bullet"/>
      <w:lvlText w:val=""/>
      <w:lvlJc w:val="left"/>
      <w:pPr>
        <w:ind w:left="3855" w:hanging="360"/>
      </w:pPr>
      <w:rPr>
        <w:rFonts w:ascii="Symbol" w:hAnsi="Symbol" w:hint="default"/>
      </w:rPr>
    </w:lvl>
    <w:lvl w:ilvl="4" w:tplc="04090003">
      <w:start w:val="1"/>
      <w:numFmt w:val="bullet"/>
      <w:lvlText w:val="o"/>
      <w:lvlJc w:val="left"/>
      <w:pPr>
        <w:ind w:left="4575" w:hanging="360"/>
      </w:pPr>
      <w:rPr>
        <w:rFonts w:ascii="Courier New" w:hAnsi="Courier New" w:cs="Courier New" w:hint="default"/>
      </w:rPr>
    </w:lvl>
    <w:lvl w:ilvl="5" w:tplc="04090005">
      <w:start w:val="1"/>
      <w:numFmt w:val="bullet"/>
      <w:lvlText w:val=""/>
      <w:lvlJc w:val="left"/>
      <w:pPr>
        <w:ind w:left="5295" w:hanging="360"/>
      </w:pPr>
      <w:rPr>
        <w:rFonts w:ascii="Wingdings" w:hAnsi="Wingdings" w:hint="default"/>
      </w:rPr>
    </w:lvl>
    <w:lvl w:ilvl="6" w:tplc="04090001">
      <w:start w:val="1"/>
      <w:numFmt w:val="bullet"/>
      <w:lvlText w:val=""/>
      <w:lvlJc w:val="left"/>
      <w:pPr>
        <w:ind w:left="6015" w:hanging="360"/>
      </w:pPr>
      <w:rPr>
        <w:rFonts w:ascii="Symbol" w:hAnsi="Symbol" w:hint="default"/>
      </w:rPr>
    </w:lvl>
    <w:lvl w:ilvl="7" w:tplc="04090003">
      <w:start w:val="1"/>
      <w:numFmt w:val="bullet"/>
      <w:lvlText w:val="o"/>
      <w:lvlJc w:val="left"/>
      <w:pPr>
        <w:ind w:left="6735" w:hanging="360"/>
      </w:pPr>
      <w:rPr>
        <w:rFonts w:ascii="Courier New" w:hAnsi="Courier New" w:cs="Courier New" w:hint="default"/>
      </w:rPr>
    </w:lvl>
    <w:lvl w:ilvl="8" w:tplc="04090005">
      <w:start w:val="1"/>
      <w:numFmt w:val="bullet"/>
      <w:lvlText w:val=""/>
      <w:lvlJc w:val="left"/>
      <w:pPr>
        <w:ind w:left="7455" w:hanging="360"/>
      </w:pPr>
      <w:rPr>
        <w:rFonts w:ascii="Wingdings" w:hAnsi="Wingdings" w:hint="default"/>
      </w:rPr>
    </w:lvl>
  </w:abstractNum>
  <w:abstractNum w:abstractNumId="4" w15:restartNumberingAfterBreak="0">
    <w:nsid w:val="2306672E"/>
    <w:multiLevelType w:val="hybridMultilevel"/>
    <w:tmpl w:val="9ED03FBE"/>
    <w:lvl w:ilvl="0" w:tplc="05BA0924">
      <w:numFmt w:val="bullet"/>
      <w:lvlText w:val=""/>
      <w:lvlJc w:val="left"/>
      <w:pPr>
        <w:ind w:left="1260" w:hanging="360"/>
      </w:pPr>
      <w:rPr>
        <w:rFonts w:ascii="Symbol" w:eastAsiaTheme="minorHAnsi" w:hAnsi="Symbol"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5" w15:restartNumberingAfterBreak="0">
    <w:nsid w:val="288D6300"/>
    <w:multiLevelType w:val="hybridMultilevel"/>
    <w:tmpl w:val="57D27042"/>
    <w:lvl w:ilvl="0" w:tplc="05BA0924">
      <w:numFmt w:val="bullet"/>
      <w:lvlText w:val=""/>
      <w:lvlJc w:val="left"/>
      <w:pPr>
        <w:ind w:left="1320" w:hanging="360"/>
      </w:pPr>
      <w:rPr>
        <w:rFonts w:ascii="Symbol" w:eastAsiaTheme="minorHAnsi" w:hAnsi="Symbol"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 w15:restartNumberingAfterBreak="0">
    <w:nsid w:val="28A91F8C"/>
    <w:multiLevelType w:val="multilevel"/>
    <w:tmpl w:val="0588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735F2"/>
    <w:multiLevelType w:val="hybridMultilevel"/>
    <w:tmpl w:val="BD840C40"/>
    <w:lvl w:ilvl="0" w:tplc="05BA0924">
      <w:numFmt w:val="bullet"/>
      <w:lvlText w:val=""/>
      <w:lvlJc w:val="left"/>
      <w:pPr>
        <w:ind w:left="1320" w:hanging="360"/>
      </w:pPr>
      <w:rPr>
        <w:rFonts w:ascii="Symbol" w:eastAsiaTheme="minorHAnsi" w:hAnsi="Symbol"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8" w15:restartNumberingAfterBreak="0">
    <w:nsid w:val="2A4962B0"/>
    <w:multiLevelType w:val="hybridMultilevel"/>
    <w:tmpl w:val="73C27644"/>
    <w:lvl w:ilvl="0" w:tplc="1A104BBA">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9" w15:restartNumberingAfterBreak="0">
    <w:nsid w:val="2F5B6DE6"/>
    <w:multiLevelType w:val="multilevel"/>
    <w:tmpl w:val="9C6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72837"/>
    <w:multiLevelType w:val="multilevel"/>
    <w:tmpl w:val="14A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F3F96"/>
    <w:multiLevelType w:val="hybridMultilevel"/>
    <w:tmpl w:val="1B12E2FE"/>
    <w:lvl w:ilvl="0" w:tplc="05BA0924">
      <w:numFmt w:val="bullet"/>
      <w:lvlText w:val=""/>
      <w:lvlJc w:val="left"/>
      <w:pPr>
        <w:ind w:left="420" w:hanging="360"/>
      </w:pPr>
      <w:rPr>
        <w:rFonts w:ascii="Symbol" w:eastAsiaTheme="minorHAnsi" w:hAnsi="Symbol"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2" w15:restartNumberingAfterBreak="0">
    <w:nsid w:val="528C0C14"/>
    <w:multiLevelType w:val="hybridMultilevel"/>
    <w:tmpl w:val="080A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B7D8D"/>
    <w:multiLevelType w:val="hybridMultilevel"/>
    <w:tmpl w:val="D3E8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446F1"/>
    <w:multiLevelType w:val="hybridMultilevel"/>
    <w:tmpl w:val="B5A4DCD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C3C2BA8"/>
    <w:multiLevelType w:val="hybridMultilevel"/>
    <w:tmpl w:val="0CFA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67C35"/>
    <w:multiLevelType w:val="multilevel"/>
    <w:tmpl w:val="AE2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90522"/>
    <w:multiLevelType w:val="hybridMultilevel"/>
    <w:tmpl w:val="0D18D3E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8" w15:restartNumberingAfterBreak="0">
    <w:nsid w:val="6D121C53"/>
    <w:multiLevelType w:val="hybridMultilevel"/>
    <w:tmpl w:val="A050B18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9" w15:restartNumberingAfterBreak="0">
    <w:nsid w:val="77C808C2"/>
    <w:multiLevelType w:val="hybridMultilevel"/>
    <w:tmpl w:val="15BC4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543218">
    <w:abstractNumId w:val="15"/>
  </w:num>
  <w:num w:numId="2" w16cid:durableId="189031594">
    <w:abstractNumId w:val="19"/>
  </w:num>
  <w:num w:numId="3" w16cid:durableId="1771662683">
    <w:abstractNumId w:val="11"/>
  </w:num>
  <w:num w:numId="4" w16cid:durableId="1295409584">
    <w:abstractNumId w:val="3"/>
  </w:num>
  <w:num w:numId="5" w16cid:durableId="85997288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036430">
    <w:abstractNumId w:val="5"/>
  </w:num>
  <w:num w:numId="7" w16cid:durableId="1194608932">
    <w:abstractNumId w:val="7"/>
  </w:num>
  <w:num w:numId="8" w16cid:durableId="1815482289">
    <w:abstractNumId w:val="0"/>
  </w:num>
  <w:num w:numId="9" w16cid:durableId="69543987">
    <w:abstractNumId w:val="4"/>
  </w:num>
  <w:num w:numId="10" w16cid:durableId="135804309">
    <w:abstractNumId w:val="17"/>
  </w:num>
  <w:num w:numId="11" w16cid:durableId="1258558907">
    <w:abstractNumId w:val="18"/>
  </w:num>
  <w:num w:numId="12" w16cid:durableId="769929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1686805">
    <w:abstractNumId w:val="1"/>
  </w:num>
  <w:num w:numId="14" w16cid:durableId="881020483">
    <w:abstractNumId w:val="2"/>
  </w:num>
  <w:num w:numId="15" w16cid:durableId="1876575218">
    <w:abstractNumId w:val="9"/>
  </w:num>
  <w:num w:numId="16" w16cid:durableId="1370764425">
    <w:abstractNumId w:val="16"/>
  </w:num>
  <w:num w:numId="17" w16cid:durableId="1934430243">
    <w:abstractNumId w:val="6"/>
  </w:num>
  <w:num w:numId="18" w16cid:durableId="324822445">
    <w:abstractNumId w:val="10"/>
  </w:num>
  <w:num w:numId="19" w16cid:durableId="1987587176">
    <w:abstractNumId w:val="8"/>
  </w:num>
  <w:num w:numId="20" w16cid:durableId="402997037">
    <w:abstractNumId w:val="12"/>
  </w:num>
  <w:num w:numId="21" w16cid:durableId="1195966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67"/>
    <w:rsid w:val="00025747"/>
    <w:rsid w:val="00037CC1"/>
    <w:rsid w:val="000523CA"/>
    <w:rsid w:val="0005524D"/>
    <w:rsid w:val="00056682"/>
    <w:rsid w:val="00063DCA"/>
    <w:rsid w:val="00070903"/>
    <w:rsid w:val="00091A4E"/>
    <w:rsid w:val="0009579B"/>
    <w:rsid w:val="00096761"/>
    <w:rsid w:val="000A038D"/>
    <w:rsid w:val="000B3C74"/>
    <w:rsid w:val="000C0C59"/>
    <w:rsid w:val="000C2F78"/>
    <w:rsid w:val="000C3A53"/>
    <w:rsid w:val="000E53ED"/>
    <w:rsid w:val="000F7675"/>
    <w:rsid w:val="00103B46"/>
    <w:rsid w:val="001104B9"/>
    <w:rsid w:val="00120741"/>
    <w:rsid w:val="00125EBE"/>
    <w:rsid w:val="001368C3"/>
    <w:rsid w:val="00147C98"/>
    <w:rsid w:val="0015428A"/>
    <w:rsid w:val="001553D2"/>
    <w:rsid w:val="00165AF8"/>
    <w:rsid w:val="001738F8"/>
    <w:rsid w:val="001755C8"/>
    <w:rsid w:val="00194A2A"/>
    <w:rsid w:val="00194E32"/>
    <w:rsid w:val="001B15F1"/>
    <w:rsid w:val="001B7FE4"/>
    <w:rsid w:val="001D0119"/>
    <w:rsid w:val="001E1DA6"/>
    <w:rsid w:val="001E5EA0"/>
    <w:rsid w:val="00205B84"/>
    <w:rsid w:val="00241A38"/>
    <w:rsid w:val="002439ED"/>
    <w:rsid w:val="00263421"/>
    <w:rsid w:val="00271B86"/>
    <w:rsid w:val="00274001"/>
    <w:rsid w:val="00275718"/>
    <w:rsid w:val="00293BB0"/>
    <w:rsid w:val="0029756C"/>
    <w:rsid w:val="002A0A64"/>
    <w:rsid w:val="002A77D3"/>
    <w:rsid w:val="002B6643"/>
    <w:rsid w:val="002D7E89"/>
    <w:rsid w:val="002F5790"/>
    <w:rsid w:val="00303C83"/>
    <w:rsid w:val="00324CAA"/>
    <w:rsid w:val="0033083C"/>
    <w:rsid w:val="00351D23"/>
    <w:rsid w:val="0036082A"/>
    <w:rsid w:val="0036427A"/>
    <w:rsid w:val="00391F14"/>
    <w:rsid w:val="00396562"/>
    <w:rsid w:val="003A4587"/>
    <w:rsid w:val="003E05F3"/>
    <w:rsid w:val="003E065A"/>
    <w:rsid w:val="003E395F"/>
    <w:rsid w:val="003F103E"/>
    <w:rsid w:val="003F19B7"/>
    <w:rsid w:val="00403754"/>
    <w:rsid w:val="00405CBE"/>
    <w:rsid w:val="00407F5A"/>
    <w:rsid w:val="0041049D"/>
    <w:rsid w:val="004117B7"/>
    <w:rsid w:val="00416EE4"/>
    <w:rsid w:val="004204C2"/>
    <w:rsid w:val="0043249C"/>
    <w:rsid w:val="00436027"/>
    <w:rsid w:val="004363BE"/>
    <w:rsid w:val="00445C11"/>
    <w:rsid w:val="00447C87"/>
    <w:rsid w:val="00451789"/>
    <w:rsid w:val="004555E3"/>
    <w:rsid w:val="004738E4"/>
    <w:rsid w:val="00476521"/>
    <w:rsid w:val="004825B6"/>
    <w:rsid w:val="00491CC5"/>
    <w:rsid w:val="00493CAA"/>
    <w:rsid w:val="00494794"/>
    <w:rsid w:val="004B3DFC"/>
    <w:rsid w:val="004C5DF6"/>
    <w:rsid w:val="004D5F4E"/>
    <w:rsid w:val="004E4DE0"/>
    <w:rsid w:val="004F57FB"/>
    <w:rsid w:val="00501D28"/>
    <w:rsid w:val="005042EF"/>
    <w:rsid w:val="00504F2D"/>
    <w:rsid w:val="005052C5"/>
    <w:rsid w:val="005330D9"/>
    <w:rsid w:val="005528DC"/>
    <w:rsid w:val="0056327A"/>
    <w:rsid w:val="005763E7"/>
    <w:rsid w:val="0058203B"/>
    <w:rsid w:val="0059185D"/>
    <w:rsid w:val="005931A7"/>
    <w:rsid w:val="005A3033"/>
    <w:rsid w:val="005A4C10"/>
    <w:rsid w:val="005A5D20"/>
    <w:rsid w:val="005C2445"/>
    <w:rsid w:val="005D013A"/>
    <w:rsid w:val="005D2382"/>
    <w:rsid w:val="005D38F9"/>
    <w:rsid w:val="005E1DCB"/>
    <w:rsid w:val="005E28A2"/>
    <w:rsid w:val="005E45C8"/>
    <w:rsid w:val="005E62F5"/>
    <w:rsid w:val="006040B0"/>
    <w:rsid w:val="006150F5"/>
    <w:rsid w:val="006378B7"/>
    <w:rsid w:val="006677A6"/>
    <w:rsid w:val="00672E45"/>
    <w:rsid w:val="00674072"/>
    <w:rsid w:val="006800E4"/>
    <w:rsid w:val="00691136"/>
    <w:rsid w:val="006A7D60"/>
    <w:rsid w:val="006B35F3"/>
    <w:rsid w:val="006B772F"/>
    <w:rsid w:val="006C0AD2"/>
    <w:rsid w:val="006C3115"/>
    <w:rsid w:val="006C36E7"/>
    <w:rsid w:val="006D7768"/>
    <w:rsid w:val="006E3092"/>
    <w:rsid w:val="006E486C"/>
    <w:rsid w:val="006E5CA1"/>
    <w:rsid w:val="006F2910"/>
    <w:rsid w:val="007011CE"/>
    <w:rsid w:val="0074398F"/>
    <w:rsid w:val="00750614"/>
    <w:rsid w:val="00750781"/>
    <w:rsid w:val="00753D12"/>
    <w:rsid w:val="0075688C"/>
    <w:rsid w:val="007A1F4D"/>
    <w:rsid w:val="007A2AFD"/>
    <w:rsid w:val="007A3986"/>
    <w:rsid w:val="007A72B2"/>
    <w:rsid w:val="007C2257"/>
    <w:rsid w:val="007D0F5E"/>
    <w:rsid w:val="007E0F5C"/>
    <w:rsid w:val="007F3F85"/>
    <w:rsid w:val="008309D2"/>
    <w:rsid w:val="008410F1"/>
    <w:rsid w:val="00844EF6"/>
    <w:rsid w:val="00854ECA"/>
    <w:rsid w:val="00867AE5"/>
    <w:rsid w:val="008713B9"/>
    <w:rsid w:val="00880E9D"/>
    <w:rsid w:val="00890F40"/>
    <w:rsid w:val="00891BA9"/>
    <w:rsid w:val="008F0331"/>
    <w:rsid w:val="00902341"/>
    <w:rsid w:val="00913EE8"/>
    <w:rsid w:val="00934B9C"/>
    <w:rsid w:val="00935B5C"/>
    <w:rsid w:val="009401F8"/>
    <w:rsid w:val="00944302"/>
    <w:rsid w:val="009729DB"/>
    <w:rsid w:val="00976B1A"/>
    <w:rsid w:val="0098009B"/>
    <w:rsid w:val="009B2F73"/>
    <w:rsid w:val="009B71BA"/>
    <w:rsid w:val="009B763A"/>
    <w:rsid w:val="009C3C43"/>
    <w:rsid w:val="009C72DB"/>
    <w:rsid w:val="009D2406"/>
    <w:rsid w:val="009E63DD"/>
    <w:rsid w:val="00A10E8E"/>
    <w:rsid w:val="00A22515"/>
    <w:rsid w:val="00A26AA7"/>
    <w:rsid w:val="00A40AC7"/>
    <w:rsid w:val="00A40F6D"/>
    <w:rsid w:val="00A42044"/>
    <w:rsid w:val="00A43434"/>
    <w:rsid w:val="00A46DAF"/>
    <w:rsid w:val="00A66BBF"/>
    <w:rsid w:val="00A8197C"/>
    <w:rsid w:val="00A875BE"/>
    <w:rsid w:val="00AA4D85"/>
    <w:rsid w:val="00AB1613"/>
    <w:rsid w:val="00AD64DF"/>
    <w:rsid w:val="00AE2952"/>
    <w:rsid w:val="00B05A0E"/>
    <w:rsid w:val="00B06B3B"/>
    <w:rsid w:val="00B16830"/>
    <w:rsid w:val="00B26B52"/>
    <w:rsid w:val="00B305C1"/>
    <w:rsid w:val="00B404E8"/>
    <w:rsid w:val="00B624E6"/>
    <w:rsid w:val="00B63A42"/>
    <w:rsid w:val="00B66E30"/>
    <w:rsid w:val="00B671A9"/>
    <w:rsid w:val="00B672C6"/>
    <w:rsid w:val="00B674ED"/>
    <w:rsid w:val="00B819F6"/>
    <w:rsid w:val="00B902DC"/>
    <w:rsid w:val="00B92523"/>
    <w:rsid w:val="00B94D67"/>
    <w:rsid w:val="00B97041"/>
    <w:rsid w:val="00BA77F6"/>
    <w:rsid w:val="00BB437E"/>
    <w:rsid w:val="00BB7BA2"/>
    <w:rsid w:val="00BC3D63"/>
    <w:rsid w:val="00BC5D84"/>
    <w:rsid w:val="00BD3F70"/>
    <w:rsid w:val="00C00E28"/>
    <w:rsid w:val="00C20211"/>
    <w:rsid w:val="00C25057"/>
    <w:rsid w:val="00C37CDF"/>
    <w:rsid w:val="00C42EB3"/>
    <w:rsid w:val="00C62240"/>
    <w:rsid w:val="00C74E64"/>
    <w:rsid w:val="00C947EA"/>
    <w:rsid w:val="00CA14BC"/>
    <w:rsid w:val="00CC438B"/>
    <w:rsid w:val="00CD48F1"/>
    <w:rsid w:val="00CD53AD"/>
    <w:rsid w:val="00CD5642"/>
    <w:rsid w:val="00CD5D6D"/>
    <w:rsid w:val="00CE08D7"/>
    <w:rsid w:val="00CE203F"/>
    <w:rsid w:val="00CF1B84"/>
    <w:rsid w:val="00CF37A2"/>
    <w:rsid w:val="00D10C20"/>
    <w:rsid w:val="00D22482"/>
    <w:rsid w:val="00D36BB1"/>
    <w:rsid w:val="00D46F09"/>
    <w:rsid w:val="00D63F4B"/>
    <w:rsid w:val="00D64C02"/>
    <w:rsid w:val="00D70FBF"/>
    <w:rsid w:val="00D721AB"/>
    <w:rsid w:val="00D73C8B"/>
    <w:rsid w:val="00D86D27"/>
    <w:rsid w:val="00D902CB"/>
    <w:rsid w:val="00D92960"/>
    <w:rsid w:val="00DC10AF"/>
    <w:rsid w:val="00DC652B"/>
    <w:rsid w:val="00DE73A3"/>
    <w:rsid w:val="00DF3561"/>
    <w:rsid w:val="00E06EC4"/>
    <w:rsid w:val="00E167FF"/>
    <w:rsid w:val="00E17D28"/>
    <w:rsid w:val="00E2083C"/>
    <w:rsid w:val="00E24431"/>
    <w:rsid w:val="00E31AF1"/>
    <w:rsid w:val="00E33C21"/>
    <w:rsid w:val="00E418E9"/>
    <w:rsid w:val="00E41963"/>
    <w:rsid w:val="00E65D4A"/>
    <w:rsid w:val="00E67F32"/>
    <w:rsid w:val="00E7299F"/>
    <w:rsid w:val="00E76B8C"/>
    <w:rsid w:val="00E835D8"/>
    <w:rsid w:val="00E963FB"/>
    <w:rsid w:val="00EB37E9"/>
    <w:rsid w:val="00EC03D1"/>
    <w:rsid w:val="00ED3B73"/>
    <w:rsid w:val="00ED5B80"/>
    <w:rsid w:val="00ED6366"/>
    <w:rsid w:val="00EE25E1"/>
    <w:rsid w:val="00EE34D4"/>
    <w:rsid w:val="00EE5CD9"/>
    <w:rsid w:val="00EE6D82"/>
    <w:rsid w:val="00F01CE8"/>
    <w:rsid w:val="00F12508"/>
    <w:rsid w:val="00F12712"/>
    <w:rsid w:val="00F22FAF"/>
    <w:rsid w:val="00F3754C"/>
    <w:rsid w:val="00F456BE"/>
    <w:rsid w:val="00F54567"/>
    <w:rsid w:val="00F6128A"/>
    <w:rsid w:val="00F65C37"/>
    <w:rsid w:val="00F65E45"/>
    <w:rsid w:val="00F718C5"/>
    <w:rsid w:val="00F744E0"/>
    <w:rsid w:val="00F904C0"/>
    <w:rsid w:val="00F96017"/>
    <w:rsid w:val="00FA56FA"/>
    <w:rsid w:val="00FA6A04"/>
    <w:rsid w:val="00FC0ACB"/>
    <w:rsid w:val="00FD651B"/>
    <w:rsid w:val="00FE2916"/>
    <w:rsid w:val="00FF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A4F4"/>
  <w15:chartTrackingRefBased/>
  <w15:docId w15:val="{874C62BF-9058-4679-8FA6-9AA23892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27A"/>
  </w:style>
  <w:style w:type="paragraph" w:styleId="Footer">
    <w:name w:val="footer"/>
    <w:basedOn w:val="Normal"/>
    <w:link w:val="FooterChar"/>
    <w:uiPriority w:val="99"/>
    <w:unhideWhenUsed/>
    <w:rsid w:val="00364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27A"/>
  </w:style>
  <w:style w:type="paragraph" w:styleId="ListParagraph">
    <w:name w:val="List Paragraph"/>
    <w:basedOn w:val="Normal"/>
    <w:uiPriority w:val="34"/>
    <w:qFormat/>
    <w:rsid w:val="0086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87369">
      <w:bodyDiv w:val="1"/>
      <w:marLeft w:val="0"/>
      <w:marRight w:val="0"/>
      <w:marTop w:val="0"/>
      <w:marBottom w:val="0"/>
      <w:divBdr>
        <w:top w:val="none" w:sz="0" w:space="0" w:color="auto"/>
        <w:left w:val="none" w:sz="0" w:space="0" w:color="auto"/>
        <w:bottom w:val="none" w:sz="0" w:space="0" w:color="auto"/>
        <w:right w:val="none" w:sz="0" w:space="0" w:color="auto"/>
      </w:divBdr>
    </w:div>
    <w:div w:id="534389309">
      <w:bodyDiv w:val="1"/>
      <w:marLeft w:val="0"/>
      <w:marRight w:val="0"/>
      <w:marTop w:val="0"/>
      <w:marBottom w:val="0"/>
      <w:divBdr>
        <w:top w:val="none" w:sz="0" w:space="0" w:color="auto"/>
        <w:left w:val="none" w:sz="0" w:space="0" w:color="auto"/>
        <w:bottom w:val="none" w:sz="0" w:space="0" w:color="auto"/>
        <w:right w:val="none" w:sz="0" w:space="0" w:color="auto"/>
      </w:divBdr>
    </w:div>
    <w:div w:id="560136268">
      <w:bodyDiv w:val="1"/>
      <w:marLeft w:val="0"/>
      <w:marRight w:val="0"/>
      <w:marTop w:val="0"/>
      <w:marBottom w:val="0"/>
      <w:divBdr>
        <w:top w:val="none" w:sz="0" w:space="0" w:color="auto"/>
        <w:left w:val="none" w:sz="0" w:space="0" w:color="auto"/>
        <w:bottom w:val="none" w:sz="0" w:space="0" w:color="auto"/>
        <w:right w:val="none" w:sz="0" w:space="0" w:color="auto"/>
      </w:divBdr>
    </w:div>
    <w:div w:id="1284657554">
      <w:bodyDiv w:val="1"/>
      <w:marLeft w:val="0"/>
      <w:marRight w:val="0"/>
      <w:marTop w:val="0"/>
      <w:marBottom w:val="0"/>
      <w:divBdr>
        <w:top w:val="none" w:sz="0" w:space="0" w:color="auto"/>
        <w:left w:val="none" w:sz="0" w:space="0" w:color="auto"/>
        <w:bottom w:val="none" w:sz="0" w:space="0" w:color="auto"/>
        <w:right w:val="none" w:sz="0" w:space="0" w:color="auto"/>
      </w:divBdr>
    </w:div>
    <w:div w:id="1458643898">
      <w:bodyDiv w:val="1"/>
      <w:marLeft w:val="0"/>
      <w:marRight w:val="0"/>
      <w:marTop w:val="0"/>
      <w:marBottom w:val="0"/>
      <w:divBdr>
        <w:top w:val="none" w:sz="0" w:space="0" w:color="auto"/>
        <w:left w:val="none" w:sz="0" w:space="0" w:color="auto"/>
        <w:bottom w:val="none" w:sz="0" w:space="0" w:color="auto"/>
        <w:right w:val="none" w:sz="0" w:space="0" w:color="auto"/>
      </w:divBdr>
    </w:div>
    <w:div w:id="18042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490" TargetMode="External"/><Relationship Id="rId18" Type="http://schemas.openxmlformats.org/officeDocument/2006/relationships/hyperlink" Target="https://doi.org/10.5281/zenodo.13683746" TargetMode="External"/><Relationship Id="rId26" Type="http://schemas.openxmlformats.org/officeDocument/2006/relationships/hyperlink" Target="https://doi.org/10.5281/zenodo.13683889" TargetMode="External"/><Relationship Id="rId39" Type="http://schemas.openxmlformats.org/officeDocument/2006/relationships/hyperlink" Target="https://doi.org/10.5281/zenodo.13684331" TargetMode="External"/><Relationship Id="rId21" Type="http://schemas.openxmlformats.org/officeDocument/2006/relationships/hyperlink" Target="https://doi.org/10.5281/zenodo.13683791" TargetMode="External"/><Relationship Id="rId34" Type="http://schemas.openxmlformats.org/officeDocument/2006/relationships/hyperlink" Target="https://doi.org/10.5281/zenodo.13684217" TargetMode="External"/><Relationship Id="rId42" Type="http://schemas.openxmlformats.org/officeDocument/2006/relationships/hyperlink" Target="https://doi.org/10.32535/ijafap.v4i3.1208" TargetMode="External"/><Relationship Id="rId47" Type="http://schemas.openxmlformats.org/officeDocument/2006/relationships/hyperlink" Target="https://doi.org/10.1109/icacrs55517.2022.10029204" TargetMode="External"/><Relationship Id="rId50" Type="http://schemas.openxmlformats.org/officeDocument/2006/relationships/hyperlink" Target="https://papers.ssrn.com/sol3/papers.cfm?abstikearact_id=4912797" TargetMode="External"/><Relationship Id="rId55" Type="http://schemas.openxmlformats.org/officeDocument/2006/relationships/hyperlink" Target="https://doi.org/10.69889/sqj3vb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281/zenodo.13683692" TargetMode="External"/><Relationship Id="rId29" Type="http://schemas.openxmlformats.org/officeDocument/2006/relationships/hyperlink" Target="https://doi.org/10.5281/zenodo.13684074" TargetMode="External"/><Relationship Id="rId11" Type="http://schemas.openxmlformats.org/officeDocument/2006/relationships/hyperlink" Target="https://doi.org/10.5281/zenodo.13682208" TargetMode="External"/><Relationship Id="rId24" Type="http://schemas.openxmlformats.org/officeDocument/2006/relationships/hyperlink" Target="https://doi.org/10.5281/zenodo.13683861" TargetMode="External"/><Relationship Id="rId32" Type="http://schemas.openxmlformats.org/officeDocument/2006/relationships/hyperlink" Target="https://doi.org/10.5281/zenodo.13684144" TargetMode="External"/><Relationship Id="rId37" Type="http://schemas.openxmlformats.org/officeDocument/2006/relationships/hyperlink" Target="https://doi.org/10.5281/zenodo.13684275" TargetMode="External"/><Relationship Id="rId40" Type="http://schemas.openxmlformats.org/officeDocument/2006/relationships/hyperlink" Target="https://doi.org/10.5281/zenodo.13684360" TargetMode="External"/><Relationship Id="rId45" Type="http://schemas.openxmlformats.org/officeDocument/2006/relationships/hyperlink" Target="http://hdl.handle.net/10603/194579" TargetMode="External"/><Relationship Id="rId53" Type="http://schemas.openxmlformats.org/officeDocument/2006/relationships/hyperlink" Target="https://doi.org/10.5281/zenodo.13705855" TargetMode="External"/><Relationship Id="rId5" Type="http://schemas.openxmlformats.org/officeDocument/2006/relationships/webSettings" Target="webSettings.xml"/><Relationship Id="rId19" Type="http://schemas.openxmlformats.org/officeDocument/2006/relationships/hyperlink" Target="https://doi.org/10.5281/zenodo.13683760" TargetMode="External"/><Relationship Id="rId4" Type="http://schemas.openxmlformats.org/officeDocument/2006/relationships/settings" Target="settings.xml"/><Relationship Id="rId9" Type="http://schemas.openxmlformats.org/officeDocument/2006/relationships/hyperlink" Target="https://doi.org/10.5281/zenodo.13675324" TargetMode="External"/><Relationship Id="rId14" Type="http://schemas.openxmlformats.org/officeDocument/2006/relationships/hyperlink" Target="https://doi.org/10.5281/zenodo.13683509" TargetMode="External"/><Relationship Id="rId22" Type="http://schemas.openxmlformats.org/officeDocument/2006/relationships/hyperlink" Target="https://doi.org/10.5281/zenodo.13683814" TargetMode="External"/><Relationship Id="rId27" Type="http://schemas.openxmlformats.org/officeDocument/2006/relationships/hyperlink" Target="https://doi.org/10.5281/zenodo.13683981" TargetMode="External"/><Relationship Id="rId30" Type="http://schemas.openxmlformats.org/officeDocument/2006/relationships/hyperlink" Target="https://doi.org/10.5281/zenodo.13684096" TargetMode="External"/><Relationship Id="rId35" Type="http://schemas.openxmlformats.org/officeDocument/2006/relationships/hyperlink" Target="https://doi.org/10.5281/zenodo.13684245" TargetMode="External"/><Relationship Id="rId43" Type="http://schemas.openxmlformats.org/officeDocument/2006/relationships/hyperlink" Target="https://doi.org/10.32535/ijthap.v4i3.1213" TargetMode="External"/><Relationship Id="rId48" Type="http://schemas.openxmlformats.org/officeDocument/2006/relationships/hyperlink" Target="https://thinkindiaquarterly.org/index.php/think-india/article/view/10355"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mail.journalppw.com/index.php/jpsp/article/view/10373" TargetMode="External"/><Relationship Id="rId3" Type="http://schemas.openxmlformats.org/officeDocument/2006/relationships/styles" Target="styles.xml"/><Relationship Id="rId12" Type="http://schemas.openxmlformats.org/officeDocument/2006/relationships/hyperlink" Target="https://doi.org/10.5281/zenodo.13682832" TargetMode="External"/><Relationship Id="rId17" Type="http://schemas.openxmlformats.org/officeDocument/2006/relationships/hyperlink" Target="https://doi.org/10.5281/zenodo.13683725" TargetMode="External"/><Relationship Id="rId25" Type="http://schemas.openxmlformats.org/officeDocument/2006/relationships/hyperlink" Target="https://doi.org/10.5281/zenodo.13683872" TargetMode="External"/><Relationship Id="rId33" Type="http://schemas.openxmlformats.org/officeDocument/2006/relationships/hyperlink" Target="https://doi.org/10.5281/zenodo.13684198" TargetMode="External"/><Relationship Id="rId38" Type="http://schemas.openxmlformats.org/officeDocument/2006/relationships/hyperlink" Target="https://doi.org/10.5281/zenodo.13684308" TargetMode="External"/><Relationship Id="rId46" Type="http://schemas.openxmlformats.org/officeDocument/2006/relationships/hyperlink" Target="https://journals.kozminski.cem-j.org/index.php/pl_cemj/article/view/617" TargetMode="External"/><Relationship Id="rId20" Type="http://schemas.openxmlformats.org/officeDocument/2006/relationships/hyperlink" Target="https://doi.org/10.5281/zenodo.13683782" TargetMode="External"/><Relationship Id="rId41" Type="http://schemas.openxmlformats.org/officeDocument/2006/relationships/hyperlink" Target="https://doi.org/10.5281/zenodo.13684386" TargetMode="External"/><Relationship Id="rId54" Type="http://schemas.openxmlformats.org/officeDocument/2006/relationships/hyperlink" Target="https://doi.org/10.69889/667gf6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281/zenodo.13683657" TargetMode="External"/><Relationship Id="rId23" Type="http://schemas.openxmlformats.org/officeDocument/2006/relationships/hyperlink" Target="https://doi.org/10.5281/zenodo.13683847" TargetMode="External"/><Relationship Id="rId28" Type="http://schemas.openxmlformats.org/officeDocument/2006/relationships/hyperlink" Target="https://doi.org/10.5281/zenodo.13684029" TargetMode="External"/><Relationship Id="rId36" Type="http://schemas.openxmlformats.org/officeDocument/2006/relationships/hyperlink" Target="https://doi.org/10.5281/zenodo.13684264" TargetMode="External"/><Relationship Id="rId49" Type="http://schemas.openxmlformats.org/officeDocument/2006/relationships/hyperlink" Target="https://doi.org/10.5281/zenodo.13705742" TargetMode="External"/><Relationship Id="rId57" Type="http://schemas.openxmlformats.org/officeDocument/2006/relationships/theme" Target="theme/theme1.xml"/><Relationship Id="rId10" Type="http://schemas.openxmlformats.org/officeDocument/2006/relationships/hyperlink" Target="https://doi.org/10.5281/zenodo.13681608" TargetMode="External"/><Relationship Id="rId31" Type="http://schemas.openxmlformats.org/officeDocument/2006/relationships/hyperlink" Target="https://doi.org/10.5281/zenodo.13684121" TargetMode="External"/><Relationship Id="rId44" Type="http://schemas.openxmlformats.org/officeDocument/2006/relationships/hyperlink" Target="https://doi.org/10.32535/jcda.v4i3.1182" TargetMode="External"/><Relationship Id="rId52" Type="http://schemas.openxmlformats.org/officeDocument/2006/relationships/hyperlink" Target="https://doi.org/10.5281/zenodo.13705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71DF9-4D93-4136-AF13-EE53CD94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6865</Words>
  <Characters>39133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tejashree pate</dc:creator>
  <cp:keywords/>
  <dc:description/>
  <cp:lastModifiedBy>Saurabh Nerkar</cp:lastModifiedBy>
  <cp:revision>13</cp:revision>
  <dcterms:created xsi:type="dcterms:W3CDTF">2024-09-15T05:53:00Z</dcterms:created>
  <dcterms:modified xsi:type="dcterms:W3CDTF">2024-09-16T19:51:00Z</dcterms:modified>
</cp:coreProperties>
</file>