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31506" w14:textId="77777777" w:rsidR="00997786" w:rsidRPr="00924514" w:rsidRDefault="00997786" w:rsidP="00997786">
      <w:pPr>
        <w:spacing w:line="276" w:lineRule="auto"/>
        <w:jc w:val="center"/>
        <w:rPr>
          <w:rFonts w:ascii="Times New Roman" w:hAnsi="Times New Roman" w:cs="Times New Roman"/>
          <w:b/>
          <w:bCs/>
          <w:sz w:val="28"/>
          <w:lang w:val="en-US"/>
        </w:rPr>
      </w:pPr>
      <w:bookmarkStart w:id="0" w:name="_Hlk176329177"/>
      <w:bookmarkEnd w:id="0"/>
      <w:r>
        <w:rPr>
          <w:rFonts w:ascii="Times New Roman" w:hAnsi="Times New Roman" w:cs="Times New Roman"/>
          <w:b/>
          <w:bCs/>
          <w:sz w:val="28"/>
          <w:lang w:val="en-US"/>
        </w:rPr>
        <w:t>Ethical and Sustainable Practices in the Nutrition Industry: Innovations and Future Growth</w:t>
      </w:r>
    </w:p>
    <w:p w14:paraId="631A66DC" w14:textId="77777777" w:rsidR="00997786" w:rsidRDefault="00997786" w:rsidP="00997786">
      <w:pPr>
        <w:spacing w:line="276" w:lineRule="auto"/>
        <w:jc w:val="center"/>
        <w:rPr>
          <w:rFonts w:ascii="Times New Roman" w:hAnsi="Times New Roman" w:cs="Times New Roman"/>
          <w:b/>
          <w:bCs/>
          <w:sz w:val="24"/>
          <w:szCs w:val="24"/>
          <w:vertAlign w:val="superscript"/>
          <w:lang w:val="en-US"/>
        </w:rPr>
      </w:pPr>
      <w:r>
        <w:rPr>
          <w:rFonts w:ascii="Times New Roman" w:hAnsi="Times New Roman" w:cs="Times New Roman"/>
          <w:b/>
          <w:bCs/>
          <w:sz w:val="24"/>
          <w:szCs w:val="24"/>
          <w:lang w:val="en-US"/>
        </w:rPr>
        <w:t>Dr. Ritu Pradhan</w:t>
      </w:r>
      <w:r w:rsidRPr="00BD554F">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 xml:space="preserve"> and Anupreet Kaur Sobti</w:t>
      </w:r>
      <w:r w:rsidRPr="00BD554F">
        <w:rPr>
          <w:rFonts w:ascii="Times New Roman" w:hAnsi="Times New Roman" w:cs="Times New Roman"/>
          <w:b/>
          <w:bCs/>
          <w:sz w:val="24"/>
          <w:szCs w:val="24"/>
          <w:vertAlign w:val="superscript"/>
          <w:lang w:val="en-US"/>
        </w:rPr>
        <w:t>2</w:t>
      </w:r>
    </w:p>
    <w:p w14:paraId="06E90468" w14:textId="77777777" w:rsidR="00997786" w:rsidRDefault="00997786" w:rsidP="00997786">
      <w:pPr>
        <w:spacing w:line="276" w:lineRule="auto"/>
        <w:rPr>
          <w:rFonts w:ascii="Times New Roman" w:hAnsi="Times New Roman" w:cs="Times New Roman"/>
          <w:sz w:val="24"/>
          <w:szCs w:val="24"/>
          <w:lang w:val="en-US"/>
        </w:rPr>
      </w:pPr>
      <w:r w:rsidRPr="00BD554F">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Head and Associate Professor, Department of Foods and Nutrition, Government Home Science College, Chandigarh (Affiliated to Panjab University, Chandigarh, India), India</w:t>
      </w:r>
    </w:p>
    <w:p w14:paraId="345AAE46" w14:textId="77777777" w:rsidR="00997786" w:rsidRDefault="00997786" w:rsidP="00997786">
      <w:pPr>
        <w:spacing w:line="276" w:lineRule="auto"/>
        <w:rPr>
          <w:rFonts w:ascii="Times New Roman" w:hAnsi="Times New Roman" w:cs="Times New Roman"/>
          <w:sz w:val="24"/>
          <w:szCs w:val="24"/>
          <w:lang w:val="en-US"/>
        </w:rPr>
      </w:pPr>
      <w:r w:rsidRPr="00BD554F">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Ph.D. Research Scholar, Department of Foods and Nutrition, Government Home Science College, Chandigarh (Affiliated to Panjab University, Chandigarh, India), India</w:t>
      </w:r>
    </w:p>
    <w:p w14:paraId="15DC7884" w14:textId="77777777" w:rsidR="00997786" w:rsidRDefault="00997786" w:rsidP="00997786"/>
    <w:p w14:paraId="46082590" w14:textId="77777777" w:rsidR="00997786" w:rsidRPr="00924514" w:rsidRDefault="00997786" w:rsidP="00997786">
      <w:pPr>
        <w:spacing w:line="276" w:lineRule="auto"/>
        <w:rPr>
          <w:rFonts w:ascii="Times New Roman" w:hAnsi="Times New Roman" w:cs="Times New Roman"/>
          <w:b/>
          <w:bCs/>
          <w:sz w:val="28"/>
        </w:rPr>
      </w:pPr>
      <w:r w:rsidRPr="00924514">
        <w:rPr>
          <w:rFonts w:ascii="Times New Roman" w:hAnsi="Times New Roman" w:cs="Times New Roman"/>
          <w:b/>
          <w:bCs/>
          <w:sz w:val="28"/>
        </w:rPr>
        <w:t>Abstract</w:t>
      </w:r>
    </w:p>
    <w:p w14:paraId="4195D556" w14:textId="77777777" w:rsidR="00997786" w:rsidRPr="00924514" w:rsidRDefault="00997786" w:rsidP="00997786">
      <w:pPr>
        <w:spacing w:line="276" w:lineRule="auto"/>
        <w:jc w:val="both"/>
        <w:rPr>
          <w:rFonts w:ascii="Times New Roman" w:hAnsi="Times New Roman" w:cs="Times New Roman"/>
          <w:b/>
          <w:bCs/>
          <w:sz w:val="24"/>
          <w:szCs w:val="24"/>
        </w:rPr>
      </w:pPr>
      <w:r w:rsidRPr="00924514">
        <w:rPr>
          <w:rFonts w:ascii="Times New Roman" w:hAnsi="Times New Roman" w:cs="Times New Roman"/>
          <w:b/>
          <w:bCs/>
          <w:sz w:val="24"/>
          <w:szCs w:val="24"/>
        </w:rPr>
        <w:t>Background</w:t>
      </w:r>
      <w:r>
        <w:rPr>
          <w:rFonts w:ascii="Times New Roman" w:hAnsi="Times New Roman" w:cs="Times New Roman"/>
          <w:b/>
          <w:bCs/>
          <w:sz w:val="24"/>
          <w:szCs w:val="24"/>
        </w:rPr>
        <w:t xml:space="preserve">: </w:t>
      </w:r>
      <w:r w:rsidRPr="00924514">
        <w:rPr>
          <w:rFonts w:ascii="Times New Roman" w:hAnsi="Times New Roman" w:cs="Times New Roman"/>
          <w:sz w:val="24"/>
          <w:szCs w:val="24"/>
        </w:rPr>
        <w:t>As India progresses towards its vision of Viksit Bharat @2047, the nutrition industry faces increasing pressure to adopt ethical and sustainable practices. This review examines the current state of the industry, explores recent innovations, and projects future growth trends aligned with ethical and sustainability goals.</w:t>
      </w:r>
    </w:p>
    <w:p w14:paraId="2C261DC8" w14:textId="77777777" w:rsidR="00997786" w:rsidRPr="00924514" w:rsidRDefault="00997786" w:rsidP="00997786">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Aims: </w:t>
      </w:r>
      <w:r>
        <w:rPr>
          <w:rFonts w:ascii="Times New Roman" w:hAnsi="Times New Roman" w:cs="Times New Roman"/>
          <w:sz w:val="24"/>
          <w:szCs w:val="24"/>
        </w:rPr>
        <w:t>The specific objectives of this review are t</w:t>
      </w:r>
      <w:r w:rsidRPr="00924514">
        <w:rPr>
          <w:rFonts w:ascii="Times New Roman" w:hAnsi="Times New Roman" w:cs="Times New Roman"/>
          <w:sz w:val="24"/>
          <w:szCs w:val="24"/>
        </w:rPr>
        <w:t>o analyse the ethical challenges and sustainability issues prevalent in the nutrition industry</w:t>
      </w:r>
      <w:r>
        <w:rPr>
          <w:rFonts w:ascii="Times New Roman" w:hAnsi="Times New Roman" w:cs="Times New Roman"/>
          <w:sz w:val="24"/>
          <w:szCs w:val="24"/>
        </w:rPr>
        <w:t>, t</w:t>
      </w:r>
      <w:r w:rsidRPr="00924514">
        <w:rPr>
          <w:rFonts w:ascii="Times New Roman" w:hAnsi="Times New Roman" w:cs="Times New Roman"/>
          <w:sz w:val="24"/>
          <w:szCs w:val="24"/>
        </w:rPr>
        <w:t>o identify and evaluate innovative practices and technologies promoting sustainability and ethical standards</w:t>
      </w:r>
      <w:r>
        <w:rPr>
          <w:rFonts w:ascii="Times New Roman" w:hAnsi="Times New Roman" w:cs="Times New Roman"/>
          <w:sz w:val="24"/>
          <w:szCs w:val="24"/>
        </w:rPr>
        <w:t xml:space="preserve"> and further t</w:t>
      </w:r>
      <w:r w:rsidRPr="00924514">
        <w:rPr>
          <w:rFonts w:ascii="Times New Roman" w:hAnsi="Times New Roman" w:cs="Times New Roman"/>
          <w:sz w:val="24"/>
          <w:szCs w:val="24"/>
        </w:rPr>
        <w:t>o predict future trends and growth opportunities in the nutrition sector within the framework of Viksit Bharat @2047.</w:t>
      </w:r>
    </w:p>
    <w:p w14:paraId="4D515DD1" w14:textId="77777777" w:rsidR="00997786" w:rsidRPr="00924514" w:rsidRDefault="00997786" w:rsidP="00997786">
      <w:pPr>
        <w:spacing w:line="276" w:lineRule="auto"/>
        <w:jc w:val="both"/>
        <w:rPr>
          <w:rFonts w:ascii="Times New Roman" w:hAnsi="Times New Roman" w:cs="Times New Roman"/>
          <w:sz w:val="24"/>
          <w:szCs w:val="24"/>
        </w:rPr>
      </w:pPr>
      <w:r w:rsidRPr="00924514">
        <w:rPr>
          <w:rFonts w:ascii="Times New Roman" w:hAnsi="Times New Roman" w:cs="Times New Roman"/>
          <w:b/>
          <w:bCs/>
          <w:sz w:val="24"/>
          <w:szCs w:val="24"/>
        </w:rPr>
        <w:t>Method</w:t>
      </w:r>
      <w:r>
        <w:rPr>
          <w:rFonts w:ascii="Times New Roman" w:hAnsi="Times New Roman" w:cs="Times New Roman"/>
          <w:b/>
          <w:bCs/>
          <w:sz w:val="24"/>
          <w:szCs w:val="24"/>
        </w:rPr>
        <w:t xml:space="preserve">ology: </w:t>
      </w:r>
      <w:r w:rsidRPr="00924514">
        <w:rPr>
          <w:rFonts w:ascii="Times New Roman" w:hAnsi="Times New Roman" w:cs="Times New Roman"/>
          <w:sz w:val="24"/>
          <w:szCs w:val="24"/>
        </w:rPr>
        <w:t xml:space="preserve">A comprehensive review of literature from academic journals, industry reports, and policy documents was conducted. Case studies of companies </w:t>
      </w:r>
      <w:r>
        <w:rPr>
          <w:rFonts w:ascii="Times New Roman" w:hAnsi="Times New Roman" w:cs="Times New Roman"/>
          <w:sz w:val="24"/>
          <w:szCs w:val="24"/>
        </w:rPr>
        <w:t xml:space="preserve">were reviewed, </w:t>
      </w:r>
      <w:r w:rsidRPr="00924514">
        <w:rPr>
          <w:rFonts w:ascii="Times New Roman" w:hAnsi="Times New Roman" w:cs="Times New Roman"/>
          <w:sz w:val="24"/>
          <w:szCs w:val="24"/>
        </w:rPr>
        <w:t>best practices</w:t>
      </w:r>
      <w:r>
        <w:rPr>
          <w:rFonts w:ascii="Times New Roman" w:hAnsi="Times New Roman" w:cs="Times New Roman"/>
          <w:sz w:val="24"/>
          <w:szCs w:val="24"/>
        </w:rPr>
        <w:t xml:space="preserve"> </w:t>
      </w:r>
      <w:r w:rsidRPr="00924514">
        <w:rPr>
          <w:rFonts w:ascii="Times New Roman" w:hAnsi="Times New Roman" w:cs="Times New Roman"/>
          <w:sz w:val="24"/>
          <w:szCs w:val="24"/>
        </w:rPr>
        <w:t>implement</w:t>
      </w:r>
      <w:r>
        <w:rPr>
          <w:rFonts w:ascii="Times New Roman" w:hAnsi="Times New Roman" w:cs="Times New Roman"/>
          <w:sz w:val="24"/>
          <w:szCs w:val="24"/>
        </w:rPr>
        <w:t>ed by the companies</w:t>
      </w:r>
      <w:r w:rsidRPr="00924514">
        <w:rPr>
          <w:rFonts w:ascii="Times New Roman" w:hAnsi="Times New Roman" w:cs="Times New Roman"/>
          <w:sz w:val="24"/>
          <w:szCs w:val="24"/>
        </w:rPr>
        <w:t xml:space="preserve"> were analysed</w:t>
      </w:r>
      <w:r>
        <w:rPr>
          <w:rFonts w:ascii="Times New Roman" w:hAnsi="Times New Roman" w:cs="Times New Roman"/>
          <w:sz w:val="24"/>
          <w:szCs w:val="24"/>
        </w:rPr>
        <w:t xml:space="preserve"> </w:t>
      </w:r>
      <w:r w:rsidRPr="00924514">
        <w:rPr>
          <w:rFonts w:ascii="Times New Roman" w:hAnsi="Times New Roman" w:cs="Times New Roman"/>
          <w:sz w:val="24"/>
          <w:szCs w:val="24"/>
        </w:rPr>
        <w:t>to provide a holistic view of the current and future landscape.</w:t>
      </w:r>
    </w:p>
    <w:p w14:paraId="458904CD" w14:textId="77777777" w:rsidR="00997786" w:rsidRPr="00924514" w:rsidRDefault="00997786" w:rsidP="00997786">
      <w:pPr>
        <w:spacing w:line="276" w:lineRule="auto"/>
        <w:jc w:val="both"/>
        <w:rPr>
          <w:rFonts w:ascii="Times New Roman" w:hAnsi="Times New Roman" w:cs="Times New Roman"/>
          <w:sz w:val="24"/>
          <w:szCs w:val="24"/>
        </w:rPr>
      </w:pPr>
      <w:r w:rsidRPr="00924514">
        <w:rPr>
          <w:rFonts w:ascii="Times New Roman" w:hAnsi="Times New Roman" w:cs="Times New Roman"/>
          <w:b/>
          <w:bCs/>
          <w:sz w:val="24"/>
          <w:szCs w:val="24"/>
        </w:rPr>
        <w:t>Results</w:t>
      </w:r>
      <w:r>
        <w:rPr>
          <w:rFonts w:ascii="Times New Roman" w:hAnsi="Times New Roman" w:cs="Times New Roman"/>
          <w:b/>
          <w:bCs/>
          <w:sz w:val="24"/>
          <w:szCs w:val="24"/>
        </w:rPr>
        <w:t xml:space="preserve">: </w:t>
      </w:r>
      <w:r w:rsidRPr="00924514">
        <w:rPr>
          <w:rFonts w:ascii="Times New Roman" w:hAnsi="Times New Roman" w:cs="Times New Roman"/>
          <w:sz w:val="24"/>
          <w:szCs w:val="24"/>
        </w:rPr>
        <w:t>The review identifies several key areas of ethical concern, including labour practices, sourcing of raw materials, and transparency</w:t>
      </w:r>
      <w:r>
        <w:rPr>
          <w:rFonts w:ascii="Times New Roman" w:hAnsi="Times New Roman" w:cs="Times New Roman"/>
          <w:sz w:val="24"/>
          <w:szCs w:val="24"/>
        </w:rPr>
        <w:t xml:space="preserve"> and ethical responsibilities</w:t>
      </w:r>
      <w:r w:rsidRPr="00924514">
        <w:rPr>
          <w:rFonts w:ascii="Times New Roman" w:hAnsi="Times New Roman" w:cs="Times New Roman"/>
          <w:sz w:val="24"/>
          <w:szCs w:val="24"/>
        </w:rPr>
        <w:t xml:space="preserve"> in labelling. Innovations such as plant-based proteins, sustainable packaging, and blockchain for supply chain transparency have shown significant potential. The industry is also seeing a shift towards localized production and circular economy models. Projections indicate robust growth driven by consumer demand for ethically produced and environmentally sustainable products.</w:t>
      </w:r>
    </w:p>
    <w:p w14:paraId="3489F933" w14:textId="2DD336DF" w:rsidR="00997786" w:rsidRPr="00924514" w:rsidRDefault="00997786" w:rsidP="00997786">
      <w:pPr>
        <w:spacing w:line="276" w:lineRule="auto"/>
        <w:jc w:val="both"/>
        <w:rPr>
          <w:rFonts w:ascii="Times New Roman" w:hAnsi="Times New Roman" w:cs="Times New Roman"/>
          <w:sz w:val="24"/>
          <w:szCs w:val="24"/>
        </w:rPr>
      </w:pPr>
      <w:r w:rsidRPr="00924514">
        <w:rPr>
          <w:rFonts w:ascii="Times New Roman" w:hAnsi="Times New Roman" w:cs="Times New Roman"/>
          <w:b/>
          <w:bCs/>
          <w:sz w:val="24"/>
          <w:szCs w:val="24"/>
        </w:rPr>
        <w:t>Conclusion</w:t>
      </w:r>
      <w:r>
        <w:rPr>
          <w:rFonts w:ascii="Times New Roman" w:hAnsi="Times New Roman" w:cs="Times New Roman"/>
          <w:b/>
          <w:bCs/>
          <w:sz w:val="24"/>
          <w:szCs w:val="24"/>
        </w:rPr>
        <w:t xml:space="preserve">: </w:t>
      </w:r>
      <w:r w:rsidRPr="00924514">
        <w:rPr>
          <w:rFonts w:ascii="Times New Roman" w:hAnsi="Times New Roman" w:cs="Times New Roman"/>
          <w:sz w:val="24"/>
          <w:szCs w:val="24"/>
        </w:rPr>
        <w:t xml:space="preserve">The nutrition industry in India is at a pivotal point where ethical and sustainable practices are not only a moral imperative but also a strategic advantage. Innovations in technology and changes in consumer </w:t>
      </w:r>
      <w:r w:rsidR="00874562" w:rsidRPr="00924514">
        <w:rPr>
          <w:rFonts w:ascii="Times New Roman" w:hAnsi="Times New Roman" w:cs="Times New Roman"/>
          <w:sz w:val="24"/>
          <w:szCs w:val="24"/>
        </w:rPr>
        <w:t>behaviour</w:t>
      </w:r>
      <w:r w:rsidRPr="00924514">
        <w:rPr>
          <w:rFonts w:ascii="Times New Roman" w:hAnsi="Times New Roman" w:cs="Times New Roman"/>
          <w:sz w:val="24"/>
          <w:szCs w:val="24"/>
        </w:rPr>
        <w:t xml:space="preserve"> are accelerating this shift. By embracing these changes, the industry can contribute significantly to India's vision of Viksit Bharat @2047, ensuring a healthier population and a sustainable future.</w:t>
      </w:r>
    </w:p>
    <w:p w14:paraId="2C29F35E" w14:textId="77777777" w:rsidR="00997786" w:rsidRPr="00924514" w:rsidRDefault="00997786" w:rsidP="00997786">
      <w:pPr>
        <w:spacing w:line="276" w:lineRule="auto"/>
        <w:rPr>
          <w:rFonts w:ascii="Times New Roman" w:hAnsi="Times New Roman" w:cs="Times New Roman"/>
          <w:sz w:val="24"/>
          <w:szCs w:val="24"/>
        </w:rPr>
      </w:pPr>
      <w:r w:rsidRPr="00924514">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924514">
        <w:rPr>
          <w:rFonts w:ascii="Times New Roman" w:hAnsi="Times New Roman" w:cs="Times New Roman"/>
          <w:sz w:val="24"/>
          <w:szCs w:val="24"/>
        </w:rPr>
        <w:t>Ethical Practices</w:t>
      </w:r>
      <w:r>
        <w:rPr>
          <w:rFonts w:ascii="Times New Roman" w:hAnsi="Times New Roman" w:cs="Times New Roman"/>
          <w:sz w:val="24"/>
          <w:szCs w:val="24"/>
        </w:rPr>
        <w:t xml:space="preserve">, </w:t>
      </w:r>
      <w:r w:rsidRPr="00924514">
        <w:rPr>
          <w:rFonts w:ascii="Times New Roman" w:hAnsi="Times New Roman" w:cs="Times New Roman"/>
          <w:sz w:val="24"/>
          <w:szCs w:val="24"/>
        </w:rPr>
        <w:t>Sustainable Nutrition</w:t>
      </w:r>
      <w:r>
        <w:rPr>
          <w:rFonts w:ascii="Times New Roman" w:hAnsi="Times New Roman" w:cs="Times New Roman"/>
          <w:sz w:val="24"/>
          <w:szCs w:val="24"/>
        </w:rPr>
        <w:t xml:space="preserve">, </w:t>
      </w:r>
      <w:r w:rsidRPr="00924514">
        <w:rPr>
          <w:rFonts w:ascii="Times New Roman" w:hAnsi="Times New Roman" w:cs="Times New Roman"/>
          <w:sz w:val="24"/>
          <w:szCs w:val="24"/>
        </w:rPr>
        <w:t>Innovations in Nutrition</w:t>
      </w:r>
      <w:r>
        <w:rPr>
          <w:rFonts w:ascii="Times New Roman" w:hAnsi="Times New Roman" w:cs="Times New Roman"/>
          <w:sz w:val="24"/>
          <w:szCs w:val="24"/>
        </w:rPr>
        <w:t xml:space="preserve">, </w:t>
      </w:r>
      <w:r w:rsidRPr="00924514">
        <w:rPr>
          <w:rFonts w:ascii="Times New Roman" w:hAnsi="Times New Roman" w:cs="Times New Roman"/>
          <w:sz w:val="24"/>
          <w:szCs w:val="24"/>
        </w:rPr>
        <w:t>Future Growth</w:t>
      </w:r>
      <w:r>
        <w:rPr>
          <w:rFonts w:ascii="Times New Roman" w:hAnsi="Times New Roman" w:cs="Times New Roman"/>
          <w:sz w:val="24"/>
          <w:szCs w:val="24"/>
        </w:rPr>
        <w:t xml:space="preserve">, </w:t>
      </w:r>
      <w:r w:rsidRPr="00924514">
        <w:rPr>
          <w:rFonts w:ascii="Times New Roman" w:hAnsi="Times New Roman" w:cs="Times New Roman"/>
          <w:sz w:val="24"/>
          <w:szCs w:val="24"/>
        </w:rPr>
        <w:t>Viksit Bharat @2047</w:t>
      </w:r>
      <w:r>
        <w:rPr>
          <w:rFonts w:ascii="Times New Roman" w:hAnsi="Times New Roman" w:cs="Times New Roman"/>
          <w:sz w:val="24"/>
          <w:szCs w:val="24"/>
        </w:rPr>
        <w:t xml:space="preserve">, </w:t>
      </w:r>
      <w:r w:rsidRPr="00924514">
        <w:rPr>
          <w:rFonts w:ascii="Times New Roman" w:hAnsi="Times New Roman" w:cs="Times New Roman"/>
          <w:sz w:val="24"/>
          <w:szCs w:val="24"/>
        </w:rPr>
        <w:t>Sustainable Development</w:t>
      </w:r>
    </w:p>
    <w:p w14:paraId="2533D2A2" w14:textId="77777777" w:rsidR="00CD5DE6" w:rsidRDefault="00CD5DE6"/>
    <w:p w14:paraId="56CF4B1A" w14:textId="77777777" w:rsidR="00997786" w:rsidRDefault="00997786"/>
    <w:p w14:paraId="0BACB713" w14:textId="2CAAF1EC" w:rsidR="00997786" w:rsidRPr="00445712" w:rsidRDefault="00997786" w:rsidP="00445712">
      <w:pPr>
        <w:pStyle w:val="ListParagraph"/>
        <w:numPr>
          <w:ilvl w:val="0"/>
          <w:numId w:val="1"/>
        </w:numPr>
        <w:ind w:left="0"/>
        <w:rPr>
          <w:rFonts w:ascii="Times New Roman" w:hAnsi="Times New Roman" w:cs="Times New Roman"/>
          <w:b/>
          <w:bCs/>
          <w:sz w:val="24"/>
          <w:szCs w:val="32"/>
        </w:rPr>
      </w:pPr>
      <w:r w:rsidRPr="00445712">
        <w:rPr>
          <w:rFonts w:ascii="Times New Roman" w:hAnsi="Times New Roman" w:cs="Times New Roman"/>
          <w:b/>
          <w:bCs/>
          <w:sz w:val="24"/>
          <w:szCs w:val="32"/>
        </w:rPr>
        <w:lastRenderedPageBreak/>
        <w:t xml:space="preserve">Introduction </w:t>
      </w:r>
    </w:p>
    <w:p w14:paraId="3AA1FEEF" w14:textId="70438F77" w:rsidR="00445712" w:rsidRPr="00C50892" w:rsidRDefault="00445712" w:rsidP="00C50892">
      <w:pPr>
        <w:spacing w:line="360" w:lineRule="auto"/>
        <w:jc w:val="both"/>
        <w:rPr>
          <w:rFonts w:ascii="Times New Roman" w:eastAsia="Times New Roman" w:hAnsi="Times New Roman" w:cs="Times New Roman"/>
          <w:kern w:val="0"/>
          <w:sz w:val="24"/>
          <w:szCs w:val="24"/>
          <w:lang w:eastAsia="en-IN" w:bidi="ar-SA"/>
          <w14:ligatures w14:val="none"/>
        </w:rPr>
      </w:pPr>
      <w:r w:rsidRPr="00445712">
        <w:rPr>
          <w:rFonts w:ascii="Times New Roman" w:hAnsi="Times New Roman" w:cs="Times New Roman"/>
          <w:sz w:val="24"/>
          <w:szCs w:val="32"/>
        </w:rPr>
        <w:t>The nutrition industry plays a pivotal role in shaping public health and socio-economic development</w:t>
      </w:r>
      <w:r w:rsidR="00C50892">
        <w:rPr>
          <w:rFonts w:ascii="Times New Roman" w:hAnsi="Times New Roman" w:cs="Times New Roman"/>
          <w:sz w:val="24"/>
          <w:szCs w:val="32"/>
        </w:rPr>
        <w:t xml:space="preserve"> (FAO</w:t>
      </w:r>
      <w:r w:rsidR="00C50892">
        <w:t xml:space="preserve">, </w:t>
      </w:r>
      <w:r w:rsidR="00C50892" w:rsidRPr="00C50892">
        <w:rPr>
          <w:rFonts w:ascii="Times New Roman" w:eastAsia="Times New Roman" w:hAnsi="Times New Roman" w:cs="Times New Roman"/>
          <w:kern w:val="0"/>
          <w:sz w:val="24"/>
          <w:szCs w:val="24"/>
          <w:lang w:eastAsia="en-IN" w:bidi="ar-SA"/>
          <w14:ligatures w14:val="none"/>
        </w:rPr>
        <w:t>Muonde et al., 2024)</w:t>
      </w:r>
      <w:r w:rsidRPr="00445712">
        <w:rPr>
          <w:rFonts w:ascii="Times New Roman" w:hAnsi="Times New Roman" w:cs="Times New Roman"/>
          <w:sz w:val="24"/>
          <w:szCs w:val="32"/>
        </w:rPr>
        <w:t>. In a country like India, where diverse dietary practices coexist with significant nutritional challenges, the importance of ethical and sustainable practices in the nutrition industry cannot be overstated</w:t>
      </w:r>
      <w:r w:rsidR="00C50892">
        <w:rPr>
          <w:rFonts w:ascii="Times New Roman" w:hAnsi="Times New Roman" w:cs="Times New Roman"/>
          <w:sz w:val="24"/>
          <w:szCs w:val="32"/>
        </w:rPr>
        <w:t xml:space="preserve"> </w:t>
      </w:r>
      <w:r w:rsidR="00C50892" w:rsidRPr="00C50892">
        <w:rPr>
          <w:rFonts w:ascii="Times New Roman" w:eastAsia="Times New Roman" w:hAnsi="Times New Roman" w:cs="Times New Roman"/>
          <w:kern w:val="0"/>
          <w:sz w:val="24"/>
          <w:szCs w:val="24"/>
          <w:lang w:eastAsia="en-IN" w:bidi="ar-SA"/>
          <w14:ligatures w14:val="none"/>
        </w:rPr>
        <w:t>(Namkhah et al., 2023)</w:t>
      </w:r>
      <w:r w:rsidRPr="00445712">
        <w:rPr>
          <w:rFonts w:ascii="Times New Roman" w:hAnsi="Times New Roman" w:cs="Times New Roman"/>
          <w:sz w:val="24"/>
          <w:szCs w:val="32"/>
        </w:rPr>
        <w:t>. As India strives towards achieving its vision of Viksit Bharat @2047, a developed and prosperous nation, the need for a robust, ethical, and sustainable nutrition sector becomes even more critical.</w:t>
      </w:r>
    </w:p>
    <w:p w14:paraId="3418DBB8" w14:textId="7B9D3E8F" w:rsidR="00445712" w:rsidRDefault="00445712" w:rsidP="00445712">
      <w:pPr>
        <w:spacing w:line="360" w:lineRule="auto"/>
        <w:jc w:val="both"/>
        <w:rPr>
          <w:rFonts w:ascii="Times New Roman" w:hAnsi="Times New Roman" w:cs="Times New Roman"/>
          <w:sz w:val="24"/>
          <w:szCs w:val="32"/>
        </w:rPr>
      </w:pPr>
      <w:r w:rsidRPr="00445712">
        <w:rPr>
          <w:rFonts w:ascii="Times New Roman" w:hAnsi="Times New Roman" w:cs="Times New Roman"/>
          <w:sz w:val="24"/>
          <w:szCs w:val="32"/>
        </w:rPr>
        <w:t xml:space="preserve">Viksit Bharat @2047 envisions a future where economic growth, social justice, and environmental sustainability are harmoniously balanced. Within this framework, the nutrition industry must address several pressing issues, including malnutrition, food security, and environmental sustainability. Ethical considerations, such as fair </w:t>
      </w:r>
      <w:r w:rsidR="00C50892" w:rsidRPr="00445712">
        <w:rPr>
          <w:rFonts w:ascii="Times New Roman" w:hAnsi="Times New Roman" w:cs="Times New Roman"/>
          <w:sz w:val="24"/>
          <w:szCs w:val="32"/>
        </w:rPr>
        <w:t>labour</w:t>
      </w:r>
      <w:r w:rsidRPr="00445712">
        <w:rPr>
          <w:rFonts w:ascii="Times New Roman" w:hAnsi="Times New Roman" w:cs="Times New Roman"/>
          <w:sz w:val="24"/>
          <w:szCs w:val="32"/>
        </w:rPr>
        <w:t xml:space="preserve"> practices, equitable resource distribution, and transparency in operations, are equally crucial.</w:t>
      </w:r>
    </w:p>
    <w:p w14:paraId="49AA64A6" w14:textId="77777777" w:rsidR="00DF7563" w:rsidRDefault="00DF7563" w:rsidP="00DF7563">
      <w:pPr>
        <w:keepNext/>
        <w:spacing w:line="360" w:lineRule="auto"/>
        <w:jc w:val="center"/>
      </w:pPr>
      <w:r>
        <w:rPr>
          <w:noProof/>
        </w:rPr>
        <w:drawing>
          <wp:inline distT="0" distB="0" distL="0" distR="0" wp14:anchorId="750A72CC" wp14:editId="4A6A1D94">
            <wp:extent cx="4000500" cy="1798320"/>
            <wp:effectExtent l="76200" t="76200" r="133350" b="125730"/>
            <wp:docPr id="2018325357" name="Picture 1" descr="Viksit Bharat@2047 | Ram Jaipal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ksit Bharat@2047 | Ram Jaipal College"/>
                    <pic:cNvPicPr>
                      <a:picLocks noChangeAspect="1" noChangeArrowheads="1"/>
                    </pic:cNvPicPr>
                  </pic:nvPicPr>
                  <pic:blipFill rotWithShape="1">
                    <a:blip r:embed="rId5">
                      <a:extLst>
                        <a:ext uri="{28A0092B-C50C-407E-A947-70E740481C1C}">
                          <a14:useLocalDpi xmlns:a14="http://schemas.microsoft.com/office/drawing/2010/main" val="0"/>
                        </a:ext>
                      </a:extLst>
                    </a:blip>
                    <a:srcRect t="18919" b="17297"/>
                    <a:stretch/>
                  </pic:blipFill>
                  <pic:spPr bwMode="auto">
                    <a:xfrm>
                      <a:off x="0" y="0"/>
                      <a:ext cx="4000500" cy="17983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2F310EE9" w14:textId="6D9F5AA9" w:rsidR="00DF7563" w:rsidRDefault="00DF7563" w:rsidP="00DF7563">
      <w:pPr>
        <w:pStyle w:val="Caption"/>
        <w:jc w:val="center"/>
        <w:rPr>
          <w:rFonts w:ascii="Times New Roman" w:hAnsi="Times New Roman" w:cs="Times New Roman"/>
          <w:i w:val="0"/>
          <w:iCs w:val="0"/>
          <w:color w:val="000000" w:themeColor="text1"/>
          <w:sz w:val="24"/>
          <w:szCs w:val="32"/>
        </w:rPr>
      </w:pPr>
      <w:r w:rsidRPr="00DF7563">
        <w:rPr>
          <w:rFonts w:ascii="Times New Roman" w:hAnsi="Times New Roman" w:cs="Times New Roman"/>
          <w:i w:val="0"/>
          <w:iCs w:val="0"/>
          <w:color w:val="000000" w:themeColor="text1"/>
          <w:sz w:val="24"/>
          <w:szCs w:val="32"/>
        </w:rPr>
        <w:t xml:space="preserve">Figure </w:t>
      </w:r>
      <w:r w:rsidRPr="00DF7563">
        <w:rPr>
          <w:rFonts w:ascii="Times New Roman" w:hAnsi="Times New Roman" w:cs="Times New Roman"/>
          <w:i w:val="0"/>
          <w:iCs w:val="0"/>
          <w:color w:val="000000" w:themeColor="text1"/>
          <w:sz w:val="24"/>
          <w:szCs w:val="32"/>
        </w:rPr>
        <w:fldChar w:fldCharType="begin"/>
      </w:r>
      <w:r w:rsidRPr="00DF7563">
        <w:rPr>
          <w:rFonts w:ascii="Times New Roman" w:hAnsi="Times New Roman" w:cs="Times New Roman"/>
          <w:i w:val="0"/>
          <w:iCs w:val="0"/>
          <w:color w:val="000000" w:themeColor="text1"/>
          <w:sz w:val="24"/>
          <w:szCs w:val="32"/>
        </w:rPr>
        <w:instrText xml:space="preserve"> SEQ Figure \* ARABIC </w:instrText>
      </w:r>
      <w:r w:rsidRPr="00DF7563">
        <w:rPr>
          <w:rFonts w:ascii="Times New Roman" w:hAnsi="Times New Roman" w:cs="Times New Roman"/>
          <w:i w:val="0"/>
          <w:iCs w:val="0"/>
          <w:color w:val="000000" w:themeColor="text1"/>
          <w:sz w:val="24"/>
          <w:szCs w:val="32"/>
        </w:rPr>
        <w:fldChar w:fldCharType="separate"/>
      </w:r>
      <w:r w:rsidR="0019124B">
        <w:rPr>
          <w:rFonts w:ascii="Times New Roman" w:hAnsi="Times New Roman" w:cs="Times New Roman"/>
          <w:i w:val="0"/>
          <w:iCs w:val="0"/>
          <w:noProof/>
          <w:color w:val="000000" w:themeColor="text1"/>
          <w:sz w:val="24"/>
          <w:szCs w:val="32"/>
        </w:rPr>
        <w:t>1</w:t>
      </w:r>
      <w:r w:rsidRPr="00DF7563">
        <w:rPr>
          <w:rFonts w:ascii="Times New Roman" w:hAnsi="Times New Roman" w:cs="Times New Roman"/>
          <w:i w:val="0"/>
          <w:iCs w:val="0"/>
          <w:color w:val="000000" w:themeColor="text1"/>
          <w:sz w:val="24"/>
          <w:szCs w:val="32"/>
        </w:rPr>
        <w:fldChar w:fldCharType="end"/>
      </w:r>
      <w:r w:rsidRPr="00DF7563">
        <w:rPr>
          <w:rFonts w:ascii="Times New Roman" w:hAnsi="Times New Roman" w:cs="Times New Roman"/>
          <w:i w:val="0"/>
          <w:iCs w:val="0"/>
          <w:color w:val="000000" w:themeColor="text1"/>
          <w:sz w:val="24"/>
          <w:szCs w:val="32"/>
        </w:rPr>
        <w:t>: Logo of Viksit Bharat Abhiyaan by GOI</w:t>
      </w:r>
    </w:p>
    <w:p w14:paraId="566250FA" w14:textId="77777777" w:rsidR="00DF7563" w:rsidRPr="00DF7563" w:rsidRDefault="00DF7563" w:rsidP="00DF7563"/>
    <w:p w14:paraId="1F591704" w14:textId="2F3E6828" w:rsidR="00445712" w:rsidRPr="00445712" w:rsidRDefault="00445712" w:rsidP="00445712">
      <w:pPr>
        <w:spacing w:line="360" w:lineRule="auto"/>
        <w:jc w:val="both"/>
        <w:rPr>
          <w:rFonts w:ascii="Times New Roman" w:hAnsi="Times New Roman" w:cs="Times New Roman"/>
          <w:b/>
          <w:bCs/>
          <w:sz w:val="24"/>
          <w:szCs w:val="32"/>
        </w:rPr>
      </w:pPr>
      <w:r w:rsidRPr="00445712">
        <w:rPr>
          <w:rFonts w:ascii="Times New Roman" w:hAnsi="Times New Roman" w:cs="Times New Roman"/>
          <w:b/>
          <w:bCs/>
          <w:sz w:val="24"/>
          <w:szCs w:val="32"/>
        </w:rPr>
        <w:t>1.1 Background and Rationale</w:t>
      </w:r>
    </w:p>
    <w:p w14:paraId="75F8B316" w14:textId="17617F03" w:rsidR="00445712" w:rsidRPr="00C50892" w:rsidRDefault="00445712" w:rsidP="009665D6">
      <w:pPr>
        <w:spacing w:line="360" w:lineRule="auto"/>
        <w:jc w:val="both"/>
        <w:rPr>
          <w:rFonts w:ascii="Times New Roman" w:eastAsia="Times New Roman" w:hAnsi="Times New Roman" w:cs="Times New Roman"/>
          <w:kern w:val="0"/>
          <w:sz w:val="24"/>
          <w:szCs w:val="24"/>
          <w:lang w:eastAsia="en-IN" w:bidi="ar-SA"/>
          <w14:ligatures w14:val="none"/>
        </w:rPr>
      </w:pPr>
      <w:r w:rsidRPr="00445712">
        <w:rPr>
          <w:rFonts w:ascii="Times New Roman" w:hAnsi="Times New Roman" w:cs="Times New Roman"/>
          <w:sz w:val="24"/>
          <w:szCs w:val="32"/>
        </w:rPr>
        <w:t>India is at a crossroads in its development journey, facing both opportunities and challenges in its nutrition sector</w:t>
      </w:r>
      <w:r w:rsidR="00C50892">
        <w:rPr>
          <w:rFonts w:ascii="Times New Roman" w:hAnsi="Times New Roman" w:cs="Times New Roman"/>
          <w:sz w:val="24"/>
          <w:szCs w:val="32"/>
        </w:rPr>
        <w:t xml:space="preserve"> </w:t>
      </w:r>
      <w:r w:rsidR="00C50892" w:rsidRPr="00C50892">
        <w:rPr>
          <w:rFonts w:ascii="Times New Roman" w:eastAsia="Times New Roman" w:hAnsi="Times New Roman" w:cs="Times New Roman"/>
          <w:kern w:val="0"/>
          <w:sz w:val="24"/>
          <w:szCs w:val="24"/>
          <w:lang w:eastAsia="en-IN" w:bidi="ar-SA"/>
          <w14:ligatures w14:val="none"/>
        </w:rPr>
        <w:t>(Prakash &amp; Shanmugan, 2019)</w:t>
      </w:r>
      <w:r w:rsidRPr="00445712">
        <w:rPr>
          <w:rFonts w:ascii="Times New Roman" w:hAnsi="Times New Roman" w:cs="Times New Roman"/>
          <w:sz w:val="24"/>
          <w:szCs w:val="32"/>
        </w:rPr>
        <w:t>. The country’s population is expected to reach 1.5 billion by 2047, significantly increasing the demand for nutritious and safe food</w:t>
      </w:r>
      <w:r w:rsidR="00C50892">
        <w:rPr>
          <w:rFonts w:ascii="Times New Roman" w:hAnsi="Times New Roman" w:cs="Times New Roman"/>
          <w:sz w:val="24"/>
          <w:szCs w:val="32"/>
        </w:rPr>
        <w:t xml:space="preserve"> </w:t>
      </w:r>
      <w:r w:rsidR="00C50892" w:rsidRPr="00C50892">
        <w:rPr>
          <w:rFonts w:ascii="Times New Roman" w:eastAsia="Times New Roman" w:hAnsi="Times New Roman" w:cs="Times New Roman"/>
          <w:kern w:val="0"/>
          <w:sz w:val="24"/>
          <w:szCs w:val="24"/>
          <w:lang w:eastAsia="en-IN" w:bidi="ar-SA"/>
          <w14:ligatures w14:val="none"/>
        </w:rPr>
        <w:t>(Ministry of Commerce and Industry, 2023)</w:t>
      </w:r>
      <w:r w:rsidRPr="00445712">
        <w:rPr>
          <w:rFonts w:ascii="Times New Roman" w:hAnsi="Times New Roman" w:cs="Times New Roman"/>
          <w:sz w:val="24"/>
          <w:szCs w:val="32"/>
        </w:rPr>
        <w:t>. At the same time, India grapples with high rates of malnutrition, including both undernutrition and rising obesity rates. These dual burdens of malnutrition necessitate innovative and sustainable solutions that can provide equitable access to healthy food for all segments of the population</w:t>
      </w:r>
      <w:r w:rsidR="009665D6">
        <w:rPr>
          <w:rFonts w:ascii="Times New Roman" w:hAnsi="Times New Roman" w:cs="Times New Roman"/>
          <w:sz w:val="24"/>
          <w:szCs w:val="32"/>
        </w:rPr>
        <w:t xml:space="preserve"> </w:t>
      </w:r>
      <w:r w:rsidR="009665D6" w:rsidRPr="009665D6">
        <w:rPr>
          <w:rFonts w:ascii="Times New Roman" w:eastAsia="Times New Roman" w:hAnsi="Times New Roman" w:cs="Times New Roman"/>
          <w:kern w:val="0"/>
          <w:sz w:val="24"/>
          <w:szCs w:val="24"/>
          <w:lang w:eastAsia="en-IN" w:bidi="ar-SA"/>
          <w14:ligatures w14:val="none"/>
        </w:rPr>
        <w:t>(Singh et al., 2023)</w:t>
      </w:r>
      <w:r w:rsidRPr="00445712">
        <w:rPr>
          <w:rFonts w:ascii="Times New Roman" w:hAnsi="Times New Roman" w:cs="Times New Roman"/>
          <w:sz w:val="24"/>
          <w:szCs w:val="32"/>
        </w:rPr>
        <w:t>.</w:t>
      </w:r>
    </w:p>
    <w:p w14:paraId="60FB39CB" w14:textId="77E1FA6D" w:rsidR="00445712" w:rsidRPr="009665D6" w:rsidRDefault="00445712" w:rsidP="009665D6">
      <w:pPr>
        <w:spacing w:line="360" w:lineRule="auto"/>
        <w:jc w:val="both"/>
        <w:rPr>
          <w:rFonts w:ascii="Times New Roman" w:eastAsia="Times New Roman" w:hAnsi="Times New Roman" w:cs="Times New Roman"/>
          <w:kern w:val="0"/>
          <w:sz w:val="24"/>
          <w:szCs w:val="24"/>
          <w:lang w:eastAsia="en-IN" w:bidi="ar-SA"/>
          <w14:ligatures w14:val="none"/>
        </w:rPr>
      </w:pPr>
      <w:r w:rsidRPr="00445712">
        <w:rPr>
          <w:rFonts w:ascii="Times New Roman" w:hAnsi="Times New Roman" w:cs="Times New Roman"/>
          <w:sz w:val="24"/>
          <w:szCs w:val="32"/>
        </w:rPr>
        <w:lastRenderedPageBreak/>
        <w:t>Furthermore, the global shift towards sustainability has highlighted the environmental impact of food production. Traditional agricultural practices contribute to deforestation, water scarcity, and greenhouse gas emissions, exacerbating climate change</w:t>
      </w:r>
      <w:r w:rsidR="009665D6">
        <w:rPr>
          <w:rFonts w:ascii="Times New Roman" w:hAnsi="Times New Roman" w:cs="Times New Roman"/>
          <w:sz w:val="24"/>
          <w:szCs w:val="32"/>
        </w:rPr>
        <w:t xml:space="preserve"> </w:t>
      </w:r>
      <w:r w:rsidR="009665D6" w:rsidRPr="009665D6">
        <w:rPr>
          <w:rFonts w:ascii="Times New Roman" w:eastAsia="Times New Roman" w:hAnsi="Times New Roman" w:cs="Times New Roman"/>
          <w:kern w:val="0"/>
          <w:sz w:val="24"/>
          <w:szCs w:val="24"/>
          <w:lang w:eastAsia="en-IN" w:bidi="ar-SA"/>
          <w14:ligatures w14:val="none"/>
        </w:rPr>
        <w:t>(Ritchie et al., 2022)</w:t>
      </w:r>
      <w:r w:rsidRPr="00445712">
        <w:rPr>
          <w:rFonts w:ascii="Times New Roman" w:hAnsi="Times New Roman" w:cs="Times New Roman"/>
          <w:sz w:val="24"/>
          <w:szCs w:val="32"/>
        </w:rPr>
        <w:t>. The nutrition industry must, therefore, evolve to adopt practices that minimize environmental harm and promote sustainability.</w:t>
      </w:r>
    </w:p>
    <w:p w14:paraId="20E502AE" w14:textId="60C55798" w:rsidR="00445712" w:rsidRDefault="00445712" w:rsidP="00445712">
      <w:pPr>
        <w:spacing w:line="360" w:lineRule="auto"/>
        <w:jc w:val="both"/>
        <w:rPr>
          <w:rFonts w:ascii="Times New Roman" w:hAnsi="Times New Roman" w:cs="Times New Roman"/>
          <w:b/>
          <w:bCs/>
          <w:sz w:val="24"/>
          <w:szCs w:val="32"/>
        </w:rPr>
      </w:pPr>
      <w:r>
        <w:rPr>
          <w:rFonts w:ascii="Times New Roman" w:hAnsi="Times New Roman" w:cs="Times New Roman"/>
          <w:b/>
          <w:bCs/>
          <w:sz w:val="24"/>
          <w:szCs w:val="32"/>
        </w:rPr>
        <w:t>1.2 Objectives</w:t>
      </w:r>
    </w:p>
    <w:p w14:paraId="436E73FC" w14:textId="77777777" w:rsidR="0019124B" w:rsidRDefault="00DF7563" w:rsidP="0019124B">
      <w:pPr>
        <w:keepNext/>
        <w:spacing w:line="360" w:lineRule="auto"/>
        <w:jc w:val="both"/>
      </w:pPr>
      <w:r>
        <w:rPr>
          <w:rFonts w:ascii="Times New Roman" w:hAnsi="Times New Roman" w:cs="Times New Roman"/>
          <w:b/>
          <w:bCs/>
          <w:noProof/>
          <w:sz w:val="24"/>
          <w:szCs w:val="32"/>
        </w:rPr>
        <w:drawing>
          <wp:inline distT="0" distB="0" distL="0" distR="0" wp14:anchorId="6B9BBEF4" wp14:editId="66008D1B">
            <wp:extent cx="6073140" cy="2373630"/>
            <wp:effectExtent l="0" t="57150" r="0" b="64770"/>
            <wp:docPr id="18572745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DB337E1" w14:textId="0D8C7352" w:rsidR="00DF7563" w:rsidRDefault="0019124B" w:rsidP="0019124B">
      <w:pPr>
        <w:pStyle w:val="Caption"/>
        <w:jc w:val="center"/>
        <w:rPr>
          <w:rFonts w:ascii="Times New Roman" w:hAnsi="Times New Roman" w:cs="Times New Roman"/>
          <w:i w:val="0"/>
          <w:iCs w:val="0"/>
          <w:color w:val="000000" w:themeColor="text1"/>
          <w:sz w:val="24"/>
          <w:szCs w:val="32"/>
        </w:rPr>
      </w:pPr>
      <w:r w:rsidRPr="0019124B">
        <w:rPr>
          <w:rFonts w:ascii="Times New Roman" w:hAnsi="Times New Roman" w:cs="Times New Roman"/>
          <w:i w:val="0"/>
          <w:iCs w:val="0"/>
          <w:color w:val="000000" w:themeColor="text1"/>
          <w:sz w:val="24"/>
          <w:szCs w:val="32"/>
        </w:rPr>
        <w:t xml:space="preserve">Figure </w:t>
      </w:r>
      <w:r w:rsidRPr="0019124B">
        <w:rPr>
          <w:rFonts w:ascii="Times New Roman" w:hAnsi="Times New Roman" w:cs="Times New Roman"/>
          <w:i w:val="0"/>
          <w:iCs w:val="0"/>
          <w:color w:val="000000" w:themeColor="text1"/>
          <w:sz w:val="24"/>
          <w:szCs w:val="32"/>
        </w:rPr>
        <w:fldChar w:fldCharType="begin"/>
      </w:r>
      <w:r w:rsidRPr="0019124B">
        <w:rPr>
          <w:rFonts w:ascii="Times New Roman" w:hAnsi="Times New Roman" w:cs="Times New Roman"/>
          <w:i w:val="0"/>
          <w:iCs w:val="0"/>
          <w:color w:val="000000" w:themeColor="text1"/>
          <w:sz w:val="24"/>
          <w:szCs w:val="32"/>
        </w:rPr>
        <w:instrText xml:space="preserve"> SEQ Figure \* ARABIC </w:instrText>
      </w:r>
      <w:r w:rsidRPr="0019124B">
        <w:rPr>
          <w:rFonts w:ascii="Times New Roman" w:hAnsi="Times New Roman" w:cs="Times New Roman"/>
          <w:i w:val="0"/>
          <w:iCs w:val="0"/>
          <w:color w:val="000000" w:themeColor="text1"/>
          <w:sz w:val="24"/>
          <w:szCs w:val="32"/>
        </w:rPr>
        <w:fldChar w:fldCharType="separate"/>
      </w:r>
      <w:r>
        <w:rPr>
          <w:rFonts w:ascii="Times New Roman" w:hAnsi="Times New Roman" w:cs="Times New Roman"/>
          <w:i w:val="0"/>
          <w:iCs w:val="0"/>
          <w:noProof/>
          <w:color w:val="000000" w:themeColor="text1"/>
          <w:sz w:val="24"/>
          <w:szCs w:val="32"/>
        </w:rPr>
        <w:t>2</w:t>
      </w:r>
      <w:r w:rsidRPr="0019124B">
        <w:rPr>
          <w:rFonts w:ascii="Times New Roman" w:hAnsi="Times New Roman" w:cs="Times New Roman"/>
          <w:i w:val="0"/>
          <w:iCs w:val="0"/>
          <w:color w:val="000000" w:themeColor="text1"/>
          <w:sz w:val="24"/>
          <w:szCs w:val="32"/>
        </w:rPr>
        <w:fldChar w:fldCharType="end"/>
      </w:r>
      <w:r w:rsidRPr="0019124B">
        <w:rPr>
          <w:rFonts w:ascii="Times New Roman" w:hAnsi="Times New Roman" w:cs="Times New Roman"/>
          <w:i w:val="0"/>
          <w:iCs w:val="0"/>
          <w:color w:val="000000" w:themeColor="text1"/>
          <w:sz w:val="24"/>
          <w:szCs w:val="32"/>
        </w:rPr>
        <w:t>: Objectives of the study</w:t>
      </w:r>
    </w:p>
    <w:p w14:paraId="28DECD59" w14:textId="77777777" w:rsidR="0019124B" w:rsidRPr="0019124B" w:rsidRDefault="0019124B" w:rsidP="0019124B"/>
    <w:p w14:paraId="167F3040" w14:textId="0B5EA21A" w:rsidR="00507245" w:rsidRPr="00507245" w:rsidRDefault="00507245" w:rsidP="00507245">
      <w:pPr>
        <w:pStyle w:val="ListParagraph"/>
        <w:numPr>
          <w:ilvl w:val="0"/>
          <w:numId w:val="1"/>
        </w:numPr>
        <w:spacing w:line="360" w:lineRule="auto"/>
        <w:ind w:left="0"/>
        <w:jc w:val="both"/>
        <w:rPr>
          <w:rFonts w:ascii="Times New Roman" w:hAnsi="Times New Roman" w:cs="Times New Roman"/>
          <w:b/>
          <w:bCs/>
          <w:sz w:val="24"/>
          <w:szCs w:val="32"/>
        </w:rPr>
      </w:pPr>
      <w:r w:rsidRPr="00507245">
        <w:rPr>
          <w:rFonts w:ascii="Times New Roman" w:hAnsi="Times New Roman" w:cs="Times New Roman"/>
          <w:b/>
          <w:bCs/>
          <w:sz w:val="24"/>
          <w:szCs w:val="32"/>
        </w:rPr>
        <w:t>Methodology</w:t>
      </w:r>
    </w:p>
    <w:p w14:paraId="0FC3602E" w14:textId="5D6610E6" w:rsidR="00507245" w:rsidRDefault="009665D6" w:rsidP="00507245">
      <w:pPr>
        <w:spacing w:line="360" w:lineRule="auto"/>
        <w:jc w:val="both"/>
        <w:rPr>
          <w:rFonts w:ascii="Times New Roman" w:hAnsi="Times New Roman" w:cs="Times New Roman"/>
          <w:sz w:val="24"/>
          <w:szCs w:val="32"/>
        </w:rPr>
      </w:pPr>
      <w:r>
        <w:rPr>
          <w:rFonts w:ascii="Times New Roman" w:hAnsi="Times New Roman" w:cs="Times New Roman"/>
          <w:sz w:val="24"/>
          <w:szCs w:val="32"/>
        </w:rPr>
        <w:t>The methodology for review involved</w:t>
      </w:r>
      <w:r w:rsidR="00507245" w:rsidRPr="00507245">
        <w:rPr>
          <w:rFonts w:ascii="Times New Roman" w:hAnsi="Times New Roman" w:cs="Times New Roman"/>
          <w:sz w:val="24"/>
          <w:szCs w:val="32"/>
        </w:rPr>
        <w:t xml:space="preserve"> a comprehensive and </w:t>
      </w:r>
      <w:r w:rsidR="00507245">
        <w:rPr>
          <w:rFonts w:ascii="Times New Roman" w:hAnsi="Times New Roman" w:cs="Times New Roman"/>
          <w:sz w:val="24"/>
          <w:szCs w:val="32"/>
        </w:rPr>
        <w:t>scientific</w:t>
      </w:r>
      <w:r w:rsidR="00507245" w:rsidRPr="00507245">
        <w:rPr>
          <w:rFonts w:ascii="Times New Roman" w:hAnsi="Times New Roman" w:cs="Times New Roman"/>
          <w:sz w:val="24"/>
          <w:szCs w:val="32"/>
        </w:rPr>
        <w:t xml:space="preserve"> approach to analyze the current state, innovations, and future growth trends in the nutrition industry with a focus on ethical and sustainable practices. A thorough literature review was conducted to gather existing knowledge and insights on ethical and sustainable practices within the nutrition industry. Peer-reviewed articles from databases such as PubMed, ScienceDirect, and Google Scholar were reviewed to identify key themes, trends, and findings related to ethical and sustainable practices in the nutrition industry.</w:t>
      </w:r>
      <w:r w:rsidR="00507245">
        <w:rPr>
          <w:rFonts w:ascii="Times New Roman" w:hAnsi="Times New Roman" w:cs="Times New Roman"/>
          <w:sz w:val="24"/>
          <w:szCs w:val="32"/>
        </w:rPr>
        <w:t xml:space="preserve"> </w:t>
      </w:r>
      <w:r w:rsidR="00507245" w:rsidRPr="00507245">
        <w:rPr>
          <w:rFonts w:ascii="Times New Roman" w:hAnsi="Times New Roman" w:cs="Times New Roman"/>
          <w:sz w:val="24"/>
          <w:szCs w:val="32"/>
        </w:rPr>
        <w:t>Reports from Food and Agriculture Organization (FAO)</w:t>
      </w:r>
      <w:r>
        <w:rPr>
          <w:rFonts w:ascii="Times New Roman" w:hAnsi="Times New Roman" w:cs="Times New Roman"/>
          <w:sz w:val="24"/>
          <w:szCs w:val="32"/>
        </w:rPr>
        <w:t xml:space="preserve"> </w:t>
      </w:r>
      <w:r w:rsidR="00507245" w:rsidRPr="00507245">
        <w:rPr>
          <w:rFonts w:ascii="Times New Roman" w:hAnsi="Times New Roman" w:cs="Times New Roman"/>
          <w:sz w:val="24"/>
          <w:szCs w:val="32"/>
        </w:rPr>
        <w:t>and industry-specific publications</w:t>
      </w:r>
      <w:r w:rsidR="00507245">
        <w:rPr>
          <w:rFonts w:ascii="Times New Roman" w:hAnsi="Times New Roman" w:cs="Times New Roman"/>
          <w:sz w:val="24"/>
          <w:szCs w:val="32"/>
        </w:rPr>
        <w:t xml:space="preserve"> in the field of Food Science and Technology</w:t>
      </w:r>
      <w:r w:rsidR="00507245" w:rsidRPr="00507245">
        <w:rPr>
          <w:rFonts w:ascii="Times New Roman" w:hAnsi="Times New Roman" w:cs="Times New Roman"/>
          <w:sz w:val="24"/>
          <w:szCs w:val="32"/>
        </w:rPr>
        <w:t xml:space="preserve"> provided insights into global and regional trends.</w:t>
      </w:r>
      <w:r w:rsidR="00507245">
        <w:rPr>
          <w:rFonts w:ascii="Times New Roman" w:hAnsi="Times New Roman" w:cs="Times New Roman"/>
          <w:sz w:val="24"/>
          <w:szCs w:val="32"/>
        </w:rPr>
        <w:t xml:space="preserve"> </w:t>
      </w:r>
      <w:r w:rsidR="00507245" w:rsidRPr="00507245">
        <w:rPr>
          <w:rFonts w:ascii="Times New Roman" w:hAnsi="Times New Roman" w:cs="Times New Roman"/>
          <w:sz w:val="24"/>
          <w:szCs w:val="32"/>
        </w:rPr>
        <w:t xml:space="preserve">National and </w:t>
      </w:r>
      <w:r w:rsidR="00507245">
        <w:rPr>
          <w:rFonts w:ascii="Times New Roman" w:hAnsi="Times New Roman" w:cs="Times New Roman"/>
          <w:sz w:val="24"/>
          <w:szCs w:val="32"/>
        </w:rPr>
        <w:t>I</w:t>
      </w:r>
      <w:r w:rsidR="00507245" w:rsidRPr="00507245">
        <w:rPr>
          <w:rFonts w:ascii="Times New Roman" w:hAnsi="Times New Roman" w:cs="Times New Roman"/>
          <w:sz w:val="24"/>
          <w:szCs w:val="32"/>
        </w:rPr>
        <w:t>nternational policy documents, guidelines, and frameworks were examined to understand regulatory and policy-driven initiatives promoting sustainability and ethical standards.</w:t>
      </w:r>
    </w:p>
    <w:p w14:paraId="20DD4A83" w14:textId="77777777" w:rsidR="009665D6" w:rsidRPr="00507245" w:rsidRDefault="009665D6" w:rsidP="00507245">
      <w:pPr>
        <w:spacing w:line="360" w:lineRule="auto"/>
        <w:jc w:val="both"/>
        <w:rPr>
          <w:rFonts w:ascii="Times New Roman" w:hAnsi="Times New Roman" w:cs="Times New Roman"/>
          <w:sz w:val="24"/>
          <w:szCs w:val="32"/>
        </w:rPr>
      </w:pPr>
    </w:p>
    <w:p w14:paraId="08A80132" w14:textId="7146F66C" w:rsidR="00507245" w:rsidRPr="00507245" w:rsidRDefault="00507245" w:rsidP="00507245">
      <w:pPr>
        <w:pStyle w:val="ListParagraph"/>
        <w:numPr>
          <w:ilvl w:val="0"/>
          <w:numId w:val="1"/>
        </w:numPr>
        <w:spacing w:line="360" w:lineRule="auto"/>
        <w:ind w:left="0"/>
        <w:jc w:val="both"/>
        <w:rPr>
          <w:rFonts w:ascii="Times New Roman" w:hAnsi="Times New Roman" w:cs="Times New Roman"/>
          <w:b/>
          <w:bCs/>
          <w:sz w:val="24"/>
          <w:szCs w:val="32"/>
        </w:rPr>
      </w:pPr>
      <w:r>
        <w:rPr>
          <w:rFonts w:ascii="Times New Roman" w:hAnsi="Times New Roman" w:cs="Times New Roman"/>
          <w:b/>
          <w:bCs/>
          <w:sz w:val="24"/>
          <w:szCs w:val="32"/>
        </w:rPr>
        <w:lastRenderedPageBreak/>
        <w:t>Results</w:t>
      </w:r>
    </w:p>
    <w:p w14:paraId="2E861AE0" w14:textId="64804261" w:rsidR="009665D6" w:rsidRDefault="00507245" w:rsidP="00507245">
      <w:pPr>
        <w:spacing w:line="360" w:lineRule="auto"/>
        <w:jc w:val="both"/>
        <w:rPr>
          <w:rFonts w:ascii="Times New Roman" w:hAnsi="Times New Roman" w:cs="Times New Roman"/>
          <w:sz w:val="24"/>
          <w:szCs w:val="32"/>
        </w:rPr>
      </w:pPr>
      <w:r w:rsidRPr="00507245">
        <w:rPr>
          <w:rFonts w:ascii="Times New Roman" w:hAnsi="Times New Roman" w:cs="Times New Roman"/>
          <w:sz w:val="24"/>
          <w:szCs w:val="32"/>
        </w:rPr>
        <w:t>By employing this comprehensive methodology, the review provides a detailed and nuanced understanding of the ethical and sustainable practices in the nutrition industry, identifying both current challenges and future opportunities aligned with the vision of Viksit Bharat @2047.</w:t>
      </w:r>
    </w:p>
    <w:p w14:paraId="5CBE1E54" w14:textId="49195DA9" w:rsidR="0013389E" w:rsidRPr="00874562" w:rsidRDefault="005077C6" w:rsidP="0013389E">
      <w:pPr>
        <w:spacing w:line="360" w:lineRule="auto"/>
        <w:jc w:val="both"/>
        <w:rPr>
          <w:rFonts w:ascii="Times New Roman" w:hAnsi="Times New Roman" w:cs="Times New Roman"/>
          <w:b/>
          <w:bCs/>
          <w:sz w:val="24"/>
          <w:szCs w:val="32"/>
        </w:rPr>
      </w:pPr>
      <w:r>
        <w:rPr>
          <w:rFonts w:ascii="Times New Roman" w:hAnsi="Times New Roman" w:cs="Times New Roman"/>
          <w:b/>
          <w:bCs/>
          <w:sz w:val="24"/>
          <w:szCs w:val="32"/>
        </w:rPr>
        <w:t xml:space="preserve">3.1 </w:t>
      </w:r>
      <w:r w:rsidR="0013389E" w:rsidRPr="00874562">
        <w:rPr>
          <w:rFonts w:ascii="Times New Roman" w:hAnsi="Times New Roman" w:cs="Times New Roman"/>
          <w:b/>
          <w:bCs/>
          <w:sz w:val="24"/>
          <w:szCs w:val="32"/>
        </w:rPr>
        <w:t>Ethical Challenges in the Nutrition Industry</w:t>
      </w:r>
    </w:p>
    <w:p w14:paraId="049E596E" w14:textId="77777777" w:rsidR="0013389E" w:rsidRDefault="0013389E" w:rsidP="0013389E">
      <w:pPr>
        <w:spacing w:line="360" w:lineRule="auto"/>
        <w:jc w:val="both"/>
        <w:rPr>
          <w:rFonts w:ascii="Times New Roman" w:hAnsi="Times New Roman" w:cs="Times New Roman"/>
          <w:sz w:val="24"/>
          <w:szCs w:val="32"/>
        </w:rPr>
      </w:pPr>
      <w:r w:rsidRPr="00874562">
        <w:rPr>
          <w:rFonts w:ascii="Times New Roman" w:hAnsi="Times New Roman" w:cs="Times New Roman"/>
          <w:sz w:val="24"/>
          <w:szCs w:val="32"/>
        </w:rPr>
        <w:t>The nutrition industry is fraught with various ethical challenges that must be addressed to ensure fair and just practices:</w:t>
      </w:r>
    </w:p>
    <w:p w14:paraId="0ABA6E65" w14:textId="77777777" w:rsidR="005077C6" w:rsidRDefault="0013389E" w:rsidP="005077C6">
      <w:pPr>
        <w:keepNext/>
        <w:spacing w:line="360" w:lineRule="auto"/>
      </w:pPr>
      <w:r>
        <w:rPr>
          <w:noProof/>
        </w:rPr>
        <w:drawing>
          <wp:inline distT="0" distB="0" distL="0" distR="0" wp14:anchorId="0AA027DB" wp14:editId="22E7E03C">
            <wp:extent cx="5703570" cy="1965960"/>
            <wp:effectExtent l="19050" t="0" r="49530" b="15240"/>
            <wp:docPr id="53462279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8568EBE" w14:textId="0F1424E4" w:rsidR="009665D6" w:rsidRDefault="005077C6" w:rsidP="009665D6">
      <w:pPr>
        <w:jc w:val="center"/>
        <w:rPr>
          <w:rFonts w:ascii="Times New Roman" w:eastAsia="Times New Roman" w:hAnsi="Times New Roman" w:cs="Times New Roman"/>
          <w:kern w:val="0"/>
          <w:sz w:val="24"/>
          <w:szCs w:val="24"/>
          <w:lang w:eastAsia="en-IN" w:bidi="ar-SA"/>
          <w14:ligatures w14:val="none"/>
        </w:rPr>
      </w:pPr>
      <w:r w:rsidRPr="009665D6">
        <w:rPr>
          <w:rFonts w:ascii="Times New Roman" w:hAnsi="Times New Roman" w:cs="Times New Roman"/>
          <w:color w:val="000000" w:themeColor="text1"/>
          <w:sz w:val="24"/>
          <w:szCs w:val="24"/>
        </w:rPr>
        <w:t xml:space="preserve">Figure </w:t>
      </w:r>
      <w:r w:rsidRPr="009665D6">
        <w:rPr>
          <w:rFonts w:ascii="Times New Roman" w:hAnsi="Times New Roman" w:cs="Times New Roman"/>
          <w:color w:val="000000" w:themeColor="text1"/>
          <w:sz w:val="24"/>
          <w:szCs w:val="24"/>
        </w:rPr>
        <w:fldChar w:fldCharType="begin"/>
      </w:r>
      <w:r w:rsidRPr="009665D6">
        <w:rPr>
          <w:rFonts w:ascii="Times New Roman" w:hAnsi="Times New Roman" w:cs="Times New Roman"/>
          <w:color w:val="000000" w:themeColor="text1"/>
          <w:sz w:val="24"/>
          <w:szCs w:val="24"/>
        </w:rPr>
        <w:instrText xml:space="preserve"> SEQ Figure \* ARABIC </w:instrText>
      </w:r>
      <w:r w:rsidRPr="009665D6">
        <w:rPr>
          <w:rFonts w:ascii="Times New Roman" w:hAnsi="Times New Roman" w:cs="Times New Roman"/>
          <w:color w:val="000000" w:themeColor="text1"/>
          <w:sz w:val="24"/>
          <w:szCs w:val="24"/>
        </w:rPr>
        <w:fldChar w:fldCharType="separate"/>
      </w:r>
      <w:r w:rsidR="0019124B">
        <w:rPr>
          <w:rFonts w:ascii="Times New Roman" w:hAnsi="Times New Roman" w:cs="Times New Roman"/>
          <w:noProof/>
          <w:color w:val="000000" w:themeColor="text1"/>
          <w:sz w:val="24"/>
          <w:szCs w:val="24"/>
        </w:rPr>
        <w:t>3</w:t>
      </w:r>
      <w:r w:rsidRPr="009665D6">
        <w:rPr>
          <w:rFonts w:ascii="Times New Roman" w:hAnsi="Times New Roman" w:cs="Times New Roman"/>
          <w:color w:val="000000" w:themeColor="text1"/>
          <w:sz w:val="24"/>
          <w:szCs w:val="24"/>
        </w:rPr>
        <w:fldChar w:fldCharType="end"/>
      </w:r>
      <w:r w:rsidRPr="009665D6">
        <w:rPr>
          <w:rFonts w:ascii="Times New Roman" w:hAnsi="Times New Roman" w:cs="Times New Roman"/>
          <w:color w:val="000000" w:themeColor="text1"/>
          <w:sz w:val="24"/>
          <w:szCs w:val="24"/>
        </w:rPr>
        <w:t>: Ethical Issues in Nutrition Industry</w:t>
      </w:r>
      <w:r w:rsidR="009665D6" w:rsidRPr="009665D6">
        <w:rPr>
          <w:rFonts w:ascii="Times New Roman" w:hAnsi="Times New Roman" w:cs="Times New Roman"/>
          <w:color w:val="000000" w:themeColor="text1"/>
          <w:sz w:val="24"/>
          <w:szCs w:val="24"/>
        </w:rPr>
        <w:t xml:space="preserve"> </w:t>
      </w:r>
      <w:r w:rsidR="009665D6" w:rsidRPr="009665D6">
        <w:rPr>
          <w:rFonts w:ascii="Times New Roman" w:eastAsia="Times New Roman" w:hAnsi="Times New Roman" w:cs="Times New Roman"/>
          <w:kern w:val="0"/>
          <w:sz w:val="24"/>
          <w:szCs w:val="24"/>
          <w:lang w:eastAsia="en-IN" w:bidi="ar-SA"/>
          <w14:ligatures w14:val="none"/>
        </w:rPr>
        <w:t>(Rucker &amp; Rucker, 2016</w:t>
      </w:r>
      <w:r w:rsidR="009665D6">
        <w:rPr>
          <w:rFonts w:ascii="Times New Roman" w:eastAsia="Times New Roman" w:hAnsi="Times New Roman" w:cs="Times New Roman"/>
          <w:kern w:val="0"/>
          <w:sz w:val="24"/>
          <w:szCs w:val="24"/>
          <w:lang w:eastAsia="en-IN" w:bidi="ar-SA"/>
          <w14:ligatures w14:val="none"/>
        </w:rPr>
        <w:t>; Food-Recruit; FAO</w:t>
      </w:r>
      <w:r w:rsidR="009665D6" w:rsidRPr="009665D6">
        <w:rPr>
          <w:rFonts w:ascii="Times New Roman" w:eastAsia="Times New Roman" w:hAnsi="Times New Roman" w:cs="Times New Roman"/>
          <w:kern w:val="0"/>
          <w:sz w:val="24"/>
          <w:szCs w:val="24"/>
          <w:lang w:eastAsia="en-IN" w:bidi="ar-SA"/>
          <w14:ligatures w14:val="none"/>
        </w:rPr>
        <w:t>)</w:t>
      </w:r>
    </w:p>
    <w:p w14:paraId="63107BF0" w14:textId="77777777" w:rsidR="0019124B" w:rsidRPr="009665D6" w:rsidRDefault="0019124B" w:rsidP="009665D6">
      <w:pPr>
        <w:jc w:val="center"/>
        <w:rPr>
          <w:rFonts w:ascii="Times New Roman" w:eastAsia="Times New Roman" w:hAnsi="Times New Roman" w:cs="Times New Roman"/>
          <w:kern w:val="0"/>
          <w:sz w:val="24"/>
          <w:szCs w:val="24"/>
          <w:lang w:eastAsia="en-IN" w:bidi="ar-SA"/>
          <w14:ligatures w14:val="none"/>
        </w:rPr>
      </w:pPr>
    </w:p>
    <w:p w14:paraId="3AB2405F" w14:textId="277F6552" w:rsidR="00445712" w:rsidRPr="0013389E" w:rsidRDefault="005077C6" w:rsidP="00445712">
      <w:pPr>
        <w:spacing w:line="360" w:lineRule="auto"/>
        <w:jc w:val="both"/>
        <w:rPr>
          <w:rFonts w:ascii="Times New Roman" w:hAnsi="Times New Roman" w:cs="Times New Roman"/>
          <w:b/>
          <w:bCs/>
          <w:sz w:val="24"/>
          <w:szCs w:val="32"/>
        </w:rPr>
      </w:pPr>
      <w:r>
        <w:rPr>
          <w:rFonts w:ascii="Times New Roman" w:hAnsi="Times New Roman" w:cs="Times New Roman"/>
          <w:b/>
          <w:bCs/>
          <w:sz w:val="24"/>
          <w:szCs w:val="32"/>
        </w:rPr>
        <w:t xml:space="preserve">3.2 </w:t>
      </w:r>
      <w:r w:rsidR="00445712" w:rsidRPr="0013389E">
        <w:rPr>
          <w:rFonts w:ascii="Times New Roman" w:hAnsi="Times New Roman" w:cs="Times New Roman"/>
          <w:b/>
          <w:bCs/>
          <w:sz w:val="24"/>
          <w:szCs w:val="32"/>
        </w:rPr>
        <w:t>Innovations and Technological Advancements</w:t>
      </w:r>
    </w:p>
    <w:p w14:paraId="5D9436D3" w14:textId="77777777" w:rsidR="0019124B" w:rsidRDefault="005077C6" w:rsidP="005077C6">
      <w:pPr>
        <w:spacing w:line="360" w:lineRule="auto"/>
        <w:jc w:val="both"/>
        <w:rPr>
          <w:rFonts w:ascii="Times New Roman" w:hAnsi="Times New Roman" w:cs="Times New Roman"/>
          <w:sz w:val="24"/>
          <w:szCs w:val="32"/>
        </w:rPr>
      </w:pPr>
      <w:r w:rsidRPr="005077C6">
        <w:rPr>
          <w:rFonts w:ascii="Times New Roman" w:hAnsi="Times New Roman" w:cs="Times New Roman"/>
          <w:sz w:val="24"/>
          <w:szCs w:val="32"/>
        </w:rPr>
        <w:t xml:space="preserve">The nutrition industry is undergoing a transformative phase, driven by innovations and technological advancements aimed at promoting sustainability and ethical standards. These innovations not only address pressing environmental concerns but also cater to the growing consumer demand for ethical and sustainable products. </w:t>
      </w:r>
    </w:p>
    <w:p w14:paraId="4D1C12BB" w14:textId="77777777" w:rsidR="0019124B" w:rsidRDefault="0019124B" w:rsidP="0019124B">
      <w:pPr>
        <w:keepNext/>
        <w:spacing w:line="360" w:lineRule="auto"/>
        <w:jc w:val="center"/>
      </w:pPr>
      <w:r>
        <w:rPr>
          <w:rFonts w:ascii="Times New Roman" w:hAnsi="Times New Roman" w:cs="Times New Roman"/>
          <w:noProof/>
          <w:sz w:val="24"/>
          <w:szCs w:val="32"/>
        </w:rPr>
        <w:drawing>
          <wp:inline distT="0" distB="0" distL="0" distR="0" wp14:anchorId="160E4043" wp14:editId="19794786">
            <wp:extent cx="4343400" cy="1447800"/>
            <wp:effectExtent l="38100" t="0" r="19050" b="0"/>
            <wp:docPr id="13168106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5413F2C" w14:textId="76F3BA88" w:rsidR="0019124B" w:rsidRDefault="0019124B" w:rsidP="0019124B">
      <w:pPr>
        <w:pStyle w:val="Caption"/>
        <w:jc w:val="center"/>
        <w:rPr>
          <w:rFonts w:ascii="Times New Roman" w:hAnsi="Times New Roman" w:cs="Times New Roman"/>
          <w:i w:val="0"/>
          <w:iCs w:val="0"/>
          <w:color w:val="000000" w:themeColor="text1"/>
          <w:sz w:val="24"/>
          <w:szCs w:val="32"/>
        </w:rPr>
      </w:pPr>
      <w:r w:rsidRPr="0019124B">
        <w:rPr>
          <w:rFonts w:ascii="Times New Roman" w:hAnsi="Times New Roman" w:cs="Times New Roman"/>
          <w:i w:val="0"/>
          <w:iCs w:val="0"/>
          <w:color w:val="000000" w:themeColor="text1"/>
          <w:sz w:val="24"/>
          <w:szCs w:val="32"/>
        </w:rPr>
        <w:t xml:space="preserve">Figure </w:t>
      </w:r>
      <w:r w:rsidRPr="0019124B">
        <w:rPr>
          <w:rFonts w:ascii="Times New Roman" w:hAnsi="Times New Roman" w:cs="Times New Roman"/>
          <w:i w:val="0"/>
          <w:iCs w:val="0"/>
          <w:color w:val="000000" w:themeColor="text1"/>
          <w:sz w:val="24"/>
          <w:szCs w:val="32"/>
        </w:rPr>
        <w:fldChar w:fldCharType="begin"/>
      </w:r>
      <w:r w:rsidRPr="0019124B">
        <w:rPr>
          <w:rFonts w:ascii="Times New Roman" w:hAnsi="Times New Roman" w:cs="Times New Roman"/>
          <w:i w:val="0"/>
          <w:iCs w:val="0"/>
          <w:color w:val="000000" w:themeColor="text1"/>
          <w:sz w:val="24"/>
          <w:szCs w:val="32"/>
        </w:rPr>
        <w:instrText xml:space="preserve"> SEQ Figure \* ARABIC </w:instrText>
      </w:r>
      <w:r w:rsidRPr="0019124B">
        <w:rPr>
          <w:rFonts w:ascii="Times New Roman" w:hAnsi="Times New Roman" w:cs="Times New Roman"/>
          <w:i w:val="0"/>
          <w:iCs w:val="0"/>
          <w:color w:val="000000" w:themeColor="text1"/>
          <w:sz w:val="24"/>
          <w:szCs w:val="32"/>
        </w:rPr>
        <w:fldChar w:fldCharType="separate"/>
      </w:r>
      <w:r w:rsidRPr="0019124B">
        <w:rPr>
          <w:rFonts w:ascii="Times New Roman" w:hAnsi="Times New Roman" w:cs="Times New Roman"/>
          <w:i w:val="0"/>
          <w:iCs w:val="0"/>
          <w:noProof/>
          <w:color w:val="000000" w:themeColor="text1"/>
          <w:sz w:val="24"/>
          <w:szCs w:val="32"/>
        </w:rPr>
        <w:t>4</w:t>
      </w:r>
      <w:r w:rsidRPr="0019124B">
        <w:rPr>
          <w:rFonts w:ascii="Times New Roman" w:hAnsi="Times New Roman" w:cs="Times New Roman"/>
          <w:i w:val="0"/>
          <w:iCs w:val="0"/>
          <w:color w:val="000000" w:themeColor="text1"/>
          <w:sz w:val="24"/>
          <w:szCs w:val="32"/>
        </w:rPr>
        <w:fldChar w:fldCharType="end"/>
      </w:r>
      <w:r w:rsidRPr="0019124B">
        <w:rPr>
          <w:rFonts w:ascii="Times New Roman" w:hAnsi="Times New Roman" w:cs="Times New Roman"/>
          <w:i w:val="0"/>
          <w:iCs w:val="0"/>
          <w:color w:val="000000" w:themeColor="text1"/>
          <w:sz w:val="24"/>
          <w:szCs w:val="32"/>
        </w:rPr>
        <w:t>: Three significant areas of innovation in the nutrition industry</w:t>
      </w:r>
    </w:p>
    <w:p w14:paraId="335A954D" w14:textId="77777777" w:rsidR="0019124B" w:rsidRPr="0019124B" w:rsidRDefault="0019124B" w:rsidP="0019124B"/>
    <w:p w14:paraId="3FD32EF0" w14:textId="7D17A442" w:rsidR="005077C6" w:rsidRPr="00720ED0" w:rsidRDefault="005077C6" w:rsidP="00720ED0">
      <w:pPr>
        <w:pStyle w:val="ListParagraph"/>
        <w:numPr>
          <w:ilvl w:val="2"/>
          <w:numId w:val="1"/>
        </w:numPr>
        <w:spacing w:line="360" w:lineRule="auto"/>
        <w:ind w:left="709"/>
        <w:jc w:val="both"/>
        <w:rPr>
          <w:rFonts w:ascii="Times New Roman" w:hAnsi="Times New Roman" w:cs="Times New Roman"/>
          <w:b/>
          <w:bCs/>
          <w:sz w:val="24"/>
          <w:szCs w:val="32"/>
        </w:rPr>
      </w:pPr>
      <w:r w:rsidRPr="00720ED0">
        <w:rPr>
          <w:rFonts w:ascii="Times New Roman" w:hAnsi="Times New Roman" w:cs="Times New Roman"/>
          <w:b/>
          <w:bCs/>
          <w:sz w:val="24"/>
          <w:szCs w:val="32"/>
        </w:rPr>
        <w:lastRenderedPageBreak/>
        <w:t>Plant-Based Proteins</w:t>
      </w:r>
    </w:p>
    <w:p w14:paraId="25795B5B" w14:textId="0FE0C223" w:rsidR="005077C6" w:rsidRPr="005B285E" w:rsidRDefault="005077C6" w:rsidP="005B285E">
      <w:pPr>
        <w:spacing w:line="360" w:lineRule="auto"/>
        <w:jc w:val="both"/>
        <w:rPr>
          <w:rFonts w:ascii="Times New Roman" w:eastAsia="Times New Roman" w:hAnsi="Times New Roman" w:cs="Times New Roman"/>
          <w:kern w:val="0"/>
          <w:sz w:val="24"/>
          <w:szCs w:val="24"/>
          <w:lang w:eastAsia="en-IN" w:bidi="ar-SA"/>
          <w14:ligatures w14:val="none"/>
        </w:rPr>
      </w:pPr>
      <w:r w:rsidRPr="00720ED0">
        <w:rPr>
          <w:rFonts w:ascii="Times New Roman" w:hAnsi="Times New Roman" w:cs="Times New Roman"/>
          <w:sz w:val="24"/>
          <w:szCs w:val="32"/>
        </w:rPr>
        <w:t>Plant-based proteins require significantly fewer natural resources compared to animal proteins. For instance, producing plant-based proteins consumes less water and land, and generates lower greenhouse gas emissions.</w:t>
      </w:r>
      <w:r w:rsidR="00720ED0">
        <w:rPr>
          <w:rFonts w:ascii="Times New Roman" w:hAnsi="Times New Roman" w:cs="Times New Roman"/>
          <w:sz w:val="24"/>
          <w:szCs w:val="32"/>
        </w:rPr>
        <w:t xml:space="preserve"> </w:t>
      </w:r>
      <w:r w:rsidRPr="00720ED0">
        <w:rPr>
          <w:rFonts w:ascii="Times New Roman" w:hAnsi="Times New Roman" w:cs="Times New Roman"/>
          <w:sz w:val="24"/>
          <w:szCs w:val="32"/>
        </w:rPr>
        <w:t>The cultivation of plants for protein emits fewer greenhouse gases than raising livestock</w:t>
      </w:r>
      <w:r w:rsidR="005B285E">
        <w:rPr>
          <w:rFonts w:ascii="Times New Roman" w:hAnsi="Times New Roman" w:cs="Times New Roman"/>
          <w:sz w:val="24"/>
          <w:szCs w:val="32"/>
        </w:rPr>
        <w:t xml:space="preserve"> </w:t>
      </w:r>
      <w:r w:rsidR="005B285E" w:rsidRPr="005B285E">
        <w:rPr>
          <w:rFonts w:ascii="Times New Roman" w:eastAsia="Times New Roman" w:hAnsi="Times New Roman" w:cs="Times New Roman"/>
          <w:kern w:val="0"/>
          <w:sz w:val="24"/>
          <w:szCs w:val="24"/>
          <w:lang w:eastAsia="en-IN" w:bidi="ar-SA"/>
          <w14:ligatures w14:val="none"/>
        </w:rPr>
        <w:t>(Arora et al., 2023)</w:t>
      </w:r>
      <w:r w:rsidRPr="00720ED0">
        <w:rPr>
          <w:rFonts w:ascii="Times New Roman" w:hAnsi="Times New Roman" w:cs="Times New Roman"/>
          <w:sz w:val="24"/>
          <w:szCs w:val="32"/>
        </w:rPr>
        <w:t>. This shift can substantially reduce the overall carbon footprint of the food industry.</w:t>
      </w:r>
      <w:r w:rsidR="00720ED0">
        <w:rPr>
          <w:rFonts w:ascii="Times New Roman" w:hAnsi="Times New Roman" w:cs="Times New Roman"/>
          <w:sz w:val="24"/>
          <w:szCs w:val="32"/>
        </w:rPr>
        <w:t xml:space="preserve"> </w:t>
      </w:r>
      <w:r w:rsidR="00720ED0" w:rsidRPr="00720ED0">
        <w:rPr>
          <w:rFonts w:ascii="Times New Roman" w:hAnsi="Times New Roman" w:cs="Times New Roman"/>
          <w:sz w:val="24"/>
          <w:szCs w:val="32"/>
        </w:rPr>
        <w:t>They also</w:t>
      </w:r>
      <w:r w:rsidRPr="00720ED0">
        <w:rPr>
          <w:rFonts w:ascii="Times New Roman" w:hAnsi="Times New Roman" w:cs="Times New Roman"/>
          <w:sz w:val="24"/>
          <w:szCs w:val="32"/>
        </w:rPr>
        <w:t xml:space="preserve"> come with added health benefits, such as being lower in saturated fats and free from cholesterol. Companies are investing in research and development to create plant-based protein products that mimic the taste, texture, and nutritional profile of animal-based products</w:t>
      </w:r>
      <w:r w:rsidR="00720ED0">
        <w:rPr>
          <w:rFonts w:ascii="Times New Roman" w:hAnsi="Times New Roman" w:cs="Times New Roman"/>
          <w:sz w:val="24"/>
          <w:szCs w:val="32"/>
        </w:rPr>
        <w:t xml:space="preserve">. </w:t>
      </w:r>
      <w:r w:rsidRPr="00C750FF">
        <w:rPr>
          <w:rFonts w:ascii="Times New Roman" w:hAnsi="Times New Roman" w:cs="Times New Roman"/>
          <w:sz w:val="24"/>
          <w:szCs w:val="32"/>
        </w:rPr>
        <w:t>Innovations include the use of novel plant sources like peas, lentils, chickpeas, and even algae and fungi, which are rich in protein and environmentally sustainable</w:t>
      </w:r>
      <w:r w:rsidR="005B285E">
        <w:rPr>
          <w:rFonts w:ascii="Times New Roman" w:hAnsi="Times New Roman" w:cs="Times New Roman"/>
          <w:sz w:val="24"/>
          <w:szCs w:val="32"/>
        </w:rPr>
        <w:t xml:space="preserve"> </w:t>
      </w:r>
      <w:r w:rsidR="005B285E" w:rsidRPr="005B285E">
        <w:rPr>
          <w:rFonts w:ascii="Times New Roman" w:eastAsia="Times New Roman" w:hAnsi="Times New Roman" w:cs="Times New Roman"/>
          <w:kern w:val="0"/>
          <w:sz w:val="24"/>
          <w:szCs w:val="24"/>
          <w:lang w:eastAsia="en-IN" w:bidi="ar-SA"/>
          <w14:ligatures w14:val="none"/>
        </w:rPr>
        <w:t>(Tahir et al., 2023)</w:t>
      </w:r>
      <w:r w:rsidRPr="00C750FF">
        <w:rPr>
          <w:rFonts w:ascii="Times New Roman" w:hAnsi="Times New Roman" w:cs="Times New Roman"/>
          <w:sz w:val="24"/>
          <w:szCs w:val="32"/>
        </w:rPr>
        <w:t>.</w:t>
      </w:r>
    </w:p>
    <w:p w14:paraId="49944069" w14:textId="437DE534" w:rsidR="005077C6" w:rsidRPr="00720ED0" w:rsidRDefault="005077C6" w:rsidP="00720ED0">
      <w:pPr>
        <w:pStyle w:val="ListParagraph"/>
        <w:numPr>
          <w:ilvl w:val="2"/>
          <w:numId w:val="1"/>
        </w:numPr>
        <w:spacing w:line="360" w:lineRule="auto"/>
        <w:ind w:left="709"/>
        <w:jc w:val="both"/>
        <w:rPr>
          <w:rFonts w:ascii="Times New Roman" w:hAnsi="Times New Roman" w:cs="Times New Roman"/>
          <w:b/>
          <w:bCs/>
          <w:sz w:val="24"/>
          <w:szCs w:val="32"/>
        </w:rPr>
      </w:pPr>
      <w:r w:rsidRPr="00720ED0">
        <w:rPr>
          <w:rFonts w:ascii="Times New Roman" w:hAnsi="Times New Roman" w:cs="Times New Roman"/>
          <w:b/>
          <w:bCs/>
          <w:sz w:val="24"/>
          <w:szCs w:val="32"/>
        </w:rPr>
        <w:t>Sustainable Packaging</w:t>
      </w:r>
    </w:p>
    <w:p w14:paraId="0AD56B9D" w14:textId="41C5B700" w:rsidR="005077C6" w:rsidRPr="005B285E" w:rsidRDefault="005077C6" w:rsidP="005B285E">
      <w:pPr>
        <w:spacing w:line="360" w:lineRule="auto"/>
        <w:jc w:val="both"/>
        <w:rPr>
          <w:rFonts w:ascii="Times New Roman" w:eastAsia="Times New Roman" w:hAnsi="Times New Roman" w:cs="Times New Roman"/>
          <w:kern w:val="0"/>
          <w:sz w:val="24"/>
          <w:szCs w:val="24"/>
          <w:lang w:eastAsia="en-IN" w:bidi="ar-SA"/>
          <w14:ligatures w14:val="none"/>
        </w:rPr>
      </w:pPr>
      <w:r w:rsidRPr="00720ED0">
        <w:rPr>
          <w:rFonts w:ascii="Times New Roman" w:hAnsi="Times New Roman" w:cs="Times New Roman"/>
          <w:sz w:val="24"/>
          <w:szCs w:val="32"/>
        </w:rPr>
        <w:t>Traditional plastic packaging contributes significantly to environmental pollution and landfill waste. Sustainable packaging solutions aim to reduce this impact by using materials that are biodegradable, compostable, or recyclable</w:t>
      </w:r>
      <w:r w:rsidR="005B285E">
        <w:rPr>
          <w:rFonts w:ascii="Times New Roman" w:hAnsi="Times New Roman" w:cs="Times New Roman"/>
          <w:sz w:val="24"/>
          <w:szCs w:val="32"/>
        </w:rPr>
        <w:t xml:space="preserve"> </w:t>
      </w:r>
      <w:r w:rsidR="005B285E" w:rsidRPr="005B285E">
        <w:rPr>
          <w:rFonts w:ascii="Times New Roman" w:eastAsia="Times New Roman" w:hAnsi="Times New Roman" w:cs="Times New Roman"/>
          <w:kern w:val="0"/>
          <w:sz w:val="24"/>
          <w:szCs w:val="24"/>
          <w:lang w:eastAsia="en-IN" w:bidi="ar-SA"/>
          <w14:ligatures w14:val="none"/>
        </w:rPr>
        <w:t>(Song et al., 2009)</w:t>
      </w:r>
      <w:r w:rsidRPr="00720ED0">
        <w:rPr>
          <w:rFonts w:ascii="Times New Roman" w:hAnsi="Times New Roman" w:cs="Times New Roman"/>
          <w:sz w:val="24"/>
          <w:szCs w:val="32"/>
        </w:rPr>
        <w:t>.</w:t>
      </w:r>
      <w:r w:rsidR="00720ED0">
        <w:rPr>
          <w:rFonts w:ascii="Times New Roman" w:hAnsi="Times New Roman" w:cs="Times New Roman"/>
          <w:sz w:val="24"/>
          <w:szCs w:val="32"/>
        </w:rPr>
        <w:t xml:space="preserve"> </w:t>
      </w:r>
      <w:r w:rsidRPr="00720ED0">
        <w:rPr>
          <w:rFonts w:ascii="Times New Roman" w:hAnsi="Times New Roman" w:cs="Times New Roman"/>
          <w:sz w:val="24"/>
          <w:szCs w:val="32"/>
        </w:rPr>
        <w:t xml:space="preserve">Research is being conducted on alternative materials such as bioplastics, derived from renewable sources like corn starch, and other natural </w:t>
      </w:r>
      <w:r w:rsidR="005B285E" w:rsidRPr="00720ED0">
        <w:rPr>
          <w:rFonts w:ascii="Times New Roman" w:hAnsi="Times New Roman" w:cs="Times New Roman"/>
          <w:sz w:val="24"/>
          <w:szCs w:val="32"/>
        </w:rPr>
        <w:t>fibres</w:t>
      </w:r>
      <w:r w:rsidRPr="00720ED0">
        <w:rPr>
          <w:rFonts w:ascii="Times New Roman" w:hAnsi="Times New Roman" w:cs="Times New Roman"/>
          <w:sz w:val="24"/>
          <w:szCs w:val="32"/>
        </w:rPr>
        <w:t xml:space="preserve"> that can decompose more easily than conventional plastics.</w:t>
      </w:r>
      <w:r w:rsidR="00720ED0">
        <w:rPr>
          <w:rFonts w:ascii="Times New Roman" w:hAnsi="Times New Roman" w:cs="Times New Roman"/>
          <w:sz w:val="24"/>
          <w:szCs w:val="32"/>
        </w:rPr>
        <w:t xml:space="preserve"> </w:t>
      </w:r>
      <w:r w:rsidRPr="00720ED0">
        <w:rPr>
          <w:rFonts w:ascii="Times New Roman" w:hAnsi="Times New Roman" w:cs="Times New Roman"/>
          <w:sz w:val="24"/>
          <w:szCs w:val="32"/>
        </w:rPr>
        <w:t>These materials break down naturally over time, reducing the long-term environmental impact. They are often made from plant-based sources, such as polylactic acid (PLA) derived from corn</w:t>
      </w:r>
      <w:r w:rsidR="005B285E">
        <w:rPr>
          <w:rFonts w:ascii="Times New Roman" w:hAnsi="Times New Roman" w:cs="Times New Roman"/>
          <w:sz w:val="24"/>
          <w:szCs w:val="32"/>
        </w:rPr>
        <w:t xml:space="preserve"> </w:t>
      </w:r>
      <w:r w:rsidR="005B285E" w:rsidRPr="005B285E">
        <w:rPr>
          <w:rFonts w:ascii="Times New Roman" w:eastAsia="Times New Roman" w:hAnsi="Times New Roman" w:cs="Times New Roman"/>
          <w:kern w:val="0"/>
          <w:sz w:val="24"/>
          <w:szCs w:val="24"/>
          <w:lang w:eastAsia="en-IN" w:bidi="ar-SA"/>
          <w14:ligatures w14:val="none"/>
        </w:rPr>
        <w:t>(Moshood et al., 2022)</w:t>
      </w:r>
      <w:r w:rsidRPr="00720ED0">
        <w:rPr>
          <w:rFonts w:ascii="Times New Roman" w:hAnsi="Times New Roman" w:cs="Times New Roman"/>
          <w:sz w:val="24"/>
          <w:szCs w:val="32"/>
        </w:rPr>
        <w:t>.</w:t>
      </w:r>
      <w:r w:rsidR="00720ED0">
        <w:rPr>
          <w:rFonts w:ascii="Times New Roman" w:hAnsi="Times New Roman" w:cs="Times New Roman"/>
          <w:sz w:val="24"/>
          <w:szCs w:val="32"/>
        </w:rPr>
        <w:t xml:space="preserve"> </w:t>
      </w:r>
      <w:r w:rsidRPr="00720ED0">
        <w:rPr>
          <w:rFonts w:ascii="Times New Roman" w:hAnsi="Times New Roman" w:cs="Times New Roman"/>
          <w:sz w:val="24"/>
          <w:szCs w:val="32"/>
        </w:rPr>
        <w:t>Innovations in recyclable packaging include improved designs and materials that are easier to recycle, ensuring that packaging can be reprocessed into new products rather than ending up in landfills.</w:t>
      </w:r>
      <w:r w:rsidR="00720ED0">
        <w:rPr>
          <w:rFonts w:ascii="Times New Roman" w:hAnsi="Times New Roman" w:cs="Times New Roman"/>
          <w:sz w:val="24"/>
          <w:szCs w:val="32"/>
        </w:rPr>
        <w:t xml:space="preserve"> Development of</w:t>
      </w:r>
      <w:r w:rsidRPr="00720ED0">
        <w:rPr>
          <w:rFonts w:ascii="Times New Roman" w:hAnsi="Times New Roman" w:cs="Times New Roman"/>
          <w:sz w:val="24"/>
          <w:szCs w:val="32"/>
        </w:rPr>
        <w:t xml:space="preserve"> edible packaging made from natural ingredients, which can be consumed along with the food product, eliminating waste entirely.</w:t>
      </w:r>
      <w:r w:rsidR="00720ED0">
        <w:rPr>
          <w:rFonts w:ascii="Times New Roman" w:hAnsi="Times New Roman" w:cs="Times New Roman"/>
          <w:sz w:val="24"/>
          <w:szCs w:val="32"/>
        </w:rPr>
        <w:t xml:space="preserve"> </w:t>
      </w:r>
      <w:r w:rsidRPr="00720ED0">
        <w:rPr>
          <w:rFonts w:ascii="Times New Roman" w:hAnsi="Times New Roman" w:cs="Times New Roman"/>
          <w:sz w:val="24"/>
          <w:szCs w:val="32"/>
        </w:rPr>
        <w:t>These initiatives are often part of broader corporate social responsibility (CSR) goals.</w:t>
      </w:r>
    </w:p>
    <w:p w14:paraId="388E1B29" w14:textId="7B3E1A9A" w:rsidR="005077C6" w:rsidRPr="00720ED0" w:rsidRDefault="005077C6" w:rsidP="009A5011">
      <w:pPr>
        <w:pStyle w:val="ListParagraph"/>
        <w:numPr>
          <w:ilvl w:val="2"/>
          <w:numId w:val="1"/>
        </w:numPr>
        <w:spacing w:line="360" w:lineRule="auto"/>
        <w:ind w:left="709"/>
        <w:jc w:val="both"/>
        <w:rPr>
          <w:rFonts w:ascii="Times New Roman" w:hAnsi="Times New Roman" w:cs="Times New Roman"/>
          <w:b/>
          <w:bCs/>
          <w:sz w:val="24"/>
          <w:szCs w:val="32"/>
        </w:rPr>
      </w:pPr>
      <w:r w:rsidRPr="00720ED0">
        <w:rPr>
          <w:rFonts w:ascii="Times New Roman" w:hAnsi="Times New Roman" w:cs="Times New Roman"/>
          <w:b/>
          <w:bCs/>
          <w:sz w:val="24"/>
          <w:szCs w:val="32"/>
        </w:rPr>
        <w:t>Blockchain Technology</w:t>
      </w:r>
    </w:p>
    <w:p w14:paraId="3876175D" w14:textId="1B52FC44" w:rsidR="005077C6" w:rsidRPr="005B285E" w:rsidRDefault="005077C6" w:rsidP="005B285E">
      <w:pPr>
        <w:spacing w:line="360" w:lineRule="auto"/>
        <w:jc w:val="both"/>
        <w:rPr>
          <w:rFonts w:ascii="Times New Roman" w:eastAsia="Times New Roman" w:hAnsi="Times New Roman" w:cs="Times New Roman"/>
          <w:kern w:val="0"/>
          <w:sz w:val="24"/>
          <w:szCs w:val="24"/>
          <w:lang w:eastAsia="en-IN" w:bidi="ar-SA"/>
          <w14:ligatures w14:val="none"/>
        </w:rPr>
      </w:pPr>
      <w:r w:rsidRPr="00720ED0">
        <w:rPr>
          <w:rFonts w:ascii="Times New Roman" w:hAnsi="Times New Roman" w:cs="Times New Roman"/>
          <w:sz w:val="24"/>
          <w:szCs w:val="32"/>
        </w:rPr>
        <w:t>Blockchain technology enables detailed tracking of products through every stage of the supply chain. Each transaction or movement of the product is recorded in a secure, immutable ledger, providing complete traceability from farm to table.</w:t>
      </w:r>
      <w:r w:rsidR="00720ED0">
        <w:rPr>
          <w:rFonts w:ascii="Times New Roman" w:hAnsi="Times New Roman" w:cs="Times New Roman"/>
          <w:sz w:val="24"/>
          <w:szCs w:val="32"/>
        </w:rPr>
        <w:t xml:space="preserve"> </w:t>
      </w:r>
      <w:r w:rsidRPr="00720ED0">
        <w:rPr>
          <w:rFonts w:ascii="Times New Roman" w:hAnsi="Times New Roman" w:cs="Times New Roman"/>
          <w:sz w:val="24"/>
          <w:szCs w:val="32"/>
        </w:rPr>
        <w:t>By offering transparent and verifiable information about the origin, handling, and journey of food products, blockchain helps build consumer trust and ensures adherence to ethical standards.</w:t>
      </w:r>
      <w:r w:rsidR="00720ED0">
        <w:rPr>
          <w:rFonts w:ascii="Times New Roman" w:hAnsi="Times New Roman" w:cs="Times New Roman"/>
          <w:sz w:val="24"/>
          <w:szCs w:val="32"/>
        </w:rPr>
        <w:t xml:space="preserve"> </w:t>
      </w:r>
      <w:r w:rsidRPr="00720ED0">
        <w:rPr>
          <w:rFonts w:ascii="Times New Roman" w:hAnsi="Times New Roman" w:cs="Times New Roman"/>
          <w:sz w:val="24"/>
          <w:szCs w:val="32"/>
        </w:rPr>
        <w:t xml:space="preserve">Blockchain can be used to verify certifications such as organic, fair trade, and non-GMO, ensuring that products meet specified ethical standards. This verification is particularly important in preventing fraud and ensuring </w:t>
      </w:r>
      <w:r w:rsidRPr="00720ED0">
        <w:rPr>
          <w:rFonts w:ascii="Times New Roman" w:hAnsi="Times New Roman" w:cs="Times New Roman"/>
          <w:sz w:val="24"/>
          <w:szCs w:val="32"/>
        </w:rPr>
        <w:lastRenderedPageBreak/>
        <w:t>authenticity</w:t>
      </w:r>
      <w:r w:rsidR="005B285E">
        <w:rPr>
          <w:rFonts w:ascii="Times New Roman" w:hAnsi="Times New Roman" w:cs="Times New Roman"/>
          <w:sz w:val="24"/>
          <w:szCs w:val="32"/>
        </w:rPr>
        <w:t xml:space="preserve"> </w:t>
      </w:r>
      <w:r w:rsidR="005B285E" w:rsidRPr="005B285E">
        <w:rPr>
          <w:rFonts w:ascii="Times New Roman" w:eastAsia="Times New Roman" w:hAnsi="Times New Roman" w:cs="Times New Roman"/>
          <w:kern w:val="0"/>
          <w:sz w:val="24"/>
          <w:szCs w:val="24"/>
          <w:lang w:eastAsia="en-IN" w:bidi="ar-SA"/>
          <w14:ligatures w14:val="none"/>
        </w:rPr>
        <w:t>(George &amp; Al-Ansari, 2023)</w:t>
      </w:r>
      <w:r w:rsidRPr="00720ED0">
        <w:rPr>
          <w:rFonts w:ascii="Times New Roman" w:hAnsi="Times New Roman" w:cs="Times New Roman"/>
          <w:sz w:val="24"/>
          <w:szCs w:val="32"/>
        </w:rPr>
        <w:t>.</w:t>
      </w:r>
      <w:r w:rsidR="00720ED0">
        <w:rPr>
          <w:rFonts w:ascii="Times New Roman" w:hAnsi="Times New Roman" w:cs="Times New Roman"/>
          <w:sz w:val="24"/>
          <w:szCs w:val="32"/>
        </w:rPr>
        <w:t xml:space="preserve"> </w:t>
      </w:r>
      <w:r w:rsidRPr="00720ED0">
        <w:rPr>
          <w:rFonts w:ascii="Times New Roman" w:hAnsi="Times New Roman" w:cs="Times New Roman"/>
          <w:sz w:val="24"/>
          <w:szCs w:val="32"/>
        </w:rPr>
        <w:t>The immutable nature of blockchain records means that any unethical practices or deviations from standards can be easily identified and addressed, promoting higher accountability among suppliers and manufacturers.</w:t>
      </w:r>
    </w:p>
    <w:p w14:paraId="25599C1B" w14:textId="77777777" w:rsidR="009665D6" w:rsidRPr="00720ED0" w:rsidRDefault="009665D6" w:rsidP="00720ED0">
      <w:pPr>
        <w:spacing w:line="360" w:lineRule="auto"/>
        <w:jc w:val="both"/>
        <w:rPr>
          <w:rFonts w:ascii="Times New Roman" w:hAnsi="Times New Roman" w:cs="Times New Roman"/>
          <w:sz w:val="24"/>
          <w:szCs w:val="32"/>
        </w:rPr>
      </w:pPr>
    </w:p>
    <w:p w14:paraId="3A6688C9" w14:textId="654FB1A3" w:rsidR="005077C6" w:rsidRPr="00B621C3" w:rsidRDefault="005077C6" w:rsidP="00B621C3">
      <w:pPr>
        <w:pStyle w:val="ListParagraph"/>
        <w:numPr>
          <w:ilvl w:val="0"/>
          <w:numId w:val="1"/>
        </w:numPr>
        <w:spacing w:line="360" w:lineRule="auto"/>
        <w:ind w:left="0"/>
        <w:jc w:val="both"/>
        <w:rPr>
          <w:rFonts w:ascii="Times New Roman" w:hAnsi="Times New Roman" w:cs="Times New Roman"/>
          <w:b/>
          <w:bCs/>
          <w:sz w:val="24"/>
          <w:szCs w:val="32"/>
        </w:rPr>
      </w:pPr>
      <w:r w:rsidRPr="00B621C3">
        <w:rPr>
          <w:rFonts w:ascii="Times New Roman" w:hAnsi="Times New Roman" w:cs="Times New Roman"/>
          <w:b/>
          <w:bCs/>
          <w:sz w:val="24"/>
          <w:szCs w:val="32"/>
        </w:rPr>
        <w:t>Conclusion</w:t>
      </w:r>
    </w:p>
    <w:p w14:paraId="4BAAD668" w14:textId="0FF5D676" w:rsidR="00445712" w:rsidRPr="00445712" w:rsidRDefault="005077C6" w:rsidP="00445712">
      <w:pPr>
        <w:spacing w:line="360" w:lineRule="auto"/>
        <w:jc w:val="both"/>
        <w:rPr>
          <w:rFonts w:ascii="Times New Roman" w:hAnsi="Times New Roman" w:cs="Times New Roman"/>
          <w:sz w:val="24"/>
          <w:szCs w:val="32"/>
        </w:rPr>
      </w:pPr>
      <w:r w:rsidRPr="005077C6">
        <w:rPr>
          <w:rFonts w:ascii="Times New Roman" w:hAnsi="Times New Roman" w:cs="Times New Roman"/>
          <w:sz w:val="24"/>
          <w:szCs w:val="32"/>
        </w:rPr>
        <w:t>The innovations in plant-based proteins, sustainable packaging, and blockchain technology are reshaping the nutrition industry, driving it towards a more sustainable and ethical future. These advancements not only mitigate environmental impact but also align with the evolving expectations of consumers and regulatory bodies. By adopting these innovations, the nutrition industry can significantly contribute to the vision of Viksit Bharat @2047, fostering a healthier population and a sustainable environment.</w:t>
      </w:r>
      <w:r w:rsidR="00720ED0">
        <w:rPr>
          <w:rFonts w:ascii="Times New Roman" w:hAnsi="Times New Roman" w:cs="Times New Roman"/>
          <w:sz w:val="24"/>
          <w:szCs w:val="32"/>
        </w:rPr>
        <w:t xml:space="preserve"> </w:t>
      </w:r>
      <w:r w:rsidR="00445712" w:rsidRPr="00445712">
        <w:rPr>
          <w:rFonts w:ascii="Times New Roman" w:hAnsi="Times New Roman" w:cs="Times New Roman"/>
          <w:sz w:val="24"/>
          <w:szCs w:val="32"/>
        </w:rPr>
        <w:t xml:space="preserve">The industry is </w:t>
      </w:r>
      <w:r w:rsidR="00B621C3">
        <w:rPr>
          <w:rFonts w:ascii="Times New Roman" w:hAnsi="Times New Roman" w:cs="Times New Roman"/>
          <w:sz w:val="24"/>
          <w:szCs w:val="32"/>
        </w:rPr>
        <w:t xml:space="preserve">also </w:t>
      </w:r>
      <w:r w:rsidR="00445712" w:rsidRPr="00445712">
        <w:rPr>
          <w:rFonts w:ascii="Times New Roman" w:hAnsi="Times New Roman" w:cs="Times New Roman"/>
          <w:sz w:val="24"/>
          <w:szCs w:val="32"/>
        </w:rPr>
        <w:t>witnessing several innovations aimed at promoting sustainability and ethical standards</w:t>
      </w:r>
      <w:r w:rsidR="00B621C3">
        <w:rPr>
          <w:rFonts w:ascii="Times New Roman" w:hAnsi="Times New Roman" w:cs="Times New Roman"/>
          <w:sz w:val="24"/>
          <w:szCs w:val="32"/>
        </w:rPr>
        <w:t xml:space="preserve"> such as s</w:t>
      </w:r>
      <w:r w:rsidR="00445712" w:rsidRPr="00445712">
        <w:rPr>
          <w:rFonts w:ascii="Times New Roman" w:hAnsi="Times New Roman" w:cs="Times New Roman"/>
          <w:sz w:val="24"/>
          <w:szCs w:val="32"/>
        </w:rPr>
        <w:t>hifting towards localized production and adopting circular economy models are crucial strategies for achieving sustainability:</w:t>
      </w:r>
    </w:p>
    <w:p w14:paraId="541138C7" w14:textId="0098B702" w:rsidR="00445712" w:rsidRPr="00445712" w:rsidRDefault="00445712" w:rsidP="00445712">
      <w:pPr>
        <w:spacing w:line="360" w:lineRule="auto"/>
        <w:jc w:val="both"/>
        <w:rPr>
          <w:rFonts w:ascii="Times New Roman" w:hAnsi="Times New Roman" w:cs="Times New Roman"/>
          <w:sz w:val="24"/>
          <w:szCs w:val="32"/>
        </w:rPr>
      </w:pPr>
      <w:r w:rsidRPr="00445712">
        <w:rPr>
          <w:rFonts w:ascii="Times New Roman" w:hAnsi="Times New Roman" w:cs="Times New Roman"/>
          <w:sz w:val="24"/>
          <w:szCs w:val="32"/>
        </w:rPr>
        <w:t>The future of the nutrition industry in India is promising, driven by several key trends</w:t>
      </w:r>
      <w:r w:rsidR="00A93C35">
        <w:rPr>
          <w:rFonts w:ascii="Times New Roman" w:hAnsi="Times New Roman" w:cs="Times New Roman"/>
          <w:sz w:val="24"/>
          <w:szCs w:val="32"/>
        </w:rPr>
        <w:t xml:space="preserve">. </w:t>
      </w:r>
      <w:r w:rsidRPr="00445712">
        <w:rPr>
          <w:rFonts w:ascii="Times New Roman" w:hAnsi="Times New Roman" w:cs="Times New Roman"/>
          <w:sz w:val="24"/>
          <w:szCs w:val="32"/>
        </w:rPr>
        <w:t>Increasing consumer awareness and demand for ethically produced and environmentally sustainable products are compelling companies to innovate and adopt ethical practices.</w:t>
      </w:r>
      <w:r w:rsidR="00A93C35">
        <w:rPr>
          <w:rFonts w:ascii="Times New Roman" w:hAnsi="Times New Roman" w:cs="Times New Roman"/>
          <w:sz w:val="24"/>
          <w:szCs w:val="32"/>
        </w:rPr>
        <w:t xml:space="preserve"> </w:t>
      </w:r>
      <w:r w:rsidRPr="00445712">
        <w:rPr>
          <w:rFonts w:ascii="Times New Roman" w:hAnsi="Times New Roman" w:cs="Times New Roman"/>
          <w:sz w:val="24"/>
          <w:szCs w:val="32"/>
        </w:rPr>
        <w:t>Advances in technology are facilitating the development of sustainable solutions, such as precision agriculture and innovative food processing techniques.</w:t>
      </w:r>
      <w:r w:rsidR="00A93C35">
        <w:rPr>
          <w:rFonts w:ascii="Times New Roman" w:hAnsi="Times New Roman" w:cs="Times New Roman"/>
          <w:sz w:val="24"/>
          <w:szCs w:val="32"/>
        </w:rPr>
        <w:t xml:space="preserve"> </w:t>
      </w:r>
      <w:r w:rsidRPr="00445712">
        <w:rPr>
          <w:rFonts w:ascii="Times New Roman" w:hAnsi="Times New Roman" w:cs="Times New Roman"/>
          <w:sz w:val="24"/>
          <w:szCs w:val="32"/>
        </w:rPr>
        <w:t xml:space="preserve">Government policies and regulations are increasingly supportive of sustainable practices, providing incentives for sustainable farming, regulating </w:t>
      </w:r>
      <w:r w:rsidR="00A93C35" w:rsidRPr="00445712">
        <w:rPr>
          <w:rFonts w:ascii="Times New Roman" w:hAnsi="Times New Roman" w:cs="Times New Roman"/>
          <w:sz w:val="24"/>
          <w:szCs w:val="32"/>
        </w:rPr>
        <w:t>labelling</w:t>
      </w:r>
      <w:r w:rsidRPr="00445712">
        <w:rPr>
          <w:rFonts w:ascii="Times New Roman" w:hAnsi="Times New Roman" w:cs="Times New Roman"/>
          <w:sz w:val="24"/>
          <w:szCs w:val="32"/>
        </w:rPr>
        <w:t>, and promoting research and development in sustainable technologies.</w:t>
      </w:r>
    </w:p>
    <w:p w14:paraId="1D182855" w14:textId="77777777" w:rsidR="00A93C35" w:rsidRDefault="00A93C35" w:rsidP="00874562">
      <w:pPr>
        <w:jc w:val="both"/>
        <w:rPr>
          <w:rFonts w:ascii="Times New Roman" w:hAnsi="Times New Roman" w:cs="Times New Roman"/>
          <w:b/>
          <w:bCs/>
          <w:sz w:val="24"/>
          <w:szCs w:val="32"/>
        </w:rPr>
      </w:pPr>
    </w:p>
    <w:p w14:paraId="51BE5534" w14:textId="7DB17D12" w:rsidR="00874562" w:rsidRPr="00A93C35" w:rsidRDefault="00874562" w:rsidP="00874562">
      <w:pPr>
        <w:jc w:val="both"/>
        <w:rPr>
          <w:rFonts w:ascii="Times New Roman" w:hAnsi="Times New Roman" w:cs="Times New Roman"/>
          <w:b/>
          <w:bCs/>
          <w:sz w:val="24"/>
          <w:szCs w:val="32"/>
        </w:rPr>
      </w:pPr>
      <w:r w:rsidRPr="00A93C35">
        <w:rPr>
          <w:rFonts w:ascii="Times New Roman" w:hAnsi="Times New Roman" w:cs="Times New Roman"/>
          <w:b/>
          <w:bCs/>
          <w:sz w:val="24"/>
          <w:szCs w:val="32"/>
        </w:rPr>
        <w:t>References</w:t>
      </w:r>
    </w:p>
    <w:p w14:paraId="50223CB1" w14:textId="77777777" w:rsidR="005B285E" w:rsidRPr="005B285E" w:rsidRDefault="005B285E" w:rsidP="005B285E">
      <w:pPr>
        <w:pStyle w:val="NormalWeb"/>
        <w:spacing w:before="0" w:beforeAutospacing="0" w:after="0" w:afterAutospacing="0" w:line="360" w:lineRule="auto"/>
        <w:ind w:left="720" w:hanging="720"/>
        <w:jc w:val="both"/>
      </w:pPr>
      <w:r w:rsidRPr="005B285E">
        <w:t xml:space="preserve">Arora, S., Kataria, P., Nautiyal, M., Tuteja, I., Sharma, V., Ahmad, F., Haque, S., Shahwan, M., Capanoglu, E., Vashishth, R., &amp; Gupta, A. K. (2023). Comprehensive review on the role of plant protein as a possible meat analogue: Framing the Future of Meat. ACS Omega, 8(26), 23305–23319. </w:t>
      </w:r>
      <w:r w:rsidRPr="005B285E">
        <w:rPr>
          <w:rStyle w:val="url"/>
        </w:rPr>
        <w:t>https://doi.org/10.1021/acsomega.3c01373</w:t>
      </w:r>
    </w:p>
    <w:p w14:paraId="4C7F2013" w14:textId="77777777" w:rsidR="005B285E" w:rsidRPr="005B285E" w:rsidRDefault="005B285E" w:rsidP="005B285E">
      <w:pPr>
        <w:pStyle w:val="NormalWeb"/>
        <w:spacing w:before="0" w:beforeAutospacing="0" w:after="0" w:afterAutospacing="0" w:line="360" w:lineRule="auto"/>
        <w:ind w:left="720" w:hanging="720"/>
        <w:jc w:val="both"/>
      </w:pPr>
      <w:r w:rsidRPr="005B285E">
        <w:t xml:space="preserve">Ethical considerations in food production. (n.d.). </w:t>
      </w:r>
      <w:r w:rsidRPr="005B285E">
        <w:rPr>
          <w:rStyle w:val="url"/>
        </w:rPr>
        <w:t>https://www.food-recruit.com/blog/ethical-considerations-in-food-production</w:t>
      </w:r>
    </w:p>
    <w:p w14:paraId="07A5F904" w14:textId="77777777" w:rsidR="005B285E" w:rsidRPr="005B285E" w:rsidRDefault="005B285E" w:rsidP="005B285E">
      <w:pPr>
        <w:pStyle w:val="NormalWeb"/>
        <w:spacing w:before="0" w:beforeAutospacing="0" w:after="0" w:afterAutospacing="0" w:line="360" w:lineRule="auto"/>
        <w:ind w:left="720" w:hanging="720"/>
        <w:jc w:val="both"/>
      </w:pPr>
      <w:r w:rsidRPr="005B285E">
        <w:t xml:space="preserve">Ethical issues in food and agriculture. (n.d.). </w:t>
      </w:r>
      <w:r w:rsidRPr="005B285E">
        <w:rPr>
          <w:rStyle w:val="url"/>
        </w:rPr>
        <w:t>https://www.fao.org/4/x9601e/x9601e07.htm</w:t>
      </w:r>
    </w:p>
    <w:p w14:paraId="43FE6792" w14:textId="77777777" w:rsidR="005B285E" w:rsidRPr="005B285E" w:rsidRDefault="005B285E" w:rsidP="005B285E">
      <w:pPr>
        <w:pStyle w:val="NormalWeb"/>
        <w:spacing w:before="0" w:beforeAutospacing="0" w:after="0" w:afterAutospacing="0" w:line="360" w:lineRule="auto"/>
        <w:ind w:left="720" w:hanging="720"/>
        <w:jc w:val="both"/>
      </w:pPr>
      <w:r w:rsidRPr="005B285E">
        <w:lastRenderedPageBreak/>
        <w:t xml:space="preserve">George, W., &amp; Al-Ansari, T. (2023). Review of blockchain applications in food supply chains. Blockchains, 1(1), 34–57. </w:t>
      </w:r>
      <w:r w:rsidRPr="005B285E">
        <w:rPr>
          <w:rStyle w:val="url"/>
        </w:rPr>
        <w:t>https://doi.org/10.3390/blockchains1010004</w:t>
      </w:r>
    </w:p>
    <w:p w14:paraId="11D830BF" w14:textId="77777777" w:rsidR="005B285E" w:rsidRPr="005B285E" w:rsidRDefault="005B285E" w:rsidP="005B285E">
      <w:pPr>
        <w:pStyle w:val="NormalWeb"/>
        <w:spacing w:before="0" w:beforeAutospacing="0" w:after="0" w:afterAutospacing="0" w:line="360" w:lineRule="auto"/>
        <w:ind w:left="720" w:hanging="720"/>
        <w:jc w:val="both"/>
      </w:pPr>
      <w:r w:rsidRPr="005B285E">
        <w:t xml:space="preserve">Incorporating Nutrition Considerations into Development Policies and Programmes. (n.d.). </w:t>
      </w:r>
      <w:r w:rsidRPr="005B285E">
        <w:rPr>
          <w:rStyle w:val="url"/>
        </w:rPr>
        <w:t>https://www.fao.org/4/y5343e/y5343e04.htm#:~:text=Nutrition%20plays%20a%20critical%20role,health%20and%20poor%20work%20performance.</w:t>
      </w:r>
    </w:p>
    <w:p w14:paraId="2DD2C7A9" w14:textId="77777777" w:rsidR="005B285E" w:rsidRPr="005B285E" w:rsidRDefault="005B285E" w:rsidP="005B285E">
      <w:pPr>
        <w:pStyle w:val="NormalWeb"/>
        <w:spacing w:before="0" w:beforeAutospacing="0" w:after="0" w:afterAutospacing="0" w:line="360" w:lineRule="auto"/>
        <w:ind w:left="720" w:hanging="720"/>
        <w:jc w:val="both"/>
      </w:pPr>
      <w:r w:rsidRPr="005B285E">
        <w:t xml:space="preserve">Ministry of Commerce and Industry. (2023). Viksit Bharat by 2047: Role of the food processing sector. In Viksit Bharat by 2047: Role of the Food Processing Sector (pp. 1–9). </w:t>
      </w:r>
      <w:r w:rsidRPr="005B285E">
        <w:rPr>
          <w:rStyle w:val="url"/>
        </w:rPr>
        <w:t>https://www.grantthornton.in/globalassets/1.-member-firms/india/assets/pdfs/viksit_bharat_by_2047.pdf</w:t>
      </w:r>
    </w:p>
    <w:p w14:paraId="0A4261AF" w14:textId="77777777" w:rsidR="005B285E" w:rsidRPr="005B285E" w:rsidRDefault="005B285E" w:rsidP="005B285E">
      <w:pPr>
        <w:pStyle w:val="NormalWeb"/>
        <w:spacing w:before="0" w:beforeAutospacing="0" w:after="0" w:afterAutospacing="0" w:line="360" w:lineRule="auto"/>
        <w:ind w:left="720" w:hanging="720"/>
        <w:jc w:val="both"/>
      </w:pPr>
      <w:r w:rsidRPr="005B285E">
        <w:t xml:space="preserve">Moshood, T. D., Nawanir, G., Mahmud, F., Mohamad, F., Ahmad, M. H., &amp; AbdulGhani, A. (2022). Biodegradable plastic applications towards sustainability: A recent innovations in the green product. Cleaner Engineering and Technology, 6, 100404. </w:t>
      </w:r>
      <w:r w:rsidRPr="005B285E">
        <w:rPr>
          <w:rStyle w:val="url"/>
        </w:rPr>
        <w:t>https://doi.org/10.1016/j.clet.2022.100404</w:t>
      </w:r>
    </w:p>
    <w:p w14:paraId="2FAA2E66" w14:textId="77777777" w:rsidR="005B285E" w:rsidRPr="005B285E" w:rsidRDefault="005B285E" w:rsidP="005B285E">
      <w:pPr>
        <w:pStyle w:val="NormalWeb"/>
        <w:spacing w:before="0" w:beforeAutospacing="0" w:after="0" w:afterAutospacing="0" w:line="360" w:lineRule="auto"/>
        <w:ind w:left="720" w:hanging="720"/>
        <w:jc w:val="both"/>
      </w:pPr>
      <w:r w:rsidRPr="005B285E">
        <w:t xml:space="preserve">Muonde, N. M., Olorunsogo, N. T. O., Ogugua, N. J. O., Maduka, N. C. P., &amp; Omotayo, N. O. (2024). Global nutrition challenges: A public health review of dietary risks and interventions. World Journal of Advanced Research and Reviews, 21(1), 1467–1478. </w:t>
      </w:r>
      <w:r w:rsidRPr="005B285E">
        <w:rPr>
          <w:rStyle w:val="url"/>
        </w:rPr>
        <w:t>https://doi.org/10.30574/wjarr.2024.21.1.0177</w:t>
      </w:r>
    </w:p>
    <w:p w14:paraId="2EC2BEE5" w14:textId="77777777" w:rsidR="005B285E" w:rsidRPr="005B285E" w:rsidRDefault="005B285E" w:rsidP="005B285E">
      <w:pPr>
        <w:pStyle w:val="NormalWeb"/>
        <w:spacing w:before="0" w:beforeAutospacing="0" w:after="0" w:afterAutospacing="0" w:line="360" w:lineRule="auto"/>
        <w:ind w:left="720" w:hanging="720"/>
        <w:jc w:val="both"/>
      </w:pPr>
      <w:r w:rsidRPr="005B285E">
        <w:t xml:space="preserve">Namkhah, Z., Fatemi, S. F., Mansoori, A., Nosratabadi, S., Ghayour-Mobarhan, M., &amp; Sobhani, S. R. (2023). Advancing sustainability in the food and nutrition system: a review of artificial intelligence applications. Frontiers in Nutrition, 10. </w:t>
      </w:r>
      <w:r w:rsidRPr="005B285E">
        <w:rPr>
          <w:rStyle w:val="url"/>
        </w:rPr>
        <w:t>https://doi.org/10.3389/fnut.2023.1295241</w:t>
      </w:r>
    </w:p>
    <w:p w14:paraId="002227BE" w14:textId="77777777" w:rsidR="005B285E" w:rsidRPr="005B285E" w:rsidRDefault="005B285E" w:rsidP="005B285E">
      <w:pPr>
        <w:pStyle w:val="NormalWeb"/>
        <w:spacing w:before="0" w:beforeAutospacing="0" w:after="0" w:afterAutospacing="0" w:line="360" w:lineRule="auto"/>
        <w:ind w:left="720" w:hanging="720"/>
        <w:jc w:val="both"/>
      </w:pPr>
      <w:r w:rsidRPr="005B285E">
        <w:t xml:space="preserve">Prakash, B. B., &amp; Shanmugan, K. (2019). Food Security in India: Accumulated Wisdom and the Path ahead. Think India, 22(3), 449–463. </w:t>
      </w:r>
      <w:r w:rsidRPr="005B285E">
        <w:rPr>
          <w:rStyle w:val="url"/>
        </w:rPr>
        <w:t>https://doi.org/10.26643/think-india.v22i3.8276</w:t>
      </w:r>
    </w:p>
    <w:p w14:paraId="395B619D" w14:textId="77777777" w:rsidR="005B285E" w:rsidRPr="005B285E" w:rsidRDefault="005B285E" w:rsidP="005B285E">
      <w:pPr>
        <w:pStyle w:val="NormalWeb"/>
        <w:spacing w:before="0" w:beforeAutospacing="0" w:after="0" w:afterAutospacing="0" w:line="360" w:lineRule="auto"/>
        <w:ind w:left="720" w:hanging="720"/>
        <w:jc w:val="both"/>
      </w:pPr>
      <w:r w:rsidRPr="005B285E">
        <w:t xml:space="preserve">Ritchie, H., Rosado, P., &amp; Roser, M. (2022, December 2). Environmental impacts of food production. Our World in Data. </w:t>
      </w:r>
      <w:r w:rsidRPr="005B285E">
        <w:rPr>
          <w:rStyle w:val="url"/>
        </w:rPr>
        <w:t>https://ourworldindata.org/environmental-impacts-of-food</w:t>
      </w:r>
    </w:p>
    <w:p w14:paraId="01BCA9B8" w14:textId="77777777" w:rsidR="005B285E" w:rsidRPr="005B285E" w:rsidRDefault="005B285E" w:rsidP="005B285E">
      <w:pPr>
        <w:pStyle w:val="NormalWeb"/>
        <w:spacing w:before="0" w:beforeAutospacing="0" w:after="0" w:afterAutospacing="0" w:line="360" w:lineRule="auto"/>
        <w:ind w:left="720" w:hanging="720"/>
        <w:jc w:val="both"/>
      </w:pPr>
      <w:r w:rsidRPr="005B285E">
        <w:t xml:space="preserve">Rucker, R. B., &amp; Rucker, M. R. (2016). Nutrition: ethical issues and challenges. Nutrition Research, 36(11), 1183–1192. </w:t>
      </w:r>
      <w:r w:rsidRPr="005B285E">
        <w:rPr>
          <w:rStyle w:val="url"/>
        </w:rPr>
        <w:t>https://doi.org/10.1016/j.nutres.2016.10.006</w:t>
      </w:r>
    </w:p>
    <w:p w14:paraId="3DC7A600" w14:textId="77777777" w:rsidR="005B285E" w:rsidRPr="005B285E" w:rsidRDefault="005B285E" w:rsidP="005B285E">
      <w:pPr>
        <w:pStyle w:val="NormalWeb"/>
        <w:spacing w:before="0" w:beforeAutospacing="0" w:after="0" w:afterAutospacing="0" w:line="360" w:lineRule="auto"/>
        <w:ind w:left="720" w:hanging="720"/>
        <w:jc w:val="both"/>
      </w:pPr>
      <w:r w:rsidRPr="005B285E">
        <w:t xml:space="preserve">Singh, S., Shri, N., &amp; Singh, A. (2023). Inequalities in the prevalence of double burden of malnutrition among mother–child dyads in India. Scientific Reports, 13(1). </w:t>
      </w:r>
      <w:r w:rsidRPr="005B285E">
        <w:rPr>
          <w:rStyle w:val="url"/>
        </w:rPr>
        <w:t>https://doi.org/10.1038/s41598-023-43993-z</w:t>
      </w:r>
    </w:p>
    <w:p w14:paraId="2F3823A6" w14:textId="77777777" w:rsidR="005B285E" w:rsidRPr="005B285E" w:rsidRDefault="005B285E" w:rsidP="005B285E">
      <w:pPr>
        <w:pStyle w:val="NormalWeb"/>
        <w:spacing w:before="0" w:beforeAutospacing="0" w:after="0" w:afterAutospacing="0" w:line="360" w:lineRule="auto"/>
        <w:ind w:left="720" w:hanging="720"/>
        <w:jc w:val="both"/>
      </w:pPr>
      <w:r w:rsidRPr="005B285E">
        <w:t xml:space="preserve">Song, J. H., Murphy, R. J., Narayan, R., &amp; Davies, G. B. H. (2009). Biodegradable and compostable alternatives to conventional plastics. Philosophical Transactions - Royal </w:t>
      </w:r>
      <w:r w:rsidRPr="005B285E">
        <w:lastRenderedPageBreak/>
        <w:t xml:space="preserve">Society. Biological Sciences, 364(1526), 2127–2139. </w:t>
      </w:r>
      <w:r w:rsidRPr="005B285E">
        <w:rPr>
          <w:rStyle w:val="url"/>
        </w:rPr>
        <w:t>https://doi.org/10.1098/rstb.2008.0289</w:t>
      </w:r>
    </w:p>
    <w:p w14:paraId="17BC5306" w14:textId="77777777" w:rsidR="005B285E" w:rsidRPr="005B285E" w:rsidRDefault="005B285E" w:rsidP="005B285E">
      <w:pPr>
        <w:pStyle w:val="NormalWeb"/>
        <w:spacing w:before="0" w:beforeAutospacing="0" w:after="0" w:afterAutospacing="0" w:line="360" w:lineRule="auto"/>
        <w:ind w:left="720" w:hanging="720"/>
        <w:jc w:val="both"/>
      </w:pPr>
      <w:r w:rsidRPr="005B285E">
        <w:t xml:space="preserve">Tahir, H., Amir, S., &amp; Amir, B. (2023). Novel plant protein processing. ResearchGate. </w:t>
      </w:r>
      <w:r w:rsidRPr="005B285E">
        <w:rPr>
          <w:rStyle w:val="url"/>
        </w:rPr>
        <w:t>https://www.researchgate.net/publication/380401883_Novel_Plant_Protein_Processing</w:t>
      </w:r>
    </w:p>
    <w:p w14:paraId="0DD79AB7" w14:textId="77777777" w:rsidR="00874562" w:rsidRPr="00874562" w:rsidRDefault="00874562" w:rsidP="00874562">
      <w:pPr>
        <w:jc w:val="both"/>
        <w:rPr>
          <w:rFonts w:ascii="Times New Roman" w:hAnsi="Times New Roman" w:cs="Times New Roman"/>
          <w:sz w:val="24"/>
          <w:szCs w:val="32"/>
        </w:rPr>
      </w:pPr>
    </w:p>
    <w:sectPr w:rsidR="00874562" w:rsidRPr="00874562" w:rsidSect="00997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EB6"/>
    <w:multiLevelType w:val="hybridMultilevel"/>
    <w:tmpl w:val="8A72CEC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022568E3"/>
    <w:multiLevelType w:val="hybridMultilevel"/>
    <w:tmpl w:val="2318BA3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0C3326CB"/>
    <w:multiLevelType w:val="hybridMultilevel"/>
    <w:tmpl w:val="ED904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33790A"/>
    <w:multiLevelType w:val="hybridMultilevel"/>
    <w:tmpl w:val="8AF8B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2448BA"/>
    <w:multiLevelType w:val="multilevel"/>
    <w:tmpl w:val="0C34990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216E16"/>
    <w:multiLevelType w:val="hybridMultilevel"/>
    <w:tmpl w:val="1898D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8E101C8"/>
    <w:multiLevelType w:val="hybridMultilevel"/>
    <w:tmpl w:val="0DE0A51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32633E71"/>
    <w:multiLevelType w:val="hybridMultilevel"/>
    <w:tmpl w:val="5B1A7F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5B74AB"/>
    <w:multiLevelType w:val="hybridMultilevel"/>
    <w:tmpl w:val="43B604E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3BCD7342"/>
    <w:multiLevelType w:val="hybridMultilevel"/>
    <w:tmpl w:val="EA066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FAE3E47"/>
    <w:multiLevelType w:val="hybridMultilevel"/>
    <w:tmpl w:val="B0BCC4A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15:restartNumberingAfterBreak="0">
    <w:nsid w:val="41BD316E"/>
    <w:multiLevelType w:val="hybridMultilevel"/>
    <w:tmpl w:val="F16C6E4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15:restartNumberingAfterBreak="0">
    <w:nsid w:val="46352050"/>
    <w:multiLevelType w:val="hybridMultilevel"/>
    <w:tmpl w:val="8B6069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58F114C"/>
    <w:multiLevelType w:val="hybridMultilevel"/>
    <w:tmpl w:val="92B21D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5BE1F3F"/>
    <w:multiLevelType w:val="hybridMultilevel"/>
    <w:tmpl w:val="D58013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BA76F34"/>
    <w:multiLevelType w:val="hybridMultilevel"/>
    <w:tmpl w:val="ED7688F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15:restartNumberingAfterBreak="0">
    <w:nsid w:val="5D926C82"/>
    <w:multiLevelType w:val="hybridMultilevel"/>
    <w:tmpl w:val="30CA2136"/>
    <w:lvl w:ilvl="0" w:tplc="40090001">
      <w:start w:val="1"/>
      <w:numFmt w:val="bullet"/>
      <w:lvlText w:val=""/>
      <w:lvlJc w:val="left"/>
      <w:pPr>
        <w:ind w:left="720" w:hanging="360"/>
      </w:pPr>
      <w:rPr>
        <w:rFonts w:ascii="Symbol" w:hAnsi="Symbol" w:hint="default"/>
      </w:rPr>
    </w:lvl>
    <w:lvl w:ilvl="1" w:tplc="9C1EBFE2">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0EC00A1"/>
    <w:multiLevelType w:val="hybridMultilevel"/>
    <w:tmpl w:val="8156418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8" w15:restartNumberingAfterBreak="0">
    <w:nsid w:val="639F1E21"/>
    <w:multiLevelType w:val="hybridMultilevel"/>
    <w:tmpl w:val="0B2E64E4"/>
    <w:lvl w:ilvl="0" w:tplc="40090001">
      <w:start w:val="1"/>
      <w:numFmt w:val="bullet"/>
      <w:lvlText w:val=""/>
      <w:lvlJc w:val="left"/>
      <w:pPr>
        <w:ind w:left="3905" w:hanging="360"/>
      </w:pPr>
      <w:rPr>
        <w:rFonts w:ascii="Symbol" w:hAnsi="Symbol" w:hint="default"/>
      </w:rPr>
    </w:lvl>
    <w:lvl w:ilvl="1" w:tplc="40090003" w:tentative="1">
      <w:start w:val="1"/>
      <w:numFmt w:val="bullet"/>
      <w:lvlText w:val="o"/>
      <w:lvlJc w:val="left"/>
      <w:pPr>
        <w:ind w:left="4625" w:hanging="360"/>
      </w:pPr>
      <w:rPr>
        <w:rFonts w:ascii="Courier New" w:hAnsi="Courier New" w:cs="Courier New" w:hint="default"/>
      </w:rPr>
    </w:lvl>
    <w:lvl w:ilvl="2" w:tplc="40090005" w:tentative="1">
      <w:start w:val="1"/>
      <w:numFmt w:val="bullet"/>
      <w:lvlText w:val=""/>
      <w:lvlJc w:val="left"/>
      <w:pPr>
        <w:ind w:left="5345" w:hanging="360"/>
      </w:pPr>
      <w:rPr>
        <w:rFonts w:ascii="Wingdings" w:hAnsi="Wingdings" w:hint="default"/>
      </w:rPr>
    </w:lvl>
    <w:lvl w:ilvl="3" w:tplc="40090001" w:tentative="1">
      <w:start w:val="1"/>
      <w:numFmt w:val="bullet"/>
      <w:lvlText w:val=""/>
      <w:lvlJc w:val="left"/>
      <w:pPr>
        <w:ind w:left="6065" w:hanging="360"/>
      </w:pPr>
      <w:rPr>
        <w:rFonts w:ascii="Symbol" w:hAnsi="Symbol" w:hint="default"/>
      </w:rPr>
    </w:lvl>
    <w:lvl w:ilvl="4" w:tplc="40090003" w:tentative="1">
      <w:start w:val="1"/>
      <w:numFmt w:val="bullet"/>
      <w:lvlText w:val="o"/>
      <w:lvlJc w:val="left"/>
      <w:pPr>
        <w:ind w:left="6785" w:hanging="360"/>
      </w:pPr>
      <w:rPr>
        <w:rFonts w:ascii="Courier New" w:hAnsi="Courier New" w:cs="Courier New" w:hint="default"/>
      </w:rPr>
    </w:lvl>
    <w:lvl w:ilvl="5" w:tplc="40090005" w:tentative="1">
      <w:start w:val="1"/>
      <w:numFmt w:val="bullet"/>
      <w:lvlText w:val=""/>
      <w:lvlJc w:val="left"/>
      <w:pPr>
        <w:ind w:left="7505" w:hanging="360"/>
      </w:pPr>
      <w:rPr>
        <w:rFonts w:ascii="Wingdings" w:hAnsi="Wingdings" w:hint="default"/>
      </w:rPr>
    </w:lvl>
    <w:lvl w:ilvl="6" w:tplc="40090001" w:tentative="1">
      <w:start w:val="1"/>
      <w:numFmt w:val="bullet"/>
      <w:lvlText w:val=""/>
      <w:lvlJc w:val="left"/>
      <w:pPr>
        <w:ind w:left="8225" w:hanging="360"/>
      </w:pPr>
      <w:rPr>
        <w:rFonts w:ascii="Symbol" w:hAnsi="Symbol" w:hint="default"/>
      </w:rPr>
    </w:lvl>
    <w:lvl w:ilvl="7" w:tplc="40090003" w:tentative="1">
      <w:start w:val="1"/>
      <w:numFmt w:val="bullet"/>
      <w:lvlText w:val="o"/>
      <w:lvlJc w:val="left"/>
      <w:pPr>
        <w:ind w:left="8945" w:hanging="360"/>
      </w:pPr>
      <w:rPr>
        <w:rFonts w:ascii="Courier New" w:hAnsi="Courier New" w:cs="Courier New" w:hint="default"/>
      </w:rPr>
    </w:lvl>
    <w:lvl w:ilvl="8" w:tplc="40090005" w:tentative="1">
      <w:start w:val="1"/>
      <w:numFmt w:val="bullet"/>
      <w:lvlText w:val=""/>
      <w:lvlJc w:val="left"/>
      <w:pPr>
        <w:ind w:left="9665" w:hanging="360"/>
      </w:pPr>
      <w:rPr>
        <w:rFonts w:ascii="Wingdings" w:hAnsi="Wingdings" w:hint="default"/>
      </w:rPr>
    </w:lvl>
  </w:abstractNum>
  <w:abstractNum w:abstractNumId="19" w15:restartNumberingAfterBreak="0">
    <w:nsid w:val="70C80137"/>
    <w:multiLevelType w:val="hybridMultilevel"/>
    <w:tmpl w:val="849247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3752719"/>
    <w:multiLevelType w:val="hybridMultilevel"/>
    <w:tmpl w:val="41025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3C220F8"/>
    <w:multiLevelType w:val="hybridMultilevel"/>
    <w:tmpl w:val="683C2F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05560445">
    <w:abstractNumId w:val="4"/>
  </w:num>
  <w:num w:numId="2" w16cid:durableId="177621662">
    <w:abstractNumId w:val="16"/>
  </w:num>
  <w:num w:numId="3" w16cid:durableId="1636258323">
    <w:abstractNumId w:val="19"/>
  </w:num>
  <w:num w:numId="4" w16cid:durableId="907574563">
    <w:abstractNumId w:val="21"/>
  </w:num>
  <w:num w:numId="5" w16cid:durableId="228468746">
    <w:abstractNumId w:val="7"/>
  </w:num>
  <w:num w:numId="6" w16cid:durableId="330521925">
    <w:abstractNumId w:val="18"/>
  </w:num>
  <w:num w:numId="7" w16cid:durableId="1318537058">
    <w:abstractNumId w:val="9"/>
  </w:num>
  <w:num w:numId="8" w16cid:durableId="1137603527">
    <w:abstractNumId w:val="15"/>
  </w:num>
  <w:num w:numId="9" w16cid:durableId="1375807870">
    <w:abstractNumId w:val="2"/>
  </w:num>
  <w:num w:numId="10" w16cid:durableId="797995257">
    <w:abstractNumId w:val="17"/>
  </w:num>
  <w:num w:numId="11" w16cid:durableId="2108303652">
    <w:abstractNumId w:val="3"/>
  </w:num>
  <w:num w:numId="12" w16cid:durableId="455761559">
    <w:abstractNumId w:val="1"/>
  </w:num>
  <w:num w:numId="13" w16cid:durableId="1429888872">
    <w:abstractNumId w:val="14"/>
  </w:num>
  <w:num w:numId="14" w16cid:durableId="198394494">
    <w:abstractNumId w:val="6"/>
  </w:num>
  <w:num w:numId="15" w16cid:durableId="237132127">
    <w:abstractNumId w:val="13"/>
  </w:num>
  <w:num w:numId="16" w16cid:durableId="2116443280">
    <w:abstractNumId w:val="10"/>
  </w:num>
  <w:num w:numId="17" w16cid:durableId="1542941307">
    <w:abstractNumId w:val="12"/>
  </w:num>
  <w:num w:numId="18" w16cid:durableId="1147817289">
    <w:abstractNumId w:val="8"/>
  </w:num>
  <w:num w:numId="19" w16cid:durableId="919368617">
    <w:abstractNumId w:val="20"/>
  </w:num>
  <w:num w:numId="20" w16cid:durableId="1782533690">
    <w:abstractNumId w:val="11"/>
  </w:num>
  <w:num w:numId="21" w16cid:durableId="2118481561">
    <w:abstractNumId w:val="5"/>
  </w:num>
  <w:num w:numId="22" w16cid:durableId="120706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C8"/>
    <w:rsid w:val="00024088"/>
    <w:rsid w:val="0013389E"/>
    <w:rsid w:val="0019124B"/>
    <w:rsid w:val="00231AC8"/>
    <w:rsid w:val="0029672B"/>
    <w:rsid w:val="00445712"/>
    <w:rsid w:val="00507245"/>
    <w:rsid w:val="005077C6"/>
    <w:rsid w:val="005138CE"/>
    <w:rsid w:val="005B285E"/>
    <w:rsid w:val="005E6580"/>
    <w:rsid w:val="00603115"/>
    <w:rsid w:val="00720ED0"/>
    <w:rsid w:val="00777755"/>
    <w:rsid w:val="007C0805"/>
    <w:rsid w:val="00874562"/>
    <w:rsid w:val="009665D6"/>
    <w:rsid w:val="00997786"/>
    <w:rsid w:val="009A5011"/>
    <w:rsid w:val="00A93C35"/>
    <w:rsid w:val="00AC3410"/>
    <w:rsid w:val="00B621C3"/>
    <w:rsid w:val="00C50892"/>
    <w:rsid w:val="00C750FF"/>
    <w:rsid w:val="00CD5DE6"/>
    <w:rsid w:val="00DF7563"/>
    <w:rsid w:val="00E91438"/>
    <w:rsid w:val="00FA000D"/>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A6C6F"/>
  <w15:chartTrackingRefBased/>
  <w15:docId w15:val="{7AA49C6F-F7B0-4A14-9233-6E725C66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712"/>
    <w:pPr>
      <w:ind w:left="720"/>
      <w:contextualSpacing/>
    </w:pPr>
  </w:style>
  <w:style w:type="paragraph" w:styleId="Caption">
    <w:name w:val="caption"/>
    <w:basedOn w:val="Normal"/>
    <w:next w:val="Normal"/>
    <w:uiPriority w:val="35"/>
    <w:unhideWhenUsed/>
    <w:qFormat/>
    <w:rsid w:val="005077C6"/>
    <w:pPr>
      <w:spacing w:after="200" w:line="240" w:lineRule="auto"/>
    </w:pPr>
    <w:rPr>
      <w:i/>
      <w:iCs/>
      <w:color w:val="44546A" w:themeColor="text2"/>
      <w:sz w:val="18"/>
      <w:szCs w:val="22"/>
    </w:rPr>
  </w:style>
  <w:style w:type="paragraph" w:styleId="NormalWeb">
    <w:name w:val="Normal (Web)"/>
    <w:basedOn w:val="Normal"/>
    <w:uiPriority w:val="99"/>
    <w:semiHidden/>
    <w:unhideWhenUsed/>
    <w:rsid w:val="005B285E"/>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customStyle="1" w:styleId="url">
    <w:name w:val="url"/>
    <w:basedOn w:val="DefaultParagraphFont"/>
    <w:rsid w:val="005B2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3738">
      <w:bodyDiv w:val="1"/>
      <w:marLeft w:val="0"/>
      <w:marRight w:val="0"/>
      <w:marTop w:val="0"/>
      <w:marBottom w:val="0"/>
      <w:divBdr>
        <w:top w:val="none" w:sz="0" w:space="0" w:color="auto"/>
        <w:left w:val="none" w:sz="0" w:space="0" w:color="auto"/>
        <w:bottom w:val="none" w:sz="0" w:space="0" w:color="auto"/>
        <w:right w:val="none" w:sz="0" w:space="0" w:color="auto"/>
      </w:divBdr>
    </w:div>
    <w:div w:id="554200188">
      <w:bodyDiv w:val="1"/>
      <w:marLeft w:val="0"/>
      <w:marRight w:val="0"/>
      <w:marTop w:val="0"/>
      <w:marBottom w:val="0"/>
      <w:divBdr>
        <w:top w:val="none" w:sz="0" w:space="0" w:color="auto"/>
        <w:left w:val="none" w:sz="0" w:space="0" w:color="auto"/>
        <w:bottom w:val="none" w:sz="0" w:space="0" w:color="auto"/>
        <w:right w:val="none" w:sz="0" w:space="0" w:color="auto"/>
      </w:divBdr>
    </w:div>
    <w:div w:id="584343796">
      <w:bodyDiv w:val="1"/>
      <w:marLeft w:val="0"/>
      <w:marRight w:val="0"/>
      <w:marTop w:val="0"/>
      <w:marBottom w:val="0"/>
      <w:divBdr>
        <w:top w:val="none" w:sz="0" w:space="0" w:color="auto"/>
        <w:left w:val="none" w:sz="0" w:space="0" w:color="auto"/>
        <w:bottom w:val="none" w:sz="0" w:space="0" w:color="auto"/>
        <w:right w:val="none" w:sz="0" w:space="0" w:color="auto"/>
      </w:divBdr>
    </w:div>
    <w:div w:id="685639474">
      <w:bodyDiv w:val="1"/>
      <w:marLeft w:val="0"/>
      <w:marRight w:val="0"/>
      <w:marTop w:val="0"/>
      <w:marBottom w:val="0"/>
      <w:divBdr>
        <w:top w:val="none" w:sz="0" w:space="0" w:color="auto"/>
        <w:left w:val="none" w:sz="0" w:space="0" w:color="auto"/>
        <w:bottom w:val="none" w:sz="0" w:space="0" w:color="auto"/>
        <w:right w:val="none" w:sz="0" w:space="0" w:color="auto"/>
      </w:divBdr>
    </w:div>
    <w:div w:id="777062126">
      <w:bodyDiv w:val="1"/>
      <w:marLeft w:val="0"/>
      <w:marRight w:val="0"/>
      <w:marTop w:val="0"/>
      <w:marBottom w:val="0"/>
      <w:divBdr>
        <w:top w:val="none" w:sz="0" w:space="0" w:color="auto"/>
        <w:left w:val="none" w:sz="0" w:space="0" w:color="auto"/>
        <w:bottom w:val="none" w:sz="0" w:space="0" w:color="auto"/>
        <w:right w:val="none" w:sz="0" w:space="0" w:color="auto"/>
      </w:divBdr>
    </w:div>
    <w:div w:id="784152878">
      <w:bodyDiv w:val="1"/>
      <w:marLeft w:val="0"/>
      <w:marRight w:val="0"/>
      <w:marTop w:val="0"/>
      <w:marBottom w:val="0"/>
      <w:divBdr>
        <w:top w:val="none" w:sz="0" w:space="0" w:color="auto"/>
        <w:left w:val="none" w:sz="0" w:space="0" w:color="auto"/>
        <w:bottom w:val="none" w:sz="0" w:space="0" w:color="auto"/>
        <w:right w:val="none" w:sz="0" w:space="0" w:color="auto"/>
      </w:divBdr>
    </w:div>
    <w:div w:id="876622513">
      <w:bodyDiv w:val="1"/>
      <w:marLeft w:val="0"/>
      <w:marRight w:val="0"/>
      <w:marTop w:val="0"/>
      <w:marBottom w:val="0"/>
      <w:divBdr>
        <w:top w:val="none" w:sz="0" w:space="0" w:color="auto"/>
        <w:left w:val="none" w:sz="0" w:space="0" w:color="auto"/>
        <w:bottom w:val="none" w:sz="0" w:space="0" w:color="auto"/>
        <w:right w:val="none" w:sz="0" w:space="0" w:color="auto"/>
      </w:divBdr>
    </w:div>
    <w:div w:id="922950431">
      <w:bodyDiv w:val="1"/>
      <w:marLeft w:val="0"/>
      <w:marRight w:val="0"/>
      <w:marTop w:val="0"/>
      <w:marBottom w:val="0"/>
      <w:divBdr>
        <w:top w:val="none" w:sz="0" w:space="0" w:color="auto"/>
        <w:left w:val="none" w:sz="0" w:space="0" w:color="auto"/>
        <w:bottom w:val="none" w:sz="0" w:space="0" w:color="auto"/>
        <w:right w:val="none" w:sz="0" w:space="0" w:color="auto"/>
      </w:divBdr>
    </w:div>
    <w:div w:id="1393774580">
      <w:bodyDiv w:val="1"/>
      <w:marLeft w:val="0"/>
      <w:marRight w:val="0"/>
      <w:marTop w:val="0"/>
      <w:marBottom w:val="0"/>
      <w:divBdr>
        <w:top w:val="none" w:sz="0" w:space="0" w:color="auto"/>
        <w:left w:val="none" w:sz="0" w:space="0" w:color="auto"/>
        <w:bottom w:val="none" w:sz="0" w:space="0" w:color="auto"/>
        <w:right w:val="none" w:sz="0" w:space="0" w:color="auto"/>
      </w:divBdr>
    </w:div>
    <w:div w:id="1510439108">
      <w:bodyDiv w:val="1"/>
      <w:marLeft w:val="0"/>
      <w:marRight w:val="0"/>
      <w:marTop w:val="0"/>
      <w:marBottom w:val="0"/>
      <w:divBdr>
        <w:top w:val="none" w:sz="0" w:space="0" w:color="auto"/>
        <w:left w:val="none" w:sz="0" w:space="0" w:color="auto"/>
        <w:bottom w:val="none" w:sz="0" w:space="0" w:color="auto"/>
        <w:right w:val="none" w:sz="0" w:space="0" w:color="auto"/>
      </w:divBdr>
    </w:div>
    <w:div w:id="1520658285">
      <w:bodyDiv w:val="1"/>
      <w:marLeft w:val="0"/>
      <w:marRight w:val="0"/>
      <w:marTop w:val="0"/>
      <w:marBottom w:val="0"/>
      <w:divBdr>
        <w:top w:val="none" w:sz="0" w:space="0" w:color="auto"/>
        <w:left w:val="none" w:sz="0" w:space="0" w:color="auto"/>
        <w:bottom w:val="none" w:sz="0" w:space="0" w:color="auto"/>
        <w:right w:val="none" w:sz="0" w:space="0" w:color="auto"/>
      </w:divBdr>
    </w:div>
    <w:div w:id="1545291924">
      <w:bodyDiv w:val="1"/>
      <w:marLeft w:val="0"/>
      <w:marRight w:val="0"/>
      <w:marTop w:val="0"/>
      <w:marBottom w:val="0"/>
      <w:divBdr>
        <w:top w:val="none" w:sz="0" w:space="0" w:color="auto"/>
        <w:left w:val="none" w:sz="0" w:space="0" w:color="auto"/>
        <w:bottom w:val="none" w:sz="0" w:space="0" w:color="auto"/>
        <w:right w:val="none" w:sz="0" w:space="0" w:color="auto"/>
      </w:divBdr>
    </w:div>
    <w:div w:id="2118478944">
      <w:bodyDiv w:val="1"/>
      <w:marLeft w:val="0"/>
      <w:marRight w:val="0"/>
      <w:marTop w:val="0"/>
      <w:marBottom w:val="0"/>
      <w:divBdr>
        <w:top w:val="none" w:sz="0" w:space="0" w:color="auto"/>
        <w:left w:val="none" w:sz="0" w:space="0" w:color="auto"/>
        <w:bottom w:val="none" w:sz="0" w:space="0" w:color="auto"/>
        <w:right w:val="none" w:sz="0" w:space="0" w:color="auto"/>
      </w:divBdr>
      <w:divsChild>
        <w:div w:id="148878593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jpeg"/><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F14EF9-D020-4116-B398-8CC0FD61AAC3}" type="doc">
      <dgm:prSet loTypeId="urn:microsoft.com/office/officeart/2005/8/layout/pyramid2" loCatId="list" qsTypeId="urn:microsoft.com/office/officeart/2005/8/quickstyle/3d3" qsCatId="3D" csTypeId="urn:microsoft.com/office/officeart/2005/8/colors/colorful2" csCatId="colorful" phldr="1"/>
      <dgm:spPr/>
    </dgm:pt>
    <dgm:pt modelId="{82968F72-6F1D-4750-81CC-9D3A73D6C2CA}">
      <dgm:prSet phldrT="[Text]" custT="1"/>
      <dgm:spPr/>
      <dgm:t>
        <a:bodyPr/>
        <a:lstStyle/>
        <a:p>
          <a:pPr>
            <a:buFont typeface="Symbol" panose="05050102010706020507" pitchFamily="18" charset="2"/>
            <a:buChar char=""/>
          </a:pPr>
          <a:r>
            <a:rPr lang="en-IN" sz="1400"/>
            <a:t>To analyse the ethical challenges and sustainability issues prevalent in the nutrition industry.</a:t>
          </a:r>
        </a:p>
      </dgm:t>
    </dgm:pt>
    <dgm:pt modelId="{8CAF7A60-F862-4ADE-ACB6-AACFA62F31ED}" type="parTrans" cxnId="{64108D44-416B-4B75-ABDA-50D5A2263359}">
      <dgm:prSet/>
      <dgm:spPr/>
      <dgm:t>
        <a:bodyPr/>
        <a:lstStyle/>
        <a:p>
          <a:endParaRPr lang="en-IN"/>
        </a:p>
      </dgm:t>
    </dgm:pt>
    <dgm:pt modelId="{F6E204C8-CDCB-4E43-8186-D0F1578FC362}" type="sibTrans" cxnId="{64108D44-416B-4B75-ABDA-50D5A2263359}">
      <dgm:prSet/>
      <dgm:spPr/>
      <dgm:t>
        <a:bodyPr/>
        <a:lstStyle/>
        <a:p>
          <a:endParaRPr lang="en-IN"/>
        </a:p>
      </dgm:t>
    </dgm:pt>
    <dgm:pt modelId="{2BF8A953-7A82-4466-A4E1-CD50E3D75C0F}">
      <dgm:prSet phldrT="[Text]" custT="1"/>
      <dgm:spPr/>
      <dgm:t>
        <a:bodyPr/>
        <a:lstStyle/>
        <a:p>
          <a:pPr>
            <a:buFont typeface="Symbol" panose="05050102010706020507" pitchFamily="18" charset="2"/>
            <a:buChar char=""/>
          </a:pPr>
          <a:r>
            <a:rPr lang="en-IN" sz="1400"/>
            <a:t>To identify and evaluate innovative practices and technologies promoting sustainability and ethical standards.</a:t>
          </a:r>
        </a:p>
      </dgm:t>
    </dgm:pt>
    <dgm:pt modelId="{6B25538D-3A3E-4B0B-87CC-73A5EE922954}" type="parTrans" cxnId="{8E4B4355-E2EE-4BBB-B479-7014F52385B3}">
      <dgm:prSet/>
      <dgm:spPr/>
      <dgm:t>
        <a:bodyPr/>
        <a:lstStyle/>
        <a:p>
          <a:endParaRPr lang="en-IN"/>
        </a:p>
      </dgm:t>
    </dgm:pt>
    <dgm:pt modelId="{E9F2B82F-5731-4BAC-8690-84783E5AF7A7}" type="sibTrans" cxnId="{8E4B4355-E2EE-4BBB-B479-7014F52385B3}">
      <dgm:prSet/>
      <dgm:spPr/>
      <dgm:t>
        <a:bodyPr/>
        <a:lstStyle/>
        <a:p>
          <a:endParaRPr lang="en-IN"/>
        </a:p>
      </dgm:t>
    </dgm:pt>
    <dgm:pt modelId="{B43927C4-88FA-46EE-ABC8-B9F128C0365D}">
      <dgm:prSet phldrT="[Text]" custT="1"/>
      <dgm:spPr/>
      <dgm:t>
        <a:bodyPr/>
        <a:lstStyle/>
        <a:p>
          <a:pPr>
            <a:buFont typeface="Symbol" panose="05050102010706020507" pitchFamily="18" charset="2"/>
            <a:buChar char=""/>
          </a:pPr>
          <a:r>
            <a:rPr lang="en-IN" sz="1400"/>
            <a:t>To predict future trends and growth opportunities in the nutrition sector within the framework of Viksit Bharat @2047.</a:t>
          </a:r>
        </a:p>
      </dgm:t>
    </dgm:pt>
    <dgm:pt modelId="{A3CC1287-C668-4E24-88FE-2F22BC0B42B0}" type="parTrans" cxnId="{738F0BF6-B990-4D44-94B5-87F4595FFDE8}">
      <dgm:prSet/>
      <dgm:spPr/>
      <dgm:t>
        <a:bodyPr/>
        <a:lstStyle/>
        <a:p>
          <a:endParaRPr lang="en-IN"/>
        </a:p>
      </dgm:t>
    </dgm:pt>
    <dgm:pt modelId="{B4FBFE0C-BCB1-482D-A2F4-B99C65B0442A}" type="sibTrans" cxnId="{738F0BF6-B990-4D44-94B5-87F4595FFDE8}">
      <dgm:prSet/>
      <dgm:spPr/>
      <dgm:t>
        <a:bodyPr/>
        <a:lstStyle/>
        <a:p>
          <a:endParaRPr lang="en-IN"/>
        </a:p>
      </dgm:t>
    </dgm:pt>
    <dgm:pt modelId="{C21BDC8F-E583-42E3-855E-36445E2C3C2B}" type="pres">
      <dgm:prSet presAssocID="{9CF14EF9-D020-4116-B398-8CC0FD61AAC3}" presName="compositeShape" presStyleCnt="0">
        <dgm:presLayoutVars>
          <dgm:dir/>
          <dgm:resizeHandles/>
        </dgm:presLayoutVars>
      </dgm:prSet>
      <dgm:spPr/>
    </dgm:pt>
    <dgm:pt modelId="{674ECAF5-185E-43D4-8696-2F10D3FA145B}" type="pres">
      <dgm:prSet presAssocID="{9CF14EF9-D020-4116-B398-8CC0FD61AAC3}" presName="pyramid" presStyleLbl="node1" presStyleIdx="0" presStyleCnt="1" custLinFactNeighborX="-9952" custLinFactNeighborY="-963"/>
      <dgm:spPr/>
    </dgm:pt>
    <dgm:pt modelId="{8B8247F0-ECEB-47E2-8A33-20B81E110978}" type="pres">
      <dgm:prSet presAssocID="{9CF14EF9-D020-4116-B398-8CC0FD61AAC3}" presName="theList" presStyleCnt="0"/>
      <dgm:spPr/>
    </dgm:pt>
    <dgm:pt modelId="{BE56A6D0-C9A1-42A5-93B0-05FBE7EAB1A4}" type="pres">
      <dgm:prSet presAssocID="{82968F72-6F1D-4750-81CC-9D3A73D6C2CA}" presName="aNode" presStyleLbl="fgAcc1" presStyleIdx="0" presStyleCnt="3" custScaleX="232690" custScaleY="176637" custLinFactNeighborX="56303" custLinFactNeighborY="99053">
        <dgm:presLayoutVars>
          <dgm:bulletEnabled val="1"/>
        </dgm:presLayoutVars>
      </dgm:prSet>
      <dgm:spPr/>
    </dgm:pt>
    <dgm:pt modelId="{A80D5A3C-6422-4962-A9BA-E55FCD38770D}" type="pres">
      <dgm:prSet presAssocID="{82968F72-6F1D-4750-81CC-9D3A73D6C2CA}" presName="aSpace" presStyleCnt="0"/>
      <dgm:spPr/>
    </dgm:pt>
    <dgm:pt modelId="{7D6349AA-C073-41B3-AFE3-9061C5786FD9}" type="pres">
      <dgm:prSet presAssocID="{2BF8A953-7A82-4466-A4E1-CD50E3D75C0F}" presName="aNode" presStyleLbl="fgAcc1" presStyleIdx="1" presStyleCnt="3" custScaleX="224814" custScaleY="203550" custLinFactY="19691" custLinFactNeighborX="54821" custLinFactNeighborY="100000">
        <dgm:presLayoutVars>
          <dgm:bulletEnabled val="1"/>
        </dgm:presLayoutVars>
      </dgm:prSet>
      <dgm:spPr/>
    </dgm:pt>
    <dgm:pt modelId="{278B418D-D04C-4185-863E-72BDDE86A77F}" type="pres">
      <dgm:prSet presAssocID="{2BF8A953-7A82-4466-A4E1-CD50E3D75C0F}" presName="aSpace" presStyleCnt="0"/>
      <dgm:spPr/>
    </dgm:pt>
    <dgm:pt modelId="{B0F7C74A-DE88-491E-8F25-BADB23371014}" type="pres">
      <dgm:prSet presAssocID="{B43927C4-88FA-46EE-ABC8-B9F128C0365D}" presName="aNode" presStyleLbl="fgAcc1" presStyleIdx="2" presStyleCnt="3" custScaleX="221056" custScaleY="199136" custLinFactY="49091" custLinFactNeighborX="55316" custLinFactNeighborY="100000">
        <dgm:presLayoutVars>
          <dgm:bulletEnabled val="1"/>
        </dgm:presLayoutVars>
      </dgm:prSet>
      <dgm:spPr/>
    </dgm:pt>
    <dgm:pt modelId="{2DFD2F00-C44D-4E0B-8247-A8A6DBD3F566}" type="pres">
      <dgm:prSet presAssocID="{B43927C4-88FA-46EE-ABC8-B9F128C0365D}" presName="aSpace" presStyleCnt="0"/>
      <dgm:spPr/>
    </dgm:pt>
  </dgm:ptLst>
  <dgm:cxnLst>
    <dgm:cxn modelId="{64108D44-416B-4B75-ABDA-50D5A2263359}" srcId="{9CF14EF9-D020-4116-B398-8CC0FD61AAC3}" destId="{82968F72-6F1D-4750-81CC-9D3A73D6C2CA}" srcOrd="0" destOrd="0" parTransId="{8CAF7A60-F862-4ADE-ACB6-AACFA62F31ED}" sibTransId="{F6E204C8-CDCB-4E43-8186-D0F1578FC362}"/>
    <dgm:cxn modelId="{8E4B4355-E2EE-4BBB-B479-7014F52385B3}" srcId="{9CF14EF9-D020-4116-B398-8CC0FD61AAC3}" destId="{2BF8A953-7A82-4466-A4E1-CD50E3D75C0F}" srcOrd="1" destOrd="0" parTransId="{6B25538D-3A3E-4B0B-87CC-73A5EE922954}" sibTransId="{E9F2B82F-5731-4BAC-8690-84783E5AF7A7}"/>
    <dgm:cxn modelId="{01C2E384-FEAA-49BF-8B5D-0B0E6BB58A84}" type="presOf" srcId="{B43927C4-88FA-46EE-ABC8-B9F128C0365D}" destId="{B0F7C74A-DE88-491E-8F25-BADB23371014}" srcOrd="0" destOrd="0" presId="urn:microsoft.com/office/officeart/2005/8/layout/pyramid2"/>
    <dgm:cxn modelId="{699E1CAB-BB96-480E-B755-2002222A7E32}" type="presOf" srcId="{2BF8A953-7A82-4466-A4E1-CD50E3D75C0F}" destId="{7D6349AA-C073-41B3-AFE3-9061C5786FD9}" srcOrd="0" destOrd="0" presId="urn:microsoft.com/office/officeart/2005/8/layout/pyramid2"/>
    <dgm:cxn modelId="{D7DB31C3-EFA2-47D6-83E4-67E17F99E76C}" type="presOf" srcId="{9CF14EF9-D020-4116-B398-8CC0FD61AAC3}" destId="{C21BDC8F-E583-42E3-855E-36445E2C3C2B}" srcOrd="0" destOrd="0" presId="urn:microsoft.com/office/officeart/2005/8/layout/pyramid2"/>
    <dgm:cxn modelId="{738F0BF6-B990-4D44-94B5-87F4595FFDE8}" srcId="{9CF14EF9-D020-4116-B398-8CC0FD61AAC3}" destId="{B43927C4-88FA-46EE-ABC8-B9F128C0365D}" srcOrd="2" destOrd="0" parTransId="{A3CC1287-C668-4E24-88FE-2F22BC0B42B0}" sibTransId="{B4FBFE0C-BCB1-482D-A2F4-B99C65B0442A}"/>
    <dgm:cxn modelId="{06C1DFFE-7F28-41B1-B9BA-D60C2DC8BFC1}" type="presOf" srcId="{82968F72-6F1D-4750-81CC-9D3A73D6C2CA}" destId="{BE56A6D0-C9A1-42A5-93B0-05FBE7EAB1A4}" srcOrd="0" destOrd="0" presId="urn:microsoft.com/office/officeart/2005/8/layout/pyramid2"/>
    <dgm:cxn modelId="{9CCFA512-41FC-4529-ADC6-1A4B22807BED}" type="presParOf" srcId="{C21BDC8F-E583-42E3-855E-36445E2C3C2B}" destId="{674ECAF5-185E-43D4-8696-2F10D3FA145B}" srcOrd="0" destOrd="0" presId="urn:microsoft.com/office/officeart/2005/8/layout/pyramid2"/>
    <dgm:cxn modelId="{B34F92AC-D54B-4CA8-81B0-02DDDE102812}" type="presParOf" srcId="{C21BDC8F-E583-42E3-855E-36445E2C3C2B}" destId="{8B8247F0-ECEB-47E2-8A33-20B81E110978}" srcOrd="1" destOrd="0" presId="urn:microsoft.com/office/officeart/2005/8/layout/pyramid2"/>
    <dgm:cxn modelId="{33A27C25-0776-4803-A77D-66CC6DAA935A}" type="presParOf" srcId="{8B8247F0-ECEB-47E2-8A33-20B81E110978}" destId="{BE56A6D0-C9A1-42A5-93B0-05FBE7EAB1A4}" srcOrd="0" destOrd="0" presId="urn:microsoft.com/office/officeart/2005/8/layout/pyramid2"/>
    <dgm:cxn modelId="{E37D4B7B-3E63-4B9C-9AA4-80A081F750BF}" type="presParOf" srcId="{8B8247F0-ECEB-47E2-8A33-20B81E110978}" destId="{A80D5A3C-6422-4962-A9BA-E55FCD38770D}" srcOrd="1" destOrd="0" presId="urn:microsoft.com/office/officeart/2005/8/layout/pyramid2"/>
    <dgm:cxn modelId="{93FB8C84-3DD1-4B04-9D9F-AB73FC5E2FEC}" type="presParOf" srcId="{8B8247F0-ECEB-47E2-8A33-20B81E110978}" destId="{7D6349AA-C073-41B3-AFE3-9061C5786FD9}" srcOrd="2" destOrd="0" presId="urn:microsoft.com/office/officeart/2005/8/layout/pyramid2"/>
    <dgm:cxn modelId="{899B490A-6597-4C48-BE18-0B2DA51A4D2C}" type="presParOf" srcId="{8B8247F0-ECEB-47E2-8A33-20B81E110978}" destId="{278B418D-D04C-4185-863E-72BDDE86A77F}" srcOrd="3" destOrd="0" presId="urn:microsoft.com/office/officeart/2005/8/layout/pyramid2"/>
    <dgm:cxn modelId="{ADE3EDB0-3FDB-4825-A246-3F6F0D9DD4CB}" type="presParOf" srcId="{8B8247F0-ECEB-47E2-8A33-20B81E110978}" destId="{B0F7C74A-DE88-491E-8F25-BADB23371014}" srcOrd="4" destOrd="0" presId="urn:microsoft.com/office/officeart/2005/8/layout/pyramid2"/>
    <dgm:cxn modelId="{EEBD8770-AFA9-4049-A4A3-1E377D4247E4}" type="presParOf" srcId="{8B8247F0-ECEB-47E2-8A33-20B81E110978}" destId="{2DFD2F00-C44D-4E0B-8247-A8A6DBD3F566}" srcOrd="5" destOrd="0" presId="urn:microsoft.com/office/officeart/2005/8/layout/pyramid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6CFB615-64A9-4FD8-B8C4-C5259166C77F}"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n-IN"/>
        </a:p>
      </dgm:t>
    </dgm:pt>
    <dgm:pt modelId="{2760A6EC-3E8F-4D9F-B571-C8B518967210}">
      <dgm:prSet phldrT="[Text]" custT="1"/>
      <dgm:spPr/>
      <dgm:t>
        <a:bodyPr/>
        <a:lstStyle/>
        <a:p>
          <a:pPr algn="ctr"/>
          <a:r>
            <a:rPr lang="en-IN" sz="1600" b="1">
              <a:solidFill>
                <a:schemeClr val="tx1"/>
              </a:solidFill>
              <a:latin typeface="Times New Roman" panose="02020603050405020304" pitchFamily="18" charset="0"/>
              <a:cs typeface="Times New Roman" panose="02020603050405020304" pitchFamily="18" charset="0"/>
            </a:rPr>
            <a:t>Labour Practices</a:t>
          </a:r>
          <a:endParaRPr lang="en-IN" sz="1600">
            <a:solidFill>
              <a:schemeClr val="tx1"/>
            </a:solidFill>
            <a:latin typeface="Times New Roman" panose="02020603050405020304" pitchFamily="18" charset="0"/>
            <a:cs typeface="Times New Roman" panose="02020603050405020304" pitchFamily="18" charset="0"/>
          </a:endParaRPr>
        </a:p>
      </dgm:t>
    </dgm:pt>
    <dgm:pt modelId="{8A947C65-1BAA-4901-ACF5-C2474298FA36}" type="parTrans" cxnId="{4E45F6C2-7818-452F-A0E9-A41CC1925A18}">
      <dgm:prSet/>
      <dgm:spPr/>
      <dgm:t>
        <a:bodyPr/>
        <a:lstStyle/>
        <a:p>
          <a:pPr algn="l"/>
          <a:endParaRPr lang="en-IN" sz="1050">
            <a:solidFill>
              <a:schemeClr val="tx1"/>
            </a:solidFill>
            <a:latin typeface="Times New Roman" panose="02020603050405020304" pitchFamily="18" charset="0"/>
            <a:cs typeface="Times New Roman" panose="02020603050405020304" pitchFamily="18" charset="0"/>
          </a:endParaRPr>
        </a:p>
      </dgm:t>
    </dgm:pt>
    <dgm:pt modelId="{A8578899-39ED-4BF0-A4B4-7535A873B236}" type="sibTrans" cxnId="{4E45F6C2-7818-452F-A0E9-A41CC1925A18}">
      <dgm:prSet/>
      <dgm:spPr/>
      <dgm:t>
        <a:bodyPr/>
        <a:lstStyle/>
        <a:p>
          <a:pPr algn="l"/>
          <a:endParaRPr lang="en-IN" sz="1050">
            <a:solidFill>
              <a:schemeClr val="tx1"/>
            </a:solidFill>
            <a:latin typeface="Times New Roman" panose="02020603050405020304" pitchFamily="18" charset="0"/>
            <a:cs typeface="Times New Roman" panose="02020603050405020304" pitchFamily="18" charset="0"/>
          </a:endParaRPr>
        </a:p>
      </dgm:t>
    </dgm:pt>
    <dgm:pt modelId="{66D3896D-B49E-4145-ADC7-72B892E43DA9}">
      <dgm:prSet phldrT="[Text]" custT="1"/>
      <dgm:spPr/>
      <dgm:t>
        <a:bodyPr/>
        <a:lstStyle/>
        <a:p>
          <a:pPr algn="l"/>
          <a:r>
            <a:rPr lang="en-IN" sz="1100">
              <a:solidFill>
                <a:schemeClr val="tx1"/>
              </a:solidFill>
              <a:latin typeface="Times New Roman" panose="02020603050405020304" pitchFamily="18" charset="0"/>
              <a:cs typeface="Times New Roman" panose="02020603050405020304" pitchFamily="18" charset="0"/>
            </a:rPr>
            <a:t> Ensuring fair wages, safe working conditions, and prohibiting child labor are critical issues especially those involved in agricultural production.</a:t>
          </a:r>
        </a:p>
      </dgm:t>
    </dgm:pt>
    <dgm:pt modelId="{ADE7E2F5-46A0-415A-91B6-8A294ED11E7E}" type="parTrans" cxnId="{D9ED1A93-A2D2-48F7-9AD7-5D79E7895655}">
      <dgm:prSet/>
      <dgm:spPr/>
      <dgm:t>
        <a:bodyPr/>
        <a:lstStyle/>
        <a:p>
          <a:pPr algn="l"/>
          <a:endParaRPr lang="en-IN" sz="1050">
            <a:solidFill>
              <a:schemeClr val="tx1"/>
            </a:solidFill>
            <a:latin typeface="Times New Roman" panose="02020603050405020304" pitchFamily="18" charset="0"/>
            <a:cs typeface="Times New Roman" panose="02020603050405020304" pitchFamily="18" charset="0"/>
          </a:endParaRPr>
        </a:p>
      </dgm:t>
    </dgm:pt>
    <dgm:pt modelId="{CB830CC6-EA93-4856-8D3A-DD45398560CA}" type="sibTrans" cxnId="{D9ED1A93-A2D2-48F7-9AD7-5D79E7895655}">
      <dgm:prSet/>
      <dgm:spPr/>
      <dgm:t>
        <a:bodyPr/>
        <a:lstStyle/>
        <a:p>
          <a:pPr algn="l"/>
          <a:endParaRPr lang="en-IN" sz="1050">
            <a:solidFill>
              <a:schemeClr val="tx1"/>
            </a:solidFill>
            <a:latin typeface="Times New Roman" panose="02020603050405020304" pitchFamily="18" charset="0"/>
            <a:cs typeface="Times New Roman" panose="02020603050405020304" pitchFamily="18" charset="0"/>
          </a:endParaRPr>
        </a:p>
      </dgm:t>
    </dgm:pt>
    <dgm:pt modelId="{A3D49B33-C030-40DD-B69D-DD95EDFC529C}">
      <dgm:prSet phldrT="[Text]" custT="1"/>
      <dgm:spPr/>
      <dgm:t>
        <a:bodyPr/>
        <a:lstStyle/>
        <a:p>
          <a:pPr algn="l">
            <a:buFont typeface="Symbol" panose="05050102010706020507" pitchFamily="18" charset="2"/>
            <a:buChar char=""/>
          </a:pPr>
          <a:r>
            <a:rPr lang="en-IN" sz="1050">
              <a:solidFill>
                <a:schemeClr val="tx1"/>
              </a:solidFill>
              <a:latin typeface="Times New Roman" panose="02020603050405020304" pitchFamily="18" charset="0"/>
              <a:cs typeface="Times New Roman" panose="02020603050405020304" pitchFamily="18" charset="0"/>
            </a:rPr>
            <a:t> Deforestation, exploitation of workers, and environmental degradation are prevalent in the supply chains of many nutritional products.</a:t>
          </a:r>
        </a:p>
      </dgm:t>
    </dgm:pt>
    <dgm:pt modelId="{61A5E148-68A2-43D4-B554-D2150820381B}" type="parTrans" cxnId="{F869162C-6A2E-4F93-886A-123B180768BC}">
      <dgm:prSet/>
      <dgm:spPr/>
      <dgm:t>
        <a:bodyPr/>
        <a:lstStyle/>
        <a:p>
          <a:pPr algn="l"/>
          <a:endParaRPr lang="en-IN" sz="1050">
            <a:solidFill>
              <a:schemeClr val="tx1"/>
            </a:solidFill>
            <a:latin typeface="Times New Roman" panose="02020603050405020304" pitchFamily="18" charset="0"/>
            <a:cs typeface="Times New Roman" panose="02020603050405020304" pitchFamily="18" charset="0"/>
          </a:endParaRPr>
        </a:p>
      </dgm:t>
    </dgm:pt>
    <dgm:pt modelId="{5F937A2E-B42F-4469-BB88-2520A6273447}" type="sibTrans" cxnId="{F869162C-6A2E-4F93-886A-123B180768BC}">
      <dgm:prSet/>
      <dgm:spPr/>
      <dgm:t>
        <a:bodyPr/>
        <a:lstStyle/>
        <a:p>
          <a:pPr algn="l"/>
          <a:endParaRPr lang="en-IN" sz="1050">
            <a:solidFill>
              <a:schemeClr val="tx1"/>
            </a:solidFill>
            <a:latin typeface="Times New Roman" panose="02020603050405020304" pitchFamily="18" charset="0"/>
            <a:cs typeface="Times New Roman" panose="02020603050405020304" pitchFamily="18" charset="0"/>
          </a:endParaRPr>
        </a:p>
      </dgm:t>
    </dgm:pt>
    <dgm:pt modelId="{35F75A54-4BEB-4C83-9EC2-523AE7C7952E}">
      <dgm:prSet phldrT="[Text]" custT="1"/>
      <dgm:spPr/>
      <dgm:t>
        <a:bodyPr/>
        <a:lstStyle/>
        <a:p>
          <a:pPr algn="ctr"/>
          <a:r>
            <a:rPr lang="en-IN" sz="1600" b="1">
              <a:solidFill>
                <a:schemeClr val="tx1"/>
              </a:solidFill>
              <a:latin typeface="Times New Roman" panose="02020603050405020304" pitchFamily="18" charset="0"/>
              <a:cs typeface="Times New Roman" panose="02020603050405020304" pitchFamily="18" charset="0"/>
            </a:rPr>
            <a:t>Transparency and Labelling</a:t>
          </a:r>
          <a:endParaRPr lang="en-IN" sz="1600">
            <a:solidFill>
              <a:schemeClr val="tx1"/>
            </a:solidFill>
            <a:latin typeface="Times New Roman" panose="02020603050405020304" pitchFamily="18" charset="0"/>
            <a:cs typeface="Times New Roman" panose="02020603050405020304" pitchFamily="18" charset="0"/>
          </a:endParaRPr>
        </a:p>
      </dgm:t>
    </dgm:pt>
    <dgm:pt modelId="{E2226F16-CDA5-4714-B394-C1D30135BAD2}" type="parTrans" cxnId="{84BC94CB-5A57-4E0C-8F27-80CBD2E865C5}">
      <dgm:prSet/>
      <dgm:spPr/>
      <dgm:t>
        <a:bodyPr/>
        <a:lstStyle/>
        <a:p>
          <a:pPr algn="l"/>
          <a:endParaRPr lang="en-IN" sz="1050">
            <a:solidFill>
              <a:schemeClr val="tx1"/>
            </a:solidFill>
            <a:latin typeface="Times New Roman" panose="02020603050405020304" pitchFamily="18" charset="0"/>
            <a:cs typeface="Times New Roman" panose="02020603050405020304" pitchFamily="18" charset="0"/>
          </a:endParaRPr>
        </a:p>
      </dgm:t>
    </dgm:pt>
    <dgm:pt modelId="{33B2E14E-AEED-40B0-BC27-072588FEB718}" type="sibTrans" cxnId="{84BC94CB-5A57-4E0C-8F27-80CBD2E865C5}">
      <dgm:prSet/>
      <dgm:spPr/>
      <dgm:t>
        <a:bodyPr/>
        <a:lstStyle/>
        <a:p>
          <a:pPr algn="l"/>
          <a:endParaRPr lang="en-IN" sz="1050">
            <a:solidFill>
              <a:schemeClr val="tx1"/>
            </a:solidFill>
            <a:latin typeface="Times New Roman" panose="02020603050405020304" pitchFamily="18" charset="0"/>
            <a:cs typeface="Times New Roman" panose="02020603050405020304" pitchFamily="18" charset="0"/>
          </a:endParaRPr>
        </a:p>
      </dgm:t>
    </dgm:pt>
    <dgm:pt modelId="{B7FB8D8C-E371-4E86-9E71-15D8ECCC5016}">
      <dgm:prSet phldrT="[Text]" custT="1"/>
      <dgm:spPr/>
      <dgm:t>
        <a:bodyPr/>
        <a:lstStyle/>
        <a:p>
          <a:pPr algn="l">
            <a:buFont typeface="Symbol" panose="05050102010706020507" pitchFamily="18" charset="2"/>
            <a:buChar char=""/>
          </a:pPr>
          <a:r>
            <a:rPr lang="en-IN" sz="1050">
              <a:solidFill>
                <a:schemeClr val="tx1"/>
              </a:solidFill>
              <a:latin typeface="Times New Roman" panose="02020603050405020304" pitchFamily="18" charset="0"/>
              <a:cs typeface="Times New Roman" panose="02020603050405020304" pitchFamily="18" charset="0"/>
            </a:rPr>
            <a:t> Consumers demand information about the origin, ingredients, and production methods of their food. </a:t>
          </a:r>
        </a:p>
      </dgm:t>
    </dgm:pt>
    <dgm:pt modelId="{E30FBE15-9EB6-4D81-B705-5E4AE7ACC6B5}" type="parTrans" cxnId="{7D21ED79-B485-4C80-BB3B-4A4D36FEEF81}">
      <dgm:prSet/>
      <dgm:spPr/>
      <dgm:t>
        <a:bodyPr/>
        <a:lstStyle/>
        <a:p>
          <a:pPr algn="l"/>
          <a:endParaRPr lang="en-IN" sz="1050">
            <a:solidFill>
              <a:schemeClr val="tx1"/>
            </a:solidFill>
            <a:latin typeface="Times New Roman" panose="02020603050405020304" pitchFamily="18" charset="0"/>
            <a:cs typeface="Times New Roman" panose="02020603050405020304" pitchFamily="18" charset="0"/>
          </a:endParaRPr>
        </a:p>
      </dgm:t>
    </dgm:pt>
    <dgm:pt modelId="{72AF83DE-5B0D-4E9C-93D0-6005A336E894}" type="sibTrans" cxnId="{7D21ED79-B485-4C80-BB3B-4A4D36FEEF81}">
      <dgm:prSet/>
      <dgm:spPr/>
      <dgm:t>
        <a:bodyPr/>
        <a:lstStyle/>
        <a:p>
          <a:pPr algn="l"/>
          <a:endParaRPr lang="en-IN" sz="1050">
            <a:solidFill>
              <a:schemeClr val="tx1"/>
            </a:solidFill>
            <a:latin typeface="Times New Roman" panose="02020603050405020304" pitchFamily="18" charset="0"/>
            <a:cs typeface="Times New Roman" panose="02020603050405020304" pitchFamily="18" charset="0"/>
          </a:endParaRPr>
        </a:p>
      </dgm:t>
    </dgm:pt>
    <dgm:pt modelId="{D658BF72-473D-42CF-9ECE-2918C5A1B463}">
      <dgm:prSet phldrT="[Text]" custT="1"/>
      <dgm:spPr/>
      <dgm:t>
        <a:bodyPr/>
        <a:lstStyle/>
        <a:p>
          <a:pPr algn="l">
            <a:buFont typeface="Symbol" panose="05050102010706020507" pitchFamily="18" charset="2"/>
            <a:buChar char=""/>
          </a:pPr>
          <a:r>
            <a:rPr lang="en-IN" sz="1050">
              <a:solidFill>
                <a:schemeClr val="tx1"/>
              </a:solidFill>
              <a:latin typeface="Times New Roman" panose="02020603050405020304" pitchFamily="18" charset="0"/>
              <a:cs typeface="Times New Roman" panose="02020603050405020304" pitchFamily="18" charset="0"/>
            </a:rPr>
            <a:t> Misleading labels undermine consumer trust and violate ethical norms.</a:t>
          </a:r>
        </a:p>
      </dgm:t>
    </dgm:pt>
    <dgm:pt modelId="{0FC1ECCA-CC37-45C5-B85E-A7C1AFC1CEEE}" type="parTrans" cxnId="{8B43E5E1-60A5-4D54-88C4-0EF6D5BE4169}">
      <dgm:prSet/>
      <dgm:spPr/>
      <dgm:t>
        <a:bodyPr/>
        <a:lstStyle/>
        <a:p>
          <a:pPr algn="l"/>
          <a:endParaRPr lang="en-IN" sz="1050">
            <a:solidFill>
              <a:schemeClr val="tx1"/>
            </a:solidFill>
            <a:latin typeface="Times New Roman" panose="02020603050405020304" pitchFamily="18" charset="0"/>
            <a:cs typeface="Times New Roman" panose="02020603050405020304" pitchFamily="18" charset="0"/>
          </a:endParaRPr>
        </a:p>
      </dgm:t>
    </dgm:pt>
    <dgm:pt modelId="{8ED10C3C-8037-470A-824D-F6C8127B8E94}" type="sibTrans" cxnId="{8B43E5E1-60A5-4D54-88C4-0EF6D5BE4169}">
      <dgm:prSet/>
      <dgm:spPr/>
      <dgm:t>
        <a:bodyPr/>
        <a:lstStyle/>
        <a:p>
          <a:pPr algn="l"/>
          <a:endParaRPr lang="en-IN" sz="1050">
            <a:solidFill>
              <a:schemeClr val="tx1"/>
            </a:solidFill>
            <a:latin typeface="Times New Roman" panose="02020603050405020304" pitchFamily="18" charset="0"/>
            <a:cs typeface="Times New Roman" panose="02020603050405020304" pitchFamily="18" charset="0"/>
          </a:endParaRPr>
        </a:p>
      </dgm:t>
    </dgm:pt>
    <dgm:pt modelId="{A9D862AC-17AC-4C3E-BB16-28926AA66BF2}">
      <dgm:prSet phldrT="[Text]" custT="1"/>
      <dgm:spPr/>
      <dgm:t>
        <a:bodyPr/>
        <a:lstStyle/>
        <a:p>
          <a:pPr algn="ctr"/>
          <a:r>
            <a:rPr lang="en-IN" sz="1600" b="1">
              <a:solidFill>
                <a:schemeClr val="tx1"/>
              </a:solidFill>
              <a:latin typeface="Times New Roman" panose="02020603050405020304" pitchFamily="18" charset="0"/>
              <a:cs typeface="Times New Roman" panose="02020603050405020304" pitchFamily="18" charset="0"/>
            </a:rPr>
            <a:t>Sourcing of Raw Materials</a:t>
          </a:r>
          <a:endParaRPr lang="en-IN" sz="1600">
            <a:solidFill>
              <a:schemeClr val="tx1"/>
            </a:solidFill>
            <a:latin typeface="Times New Roman" panose="02020603050405020304" pitchFamily="18" charset="0"/>
            <a:cs typeface="Times New Roman" panose="02020603050405020304" pitchFamily="18" charset="0"/>
          </a:endParaRPr>
        </a:p>
      </dgm:t>
    </dgm:pt>
    <dgm:pt modelId="{D396336B-48B2-437E-8703-57B3898B53D2}" type="parTrans" cxnId="{1D48130D-84ED-41D3-A443-6C4E422A6CB4}">
      <dgm:prSet/>
      <dgm:spPr/>
      <dgm:t>
        <a:bodyPr/>
        <a:lstStyle/>
        <a:p>
          <a:pPr algn="l"/>
          <a:endParaRPr lang="en-IN" sz="1050">
            <a:solidFill>
              <a:schemeClr val="tx1"/>
            </a:solidFill>
            <a:latin typeface="Times New Roman" panose="02020603050405020304" pitchFamily="18" charset="0"/>
            <a:cs typeface="Times New Roman" panose="02020603050405020304" pitchFamily="18" charset="0"/>
          </a:endParaRPr>
        </a:p>
      </dgm:t>
    </dgm:pt>
    <dgm:pt modelId="{B28BE65F-F89D-4272-9BC1-2F116D504A87}" type="sibTrans" cxnId="{1D48130D-84ED-41D3-A443-6C4E422A6CB4}">
      <dgm:prSet/>
      <dgm:spPr/>
      <dgm:t>
        <a:bodyPr/>
        <a:lstStyle/>
        <a:p>
          <a:pPr algn="l"/>
          <a:endParaRPr lang="en-IN" sz="1050">
            <a:solidFill>
              <a:schemeClr val="tx1"/>
            </a:solidFill>
            <a:latin typeface="Times New Roman" panose="02020603050405020304" pitchFamily="18" charset="0"/>
            <a:cs typeface="Times New Roman" panose="02020603050405020304" pitchFamily="18" charset="0"/>
          </a:endParaRPr>
        </a:p>
      </dgm:t>
    </dgm:pt>
    <dgm:pt modelId="{D472F3A3-1FE5-4BF3-9A80-3C07A4083A3B}">
      <dgm:prSet phldrT="[Text]" custT="1"/>
      <dgm:spPr/>
      <dgm:t>
        <a:bodyPr/>
        <a:lstStyle/>
        <a:p>
          <a:pPr algn="l">
            <a:buFont typeface="Symbol" panose="05050102010706020507" pitchFamily="18" charset="2"/>
            <a:buNone/>
          </a:pPr>
          <a:endParaRPr lang="en-IN" sz="1050">
            <a:solidFill>
              <a:schemeClr val="tx1"/>
            </a:solidFill>
            <a:latin typeface="Times New Roman" panose="02020603050405020304" pitchFamily="18" charset="0"/>
            <a:cs typeface="Times New Roman" panose="02020603050405020304" pitchFamily="18" charset="0"/>
          </a:endParaRPr>
        </a:p>
      </dgm:t>
    </dgm:pt>
    <dgm:pt modelId="{0A3195DE-EA6E-4D08-A4A8-1421B7D3D707}" type="parTrans" cxnId="{F25A5884-1D2B-4462-B12A-CF94EAB400BE}">
      <dgm:prSet/>
      <dgm:spPr/>
    </dgm:pt>
    <dgm:pt modelId="{48ACBE1A-9F2C-4BAC-AC8F-D11621E244CB}" type="sibTrans" cxnId="{F25A5884-1D2B-4462-B12A-CF94EAB400BE}">
      <dgm:prSet/>
      <dgm:spPr/>
    </dgm:pt>
    <dgm:pt modelId="{C3407598-28FB-4DC5-88B9-0955529F8CA6}" type="pres">
      <dgm:prSet presAssocID="{16CFB615-64A9-4FD8-B8C4-C5259166C77F}" presName="Name0" presStyleCnt="0">
        <dgm:presLayoutVars>
          <dgm:dir/>
          <dgm:animLvl val="lvl"/>
          <dgm:resizeHandles val="exact"/>
        </dgm:presLayoutVars>
      </dgm:prSet>
      <dgm:spPr/>
    </dgm:pt>
    <dgm:pt modelId="{F2184083-5E1C-4357-A507-FA9AE2C4DB3B}" type="pres">
      <dgm:prSet presAssocID="{2760A6EC-3E8F-4D9F-B571-C8B518967210}" presName="composite" presStyleCnt="0"/>
      <dgm:spPr/>
    </dgm:pt>
    <dgm:pt modelId="{19141B3D-F673-404D-AF72-F94C676A7F53}" type="pres">
      <dgm:prSet presAssocID="{2760A6EC-3E8F-4D9F-B571-C8B518967210}" presName="parTx" presStyleLbl="alignNode1" presStyleIdx="0" presStyleCnt="3">
        <dgm:presLayoutVars>
          <dgm:chMax val="0"/>
          <dgm:chPref val="0"/>
          <dgm:bulletEnabled val="1"/>
        </dgm:presLayoutVars>
      </dgm:prSet>
      <dgm:spPr/>
    </dgm:pt>
    <dgm:pt modelId="{282DB163-6982-4722-9FD3-40185C3381BF}" type="pres">
      <dgm:prSet presAssocID="{2760A6EC-3E8F-4D9F-B571-C8B518967210}" presName="desTx" presStyleLbl="alignAccFollowNode1" presStyleIdx="0" presStyleCnt="3">
        <dgm:presLayoutVars>
          <dgm:bulletEnabled val="1"/>
        </dgm:presLayoutVars>
      </dgm:prSet>
      <dgm:spPr/>
    </dgm:pt>
    <dgm:pt modelId="{29F57AEA-73B3-4009-BCDA-991F60F174F2}" type="pres">
      <dgm:prSet presAssocID="{A8578899-39ED-4BF0-A4B4-7535A873B236}" presName="space" presStyleCnt="0"/>
      <dgm:spPr/>
    </dgm:pt>
    <dgm:pt modelId="{08DED535-9D46-4AEE-9A2C-2C7E56FBAD98}" type="pres">
      <dgm:prSet presAssocID="{A9D862AC-17AC-4C3E-BB16-28926AA66BF2}" presName="composite" presStyleCnt="0"/>
      <dgm:spPr/>
    </dgm:pt>
    <dgm:pt modelId="{2022DE53-9605-4E0C-B7E2-4B10CF84A230}" type="pres">
      <dgm:prSet presAssocID="{A9D862AC-17AC-4C3E-BB16-28926AA66BF2}" presName="parTx" presStyleLbl="alignNode1" presStyleIdx="1" presStyleCnt="3">
        <dgm:presLayoutVars>
          <dgm:chMax val="0"/>
          <dgm:chPref val="0"/>
          <dgm:bulletEnabled val="1"/>
        </dgm:presLayoutVars>
      </dgm:prSet>
      <dgm:spPr/>
    </dgm:pt>
    <dgm:pt modelId="{BC7D82B9-16B9-44A8-9CA0-60DEC38C25AF}" type="pres">
      <dgm:prSet presAssocID="{A9D862AC-17AC-4C3E-BB16-28926AA66BF2}" presName="desTx" presStyleLbl="alignAccFollowNode1" presStyleIdx="1" presStyleCnt="3">
        <dgm:presLayoutVars>
          <dgm:bulletEnabled val="1"/>
        </dgm:presLayoutVars>
      </dgm:prSet>
      <dgm:spPr/>
    </dgm:pt>
    <dgm:pt modelId="{6343F5E4-7465-4841-81E8-77B386EEA049}" type="pres">
      <dgm:prSet presAssocID="{B28BE65F-F89D-4272-9BC1-2F116D504A87}" presName="space" presStyleCnt="0"/>
      <dgm:spPr/>
    </dgm:pt>
    <dgm:pt modelId="{35C86070-78DB-4259-8620-2B8923343388}" type="pres">
      <dgm:prSet presAssocID="{35F75A54-4BEB-4C83-9EC2-523AE7C7952E}" presName="composite" presStyleCnt="0"/>
      <dgm:spPr/>
    </dgm:pt>
    <dgm:pt modelId="{222E5820-A8F5-498F-86F2-36060D011B5C}" type="pres">
      <dgm:prSet presAssocID="{35F75A54-4BEB-4C83-9EC2-523AE7C7952E}" presName="parTx" presStyleLbl="alignNode1" presStyleIdx="2" presStyleCnt="3">
        <dgm:presLayoutVars>
          <dgm:chMax val="0"/>
          <dgm:chPref val="0"/>
          <dgm:bulletEnabled val="1"/>
        </dgm:presLayoutVars>
      </dgm:prSet>
      <dgm:spPr/>
    </dgm:pt>
    <dgm:pt modelId="{A39D902D-234F-4592-9248-50EF4C359DB0}" type="pres">
      <dgm:prSet presAssocID="{35F75A54-4BEB-4C83-9EC2-523AE7C7952E}" presName="desTx" presStyleLbl="alignAccFollowNode1" presStyleIdx="2" presStyleCnt="3">
        <dgm:presLayoutVars>
          <dgm:bulletEnabled val="1"/>
        </dgm:presLayoutVars>
      </dgm:prSet>
      <dgm:spPr/>
    </dgm:pt>
  </dgm:ptLst>
  <dgm:cxnLst>
    <dgm:cxn modelId="{1D48130D-84ED-41D3-A443-6C4E422A6CB4}" srcId="{16CFB615-64A9-4FD8-B8C4-C5259166C77F}" destId="{A9D862AC-17AC-4C3E-BB16-28926AA66BF2}" srcOrd="1" destOrd="0" parTransId="{D396336B-48B2-437E-8703-57B3898B53D2}" sibTransId="{B28BE65F-F89D-4272-9BC1-2F116D504A87}"/>
    <dgm:cxn modelId="{F869162C-6A2E-4F93-886A-123B180768BC}" srcId="{A9D862AC-17AC-4C3E-BB16-28926AA66BF2}" destId="{A3D49B33-C030-40DD-B69D-DD95EDFC529C}" srcOrd="0" destOrd="0" parTransId="{61A5E148-68A2-43D4-B554-D2150820381B}" sibTransId="{5F937A2E-B42F-4469-BB88-2520A6273447}"/>
    <dgm:cxn modelId="{D7F3393B-A465-4047-8D6D-114ADA8CD94A}" type="presOf" srcId="{2760A6EC-3E8F-4D9F-B571-C8B518967210}" destId="{19141B3D-F673-404D-AF72-F94C676A7F53}" srcOrd="0" destOrd="0" presId="urn:microsoft.com/office/officeart/2005/8/layout/hList1"/>
    <dgm:cxn modelId="{EB7A983D-AA27-4D4E-B7DB-7D4A83C0F0DC}" type="presOf" srcId="{66D3896D-B49E-4145-ADC7-72B892E43DA9}" destId="{282DB163-6982-4722-9FD3-40185C3381BF}" srcOrd="0" destOrd="0" presId="urn:microsoft.com/office/officeart/2005/8/layout/hList1"/>
    <dgm:cxn modelId="{92995360-DFB9-4206-82C8-E10261BF8031}" type="presOf" srcId="{D658BF72-473D-42CF-9ECE-2918C5A1B463}" destId="{A39D902D-234F-4592-9248-50EF4C359DB0}" srcOrd="0" destOrd="2" presId="urn:microsoft.com/office/officeart/2005/8/layout/hList1"/>
    <dgm:cxn modelId="{6474F077-47AC-48D6-8BCC-2521A39B082E}" type="presOf" srcId="{35F75A54-4BEB-4C83-9EC2-523AE7C7952E}" destId="{222E5820-A8F5-498F-86F2-36060D011B5C}" srcOrd="0" destOrd="0" presId="urn:microsoft.com/office/officeart/2005/8/layout/hList1"/>
    <dgm:cxn modelId="{7D21ED79-B485-4C80-BB3B-4A4D36FEEF81}" srcId="{35F75A54-4BEB-4C83-9EC2-523AE7C7952E}" destId="{B7FB8D8C-E371-4E86-9E71-15D8ECCC5016}" srcOrd="0" destOrd="0" parTransId="{E30FBE15-9EB6-4D81-B705-5E4AE7ACC6B5}" sibTransId="{72AF83DE-5B0D-4E9C-93D0-6005A336E894}"/>
    <dgm:cxn modelId="{DDA7767B-0DC0-40E8-9067-4E2A1C820E6C}" type="presOf" srcId="{16CFB615-64A9-4FD8-B8C4-C5259166C77F}" destId="{C3407598-28FB-4DC5-88B9-0955529F8CA6}" srcOrd="0" destOrd="0" presId="urn:microsoft.com/office/officeart/2005/8/layout/hList1"/>
    <dgm:cxn modelId="{D703DB81-53FA-488A-86EF-6943350C96B0}" type="presOf" srcId="{D472F3A3-1FE5-4BF3-9A80-3C07A4083A3B}" destId="{A39D902D-234F-4592-9248-50EF4C359DB0}" srcOrd="0" destOrd="1" presId="urn:microsoft.com/office/officeart/2005/8/layout/hList1"/>
    <dgm:cxn modelId="{F25A5884-1D2B-4462-B12A-CF94EAB400BE}" srcId="{35F75A54-4BEB-4C83-9EC2-523AE7C7952E}" destId="{D472F3A3-1FE5-4BF3-9A80-3C07A4083A3B}" srcOrd="1" destOrd="0" parTransId="{0A3195DE-EA6E-4D08-A4A8-1421B7D3D707}" sibTransId="{48ACBE1A-9F2C-4BAC-AC8F-D11621E244CB}"/>
    <dgm:cxn modelId="{D9ED1A93-A2D2-48F7-9AD7-5D79E7895655}" srcId="{2760A6EC-3E8F-4D9F-B571-C8B518967210}" destId="{66D3896D-B49E-4145-ADC7-72B892E43DA9}" srcOrd="0" destOrd="0" parTransId="{ADE7E2F5-46A0-415A-91B6-8A294ED11E7E}" sibTransId="{CB830CC6-EA93-4856-8D3A-DD45398560CA}"/>
    <dgm:cxn modelId="{60627FB1-D2B8-4249-A23E-1351BFF42129}" type="presOf" srcId="{B7FB8D8C-E371-4E86-9E71-15D8ECCC5016}" destId="{A39D902D-234F-4592-9248-50EF4C359DB0}" srcOrd="0" destOrd="0" presId="urn:microsoft.com/office/officeart/2005/8/layout/hList1"/>
    <dgm:cxn modelId="{4E45F6C2-7818-452F-A0E9-A41CC1925A18}" srcId="{16CFB615-64A9-4FD8-B8C4-C5259166C77F}" destId="{2760A6EC-3E8F-4D9F-B571-C8B518967210}" srcOrd="0" destOrd="0" parTransId="{8A947C65-1BAA-4901-ACF5-C2474298FA36}" sibTransId="{A8578899-39ED-4BF0-A4B4-7535A873B236}"/>
    <dgm:cxn modelId="{84BC94CB-5A57-4E0C-8F27-80CBD2E865C5}" srcId="{16CFB615-64A9-4FD8-B8C4-C5259166C77F}" destId="{35F75A54-4BEB-4C83-9EC2-523AE7C7952E}" srcOrd="2" destOrd="0" parTransId="{E2226F16-CDA5-4714-B394-C1D30135BAD2}" sibTransId="{33B2E14E-AEED-40B0-BC27-072588FEB718}"/>
    <dgm:cxn modelId="{8AEDDFCB-CD55-4FE8-90E8-3987FB6C6D38}" type="presOf" srcId="{A9D862AC-17AC-4C3E-BB16-28926AA66BF2}" destId="{2022DE53-9605-4E0C-B7E2-4B10CF84A230}" srcOrd="0" destOrd="0" presId="urn:microsoft.com/office/officeart/2005/8/layout/hList1"/>
    <dgm:cxn modelId="{487157CC-EA5A-4AE9-933C-4DA40A5B0778}" type="presOf" srcId="{A3D49B33-C030-40DD-B69D-DD95EDFC529C}" destId="{BC7D82B9-16B9-44A8-9CA0-60DEC38C25AF}" srcOrd="0" destOrd="0" presId="urn:microsoft.com/office/officeart/2005/8/layout/hList1"/>
    <dgm:cxn modelId="{8B43E5E1-60A5-4D54-88C4-0EF6D5BE4169}" srcId="{35F75A54-4BEB-4C83-9EC2-523AE7C7952E}" destId="{D658BF72-473D-42CF-9ECE-2918C5A1B463}" srcOrd="2" destOrd="0" parTransId="{0FC1ECCA-CC37-45C5-B85E-A7C1AFC1CEEE}" sibTransId="{8ED10C3C-8037-470A-824D-F6C8127B8E94}"/>
    <dgm:cxn modelId="{855E71F0-813B-476D-BA41-2DEC777F72D1}" type="presParOf" srcId="{C3407598-28FB-4DC5-88B9-0955529F8CA6}" destId="{F2184083-5E1C-4357-A507-FA9AE2C4DB3B}" srcOrd="0" destOrd="0" presId="urn:microsoft.com/office/officeart/2005/8/layout/hList1"/>
    <dgm:cxn modelId="{E5ACEE4C-749A-4AB7-9CF6-811EBD739B19}" type="presParOf" srcId="{F2184083-5E1C-4357-A507-FA9AE2C4DB3B}" destId="{19141B3D-F673-404D-AF72-F94C676A7F53}" srcOrd="0" destOrd="0" presId="urn:microsoft.com/office/officeart/2005/8/layout/hList1"/>
    <dgm:cxn modelId="{0D01BB72-66B7-48CD-9056-18F763E22268}" type="presParOf" srcId="{F2184083-5E1C-4357-A507-FA9AE2C4DB3B}" destId="{282DB163-6982-4722-9FD3-40185C3381BF}" srcOrd="1" destOrd="0" presId="urn:microsoft.com/office/officeart/2005/8/layout/hList1"/>
    <dgm:cxn modelId="{1C909994-8BAA-4210-94E9-3044D66E8415}" type="presParOf" srcId="{C3407598-28FB-4DC5-88B9-0955529F8CA6}" destId="{29F57AEA-73B3-4009-BCDA-991F60F174F2}" srcOrd="1" destOrd="0" presId="urn:microsoft.com/office/officeart/2005/8/layout/hList1"/>
    <dgm:cxn modelId="{2D33B97E-386B-4777-9C6E-22EE2361C260}" type="presParOf" srcId="{C3407598-28FB-4DC5-88B9-0955529F8CA6}" destId="{08DED535-9D46-4AEE-9A2C-2C7E56FBAD98}" srcOrd="2" destOrd="0" presId="urn:microsoft.com/office/officeart/2005/8/layout/hList1"/>
    <dgm:cxn modelId="{AD61E65D-5133-4B78-B97B-9E5B3946B3A9}" type="presParOf" srcId="{08DED535-9D46-4AEE-9A2C-2C7E56FBAD98}" destId="{2022DE53-9605-4E0C-B7E2-4B10CF84A230}" srcOrd="0" destOrd="0" presId="urn:microsoft.com/office/officeart/2005/8/layout/hList1"/>
    <dgm:cxn modelId="{C1CA9F9B-F78B-4DD9-84E0-B5278E0C20BE}" type="presParOf" srcId="{08DED535-9D46-4AEE-9A2C-2C7E56FBAD98}" destId="{BC7D82B9-16B9-44A8-9CA0-60DEC38C25AF}" srcOrd="1" destOrd="0" presId="urn:microsoft.com/office/officeart/2005/8/layout/hList1"/>
    <dgm:cxn modelId="{083F5123-477F-4B7F-BF69-4114CC0CDFE1}" type="presParOf" srcId="{C3407598-28FB-4DC5-88B9-0955529F8CA6}" destId="{6343F5E4-7465-4841-81E8-77B386EEA049}" srcOrd="3" destOrd="0" presId="urn:microsoft.com/office/officeart/2005/8/layout/hList1"/>
    <dgm:cxn modelId="{903F8B6C-6615-40D7-A275-053027BF9BBD}" type="presParOf" srcId="{C3407598-28FB-4DC5-88B9-0955529F8CA6}" destId="{35C86070-78DB-4259-8620-2B8923343388}" srcOrd="4" destOrd="0" presId="urn:microsoft.com/office/officeart/2005/8/layout/hList1"/>
    <dgm:cxn modelId="{1B176609-D045-4319-9E78-971485D21E1C}" type="presParOf" srcId="{35C86070-78DB-4259-8620-2B8923343388}" destId="{222E5820-A8F5-498F-86F2-36060D011B5C}" srcOrd="0" destOrd="0" presId="urn:microsoft.com/office/officeart/2005/8/layout/hList1"/>
    <dgm:cxn modelId="{C1A7D2AD-160B-409D-943A-EC9DB56E370E}" type="presParOf" srcId="{35C86070-78DB-4259-8620-2B8923343388}" destId="{A39D902D-234F-4592-9248-50EF4C359DB0}"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979CECB-206B-4249-BCEE-ED95F50AA9FC}" type="doc">
      <dgm:prSet loTypeId="urn:microsoft.com/office/officeart/2005/8/layout/default" loCatId="list" qsTypeId="urn:microsoft.com/office/officeart/2005/8/quickstyle/simple1" qsCatId="simple" csTypeId="urn:microsoft.com/office/officeart/2005/8/colors/colorful5" csCatId="colorful" phldr="1"/>
      <dgm:spPr/>
      <dgm:t>
        <a:bodyPr/>
        <a:lstStyle/>
        <a:p>
          <a:endParaRPr lang="en-IN"/>
        </a:p>
      </dgm:t>
    </dgm:pt>
    <dgm:pt modelId="{24189EB0-7ED9-4C5F-99B7-99C46BD1B132}">
      <dgm:prSet phldrT="[Text]"/>
      <dgm:spPr/>
      <dgm:t>
        <a:bodyPr/>
        <a:lstStyle/>
        <a:p>
          <a:pPr algn="ctr"/>
          <a:r>
            <a:rPr lang="en-IN"/>
            <a:t>Plant-based proteins</a:t>
          </a:r>
        </a:p>
      </dgm:t>
    </dgm:pt>
    <dgm:pt modelId="{20E50BA4-3831-442A-B613-4B16D5C9F6B1}" type="parTrans" cxnId="{9B3BB44D-3C0A-426C-9916-3684BAAABABD}">
      <dgm:prSet/>
      <dgm:spPr/>
      <dgm:t>
        <a:bodyPr/>
        <a:lstStyle/>
        <a:p>
          <a:pPr algn="ctr"/>
          <a:endParaRPr lang="en-IN"/>
        </a:p>
      </dgm:t>
    </dgm:pt>
    <dgm:pt modelId="{F32DEA16-821D-4E90-83F2-712817C9AEF6}" type="sibTrans" cxnId="{9B3BB44D-3C0A-426C-9916-3684BAAABABD}">
      <dgm:prSet/>
      <dgm:spPr/>
      <dgm:t>
        <a:bodyPr/>
        <a:lstStyle/>
        <a:p>
          <a:pPr algn="ctr"/>
          <a:endParaRPr lang="en-IN"/>
        </a:p>
      </dgm:t>
    </dgm:pt>
    <dgm:pt modelId="{4BEA09BE-426C-4978-A1A2-381AF227EE96}">
      <dgm:prSet phldrT="[Text]"/>
      <dgm:spPr/>
      <dgm:t>
        <a:bodyPr/>
        <a:lstStyle/>
        <a:p>
          <a:pPr algn="ctr"/>
          <a:r>
            <a:rPr lang="en-IN"/>
            <a:t>Sustainable packaging</a:t>
          </a:r>
        </a:p>
      </dgm:t>
    </dgm:pt>
    <dgm:pt modelId="{AD113ECC-D9FE-4A20-BD4F-A06D2CB2D10A}" type="parTrans" cxnId="{FBBDC655-7A61-44C0-A086-F11CEC8E2FBC}">
      <dgm:prSet/>
      <dgm:spPr/>
      <dgm:t>
        <a:bodyPr/>
        <a:lstStyle/>
        <a:p>
          <a:pPr algn="ctr"/>
          <a:endParaRPr lang="en-IN"/>
        </a:p>
      </dgm:t>
    </dgm:pt>
    <dgm:pt modelId="{27642D11-915C-4DB4-BD97-2B2A73D84686}" type="sibTrans" cxnId="{FBBDC655-7A61-44C0-A086-F11CEC8E2FBC}">
      <dgm:prSet/>
      <dgm:spPr/>
      <dgm:t>
        <a:bodyPr/>
        <a:lstStyle/>
        <a:p>
          <a:pPr algn="ctr"/>
          <a:endParaRPr lang="en-IN"/>
        </a:p>
      </dgm:t>
    </dgm:pt>
    <dgm:pt modelId="{F95D99D2-0EFC-4D79-BB14-AFED098BF892}">
      <dgm:prSet phldrT="[Text]"/>
      <dgm:spPr/>
      <dgm:t>
        <a:bodyPr/>
        <a:lstStyle/>
        <a:p>
          <a:pPr algn="ctr"/>
          <a:r>
            <a:rPr lang="en-IN"/>
            <a:t>Blockchain technology</a:t>
          </a:r>
        </a:p>
      </dgm:t>
    </dgm:pt>
    <dgm:pt modelId="{567FAE23-176A-493A-A305-B9FDF08DB53E}" type="parTrans" cxnId="{4FB3C8EA-1056-49CA-8BFD-FA82E9295DC4}">
      <dgm:prSet/>
      <dgm:spPr/>
      <dgm:t>
        <a:bodyPr/>
        <a:lstStyle/>
        <a:p>
          <a:pPr algn="ctr"/>
          <a:endParaRPr lang="en-IN"/>
        </a:p>
      </dgm:t>
    </dgm:pt>
    <dgm:pt modelId="{072E8D69-4D38-4911-A097-3CEA90A34FC3}" type="sibTrans" cxnId="{4FB3C8EA-1056-49CA-8BFD-FA82E9295DC4}">
      <dgm:prSet/>
      <dgm:spPr/>
      <dgm:t>
        <a:bodyPr/>
        <a:lstStyle/>
        <a:p>
          <a:pPr algn="ctr"/>
          <a:endParaRPr lang="en-IN"/>
        </a:p>
      </dgm:t>
    </dgm:pt>
    <dgm:pt modelId="{0307B55C-CC9F-4E43-AF49-31A0ADF9F4D0}" type="pres">
      <dgm:prSet presAssocID="{4979CECB-206B-4249-BCEE-ED95F50AA9FC}" presName="diagram" presStyleCnt="0">
        <dgm:presLayoutVars>
          <dgm:dir/>
          <dgm:resizeHandles val="exact"/>
        </dgm:presLayoutVars>
      </dgm:prSet>
      <dgm:spPr/>
    </dgm:pt>
    <dgm:pt modelId="{8E3F0E33-A17B-426E-A4FB-8694B93D7119}" type="pres">
      <dgm:prSet presAssocID="{24189EB0-7ED9-4C5F-99B7-99C46BD1B132}" presName="node" presStyleLbl="node1" presStyleIdx="0" presStyleCnt="3">
        <dgm:presLayoutVars>
          <dgm:bulletEnabled val="1"/>
        </dgm:presLayoutVars>
      </dgm:prSet>
      <dgm:spPr>
        <a:prstGeom prst="flowChartDelay">
          <a:avLst/>
        </a:prstGeom>
      </dgm:spPr>
    </dgm:pt>
    <dgm:pt modelId="{B32C3969-7D23-4946-949E-BAFF31BAC9FF}" type="pres">
      <dgm:prSet presAssocID="{F32DEA16-821D-4E90-83F2-712817C9AEF6}" presName="sibTrans" presStyleCnt="0"/>
      <dgm:spPr/>
    </dgm:pt>
    <dgm:pt modelId="{11183CBF-BDDF-4EB6-9CDF-FCF276FF8F2B}" type="pres">
      <dgm:prSet presAssocID="{4BEA09BE-426C-4978-A1A2-381AF227EE96}" presName="node" presStyleLbl="node1" presStyleIdx="1" presStyleCnt="3">
        <dgm:presLayoutVars>
          <dgm:bulletEnabled val="1"/>
        </dgm:presLayoutVars>
      </dgm:prSet>
      <dgm:spPr>
        <a:prstGeom prst="flowChartDelay">
          <a:avLst/>
        </a:prstGeom>
      </dgm:spPr>
    </dgm:pt>
    <dgm:pt modelId="{2CFAA8F8-DC8F-4A2E-87A1-84AA0CE8313E}" type="pres">
      <dgm:prSet presAssocID="{27642D11-915C-4DB4-BD97-2B2A73D84686}" presName="sibTrans" presStyleCnt="0"/>
      <dgm:spPr/>
    </dgm:pt>
    <dgm:pt modelId="{43D5EC34-951E-48F7-BC59-6A3A152452D0}" type="pres">
      <dgm:prSet presAssocID="{F95D99D2-0EFC-4D79-BB14-AFED098BF892}" presName="node" presStyleLbl="node1" presStyleIdx="2" presStyleCnt="3">
        <dgm:presLayoutVars>
          <dgm:bulletEnabled val="1"/>
        </dgm:presLayoutVars>
      </dgm:prSet>
      <dgm:spPr>
        <a:prstGeom prst="flowChartDelay">
          <a:avLst/>
        </a:prstGeom>
      </dgm:spPr>
    </dgm:pt>
  </dgm:ptLst>
  <dgm:cxnLst>
    <dgm:cxn modelId="{EEEC0A17-E2BD-428A-94A6-4660B4A042A5}" type="presOf" srcId="{4979CECB-206B-4249-BCEE-ED95F50AA9FC}" destId="{0307B55C-CC9F-4E43-AF49-31A0ADF9F4D0}" srcOrd="0" destOrd="0" presId="urn:microsoft.com/office/officeart/2005/8/layout/default"/>
    <dgm:cxn modelId="{0DB29521-81BB-4422-8673-A94A490581A5}" type="presOf" srcId="{4BEA09BE-426C-4978-A1A2-381AF227EE96}" destId="{11183CBF-BDDF-4EB6-9CDF-FCF276FF8F2B}" srcOrd="0" destOrd="0" presId="urn:microsoft.com/office/officeart/2005/8/layout/default"/>
    <dgm:cxn modelId="{E63D0C65-449F-4E1E-85F9-C072E08F8B27}" type="presOf" srcId="{24189EB0-7ED9-4C5F-99B7-99C46BD1B132}" destId="{8E3F0E33-A17B-426E-A4FB-8694B93D7119}" srcOrd="0" destOrd="0" presId="urn:microsoft.com/office/officeart/2005/8/layout/default"/>
    <dgm:cxn modelId="{9B3BB44D-3C0A-426C-9916-3684BAAABABD}" srcId="{4979CECB-206B-4249-BCEE-ED95F50AA9FC}" destId="{24189EB0-7ED9-4C5F-99B7-99C46BD1B132}" srcOrd="0" destOrd="0" parTransId="{20E50BA4-3831-442A-B613-4B16D5C9F6B1}" sibTransId="{F32DEA16-821D-4E90-83F2-712817C9AEF6}"/>
    <dgm:cxn modelId="{FBBDC655-7A61-44C0-A086-F11CEC8E2FBC}" srcId="{4979CECB-206B-4249-BCEE-ED95F50AA9FC}" destId="{4BEA09BE-426C-4978-A1A2-381AF227EE96}" srcOrd="1" destOrd="0" parTransId="{AD113ECC-D9FE-4A20-BD4F-A06D2CB2D10A}" sibTransId="{27642D11-915C-4DB4-BD97-2B2A73D84686}"/>
    <dgm:cxn modelId="{27E738B8-BB03-436C-B5BA-ECD6EF2542EB}" type="presOf" srcId="{F95D99D2-0EFC-4D79-BB14-AFED098BF892}" destId="{43D5EC34-951E-48F7-BC59-6A3A152452D0}" srcOrd="0" destOrd="0" presId="urn:microsoft.com/office/officeart/2005/8/layout/default"/>
    <dgm:cxn modelId="{4FB3C8EA-1056-49CA-8BFD-FA82E9295DC4}" srcId="{4979CECB-206B-4249-BCEE-ED95F50AA9FC}" destId="{F95D99D2-0EFC-4D79-BB14-AFED098BF892}" srcOrd="2" destOrd="0" parTransId="{567FAE23-176A-493A-A305-B9FDF08DB53E}" sibTransId="{072E8D69-4D38-4911-A097-3CEA90A34FC3}"/>
    <dgm:cxn modelId="{F459AD18-4B2D-4945-9B11-79F0DD117EED}" type="presParOf" srcId="{0307B55C-CC9F-4E43-AF49-31A0ADF9F4D0}" destId="{8E3F0E33-A17B-426E-A4FB-8694B93D7119}" srcOrd="0" destOrd="0" presId="urn:microsoft.com/office/officeart/2005/8/layout/default"/>
    <dgm:cxn modelId="{E71911F4-806E-40BD-B4C7-5B93B74B0341}" type="presParOf" srcId="{0307B55C-CC9F-4E43-AF49-31A0ADF9F4D0}" destId="{B32C3969-7D23-4946-949E-BAFF31BAC9FF}" srcOrd="1" destOrd="0" presId="urn:microsoft.com/office/officeart/2005/8/layout/default"/>
    <dgm:cxn modelId="{95EC5CA1-547A-4B7D-80AF-37CAEAD3B77C}" type="presParOf" srcId="{0307B55C-CC9F-4E43-AF49-31A0ADF9F4D0}" destId="{11183CBF-BDDF-4EB6-9CDF-FCF276FF8F2B}" srcOrd="2" destOrd="0" presId="urn:microsoft.com/office/officeart/2005/8/layout/default"/>
    <dgm:cxn modelId="{E6383BAD-ECF4-466F-8FDD-D5BB0C014BAA}" type="presParOf" srcId="{0307B55C-CC9F-4E43-AF49-31A0ADF9F4D0}" destId="{2CFAA8F8-DC8F-4A2E-87A1-84AA0CE8313E}" srcOrd="3" destOrd="0" presId="urn:microsoft.com/office/officeart/2005/8/layout/default"/>
    <dgm:cxn modelId="{9DB393B2-448F-4C01-9F8D-453412530046}" type="presParOf" srcId="{0307B55C-CC9F-4E43-AF49-31A0ADF9F4D0}" destId="{43D5EC34-951E-48F7-BC59-6A3A152452D0}" srcOrd="4"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4ECAF5-185E-43D4-8696-2F10D3FA145B}">
      <dsp:nvSpPr>
        <dsp:cNvPr id="0" name=""/>
        <dsp:cNvSpPr/>
      </dsp:nvSpPr>
      <dsp:spPr>
        <a:xfrm>
          <a:off x="923704" y="0"/>
          <a:ext cx="2373630" cy="2373630"/>
        </a:xfrm>
        <a:prstGeom prst="triangle">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E56A6D0-C9A1-42A5-93B0-05FBE7EAB1A4}">
      <dsp:nvSpPr>
        <dsp:cNvPr id="0" name=""/>
        <dsp:cNvSpPr/>
      </dsp:nvSpPr>
      <dsp:spPr>
        <a:xfrm>
          <a:off x="2191808" y="275545"/>
          <a:ext cx="3590079" cy="543741"/>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Font typeface="Symbol" panose="05050102010706020507" pitchFamily="18" charset="2"/>
            <a:buNone/>
          </a:pPr>
          <a:r>
            <a:rPr lang="en-IN" sz="1400" kern="1200"/>
            <a:t>To analyse the ethical challenges and sustainability issues prevalent in the nutrition industry.</a:t>
          </a:r>
        </a:p>
      </dsp:txBody>
      <dsp:txXfrm>
        <a:off x="2218351" y="302088"/>
        <a:ext cx="3536993" cy="490655"/>
      </dsp:txXfrm>
    </dsp:sp>
    <dsp:sp modelId="{7D6349AA-C073-41B3-AFE3-9061C5786FD9}">
      <dsp:nvSpPr>
        <dsp:cNvPr id="0" name=""/>
        <dsp:cNvSpPr/>
      </dsp:nvSpPr>
      <dsp:spPr>
        <a:xfrm>
          <a:off x="2229701" y="918745"/>
          <a:ext cx="3468564" cy="626588"/>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Font typeface="Symbol" panose="05050102010706020507" pitchFamily="18" charset="2"/>
            <a:buNone/>
          </a:pPr>
          <a:r>
            <a:rPr lang="en-IN" sz="1400" kern="1200"/>
            <a:t>To identify and evaluate innovative practices and technologies promoting sustainability and ethical standards.</a:t>
          </a:r>
        </a:p>
      </dsp:txBody>
      <dsp:txXfrm>
        <a:off x="2260289" y="949333"/>
        <a:ext cx="3407388" cy="565412"/>
      </dsp:txXfrm>
    </dsp:sp>
    <dsp:sp modelId="{B0F7C74A-DE88-491E-8F25-BADB23371014}">
      <dsp:nvSpPr>
        <dsp:cNvPr id="0" name=""/>
        <dsp:cNvSpPr/>
      </dsp:nvSpPr>
      <dsp:spPr>
        <a:xfrm>
          <a:off x="2266328" y="1674314"/>
          <a:ext cx="3410583" cy="613000"/>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Font typeface="Symbol" panose="05050102010706020507" pitchFamily="18" charset="2"/>
            <a:buNone/>
          </a:pPr>
          <a:r>
            <a:rPr lang="en-IN" sz="1400" kern="1200"/>
            <a:t>To predict future trends and growth opportunities in the nutrition sector within the framework of Viksit Bharat @2047.</a:t>
          </a:r>
        </a:p>
      </dsp:txBody>
      <dsp:txXfrm>
        <a:off x="2296252" y="1704238"/>
        <a:ext cx="3350735" cy="5531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141B3D-F673-404D-AF72-F94C676A7F53}">
      <dsp:nvSpPr>
        <dsp:cNvPr id="0" name=""/>
        <dsp:cNvSpPr/>
      </dsp:nvSpPr>
      <dsp:spPr>
        <a:xfrm>
          <a:off x="1782" y="700"/>
          <a:ext cx="1737806" cy="662400"/>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marL="0" lvl="0" indent="0" algn="ctr" defTabSz="711200">
            <a:lnSpc>
              <a:spcPct val="90000"/>
            </a:lnSpc>
            <a:spcBef>
              <a:spcPct val="0"/>
            </a:spcBef>
            <a:spcAft>
              <a:spcPct val="35000"/>
            </a:spcAft>
            <a:buNone/>
          </a:pPr>
          <a:r>
            <a:rPr lang="en-IN" sz="1600" b="1" kern="1200">
              <a:solidFill>
                <a:schemeClr val="tx1"/>
              </a:solidFill>
              <a:latin typeface="Times New Roman" panose="02020603050405020304" pitchFamily="18" charset="0"/>
              <a:cs typeface="Times New Roman" panose="02020603050405020304" pitchFamily="18" charset="0"/>
            </a:rPr>
            <a:t>Labour Practices</a:t>
          </a:r>
          <a:endParaRPr lang="en-IN" sz="1600" kern="1200">
            <a:solidFill>
              <a:schemeClr val="tx1"/>
            </a:solidFill>
            <a:latin typeface="Times New Roman" panose="02020603050405020304" pitchFamily="18" charset="0"/>
            <a:cs typeface="Times New Roman" panose="02020603050405020304" pitchFamily="18" charset="0"/>
          </a:endParaRPr>
        </a:p>
      </dsp:txBody>
      <dsp:txXfrm>
        <a:off x="1782" y="700"/>
        <a:ext cx="1737806" cy="662400"/>
      </dsp:txXfrm>
    </dsp:sp>
    <dsp:sp modelId="{282DB163-6982-4722-9FD3-40185C3381BF}">
      <dsp:nvSpPr>
        <dsp:cNvPr id="0" name=""/>
        <dsp:cNvSpPr/>
      </dsp:nvSpPr>
      <dsp:spPr>
        <a:xfrm>
          <a:off x="1782" y="663100"/>
          <a:ext cx="1737806" cy="1302159"/>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IN" sz="1100" kern="1200">
              <a:solidFill>
                <a:schemeClr val="tx1"/>
              </a:solidFill>
              <a:latin typeface="Times New Roman" panose="02020603050405020304" pitchFamily="18" charset="0"/>
              <a:cs typeface="Times New Roman" panose="02020603050405020304" pitchFamily="18" charset="0"/>
            </a:rPr>
            <a:t> Ensuring fair wages, safe working conditions, and prohibiting child labor are critical issues especially those involved in agricultural production.</a:t>
          </a:r>
        </a:p>
      </dsp:txBody>
      <dsp:txXfrm>
        <a:off x="1782" y="663100"/>
        <a:ext cx="1737806" cy="1302159"/>
      </dsp:txXfrm>
    </dsp:sp>
    <dsp:sp modelId="{2022DE53-9605-4E0C-B7E2-4B10CF84A230}">
      <dsp:nvSpPr>
        <dsp:cNvPr id="0" name=""/>
        <dsp:cNvSpPr/>
      </dsp:nvSpPr>
      <dsp:spPr>
        <a:xfrm>
          <a:off x="1982881" y="700"/>
          <a:ext cx="1737806" cy="662400"/>
        </a:xfrm>
        <a:prstGeom prst="rect">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marL="0" lvl="0" indent="0" algn="ctr" defTabSz="711200">
            <a:lnSpc>
              <a:spcPct val="90000"/>
            </a:lnSpc>
            <a:spcBef>
              <a:spcPct val="0"/>
            </a:spcBef>
            <a:spcAft>
              <a:spcPct val="35000"/>
            </a:spcAft>
            <a:buNone/>
          </a:pPr>
          <a:r>
            <a:rPr lang="en-IN" sz="1600" b="1" kern="1200">
              <a:solidFill>
                <a:schemeClr val="tx1"/>
              </a:solidFill>
              <a:latin typeface="Times New Roman" panose="02020603050405020304" pitchFamily="18" charset="0"/>
              <a:cs typeface="Times New Roman" panose="02020603050405020304" pitchFamily="18" charset="0"/>
            </a:rPr>
            <a:t>Sourcing of Raw Materials</a:t>
          </a:r>
          <a:endParaRPr lang="en-IN" sz="1600" kern="1200">
            <a:solidFill>
              <a:schemeClr val="tx1"/>
            </a:solidFill>
            <a:latin typeface="Times New Roman" panose="02020603050405020304" pitchFamily="18" charset="0"/>
            <a:cs typeface="Times New Roman" panose="02020603050405020304" pitchFamily="18" charset="0"/>
          </a:endParaRPr>
        </a:p>
      </dsp:txBody>
      <dsp:txXfrm>
        <a:off x="1982881" y="700"/>
        <a:ext cx="1737806" cy="662400"/>
      </dsp:txXfrm>
    </dsp:sp>
    <dsp:sp modelId="{BC7D82B9-16B9-44A8-9CA0-60DEC38C25AF}">
      <dsp:nvSpPr>
        <dsp:cNvPr id="0" name=""/>
        <dsp:cNvSpPr/>
      </dsp:nvSpPr>
      <dsp:spPr>
        <a:xfrm>
          <a:off x="1982881" y="663100"/>
          <a:ext cx="1737806" cy="1302159"/>
        </a:xfrm>
        <a:prstGeom prst="rect">
          <a:avLst/>
        </a:prstGeom>
        <a:solidFill>
          <a:schemeClr val="accent5">
            <a:tint val="40000"/>
            <a:alpha val="90000"/>
            <a:hueOff val="-3369881"/>
            <a:satOff val="-11416"/>
            <a:lumOff val="-1464"/>
            <a:alphaOff val="0"/>
          </a:schemeClr>
        </a:solidFill>
        <a:ln w="12700" cap="flat" cmpd="sng" algn="ctr">
          <a:solidFill>
            <a:schemeClr val="accent5">
              <a:tint val="40000"/>
              <a:alpha val="90000"/>
              <a:hueOff val="-3369881"/>
              <a:satOff val="-11416"/>
              <a:lumOff val="-146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Font typeface="Symbol" panose="05050102010706020507" pitchFamily="18" charset="2"/>
            <a:buChar char=""/>
          </a:pPr>
          <a:r>
            <a:rPr lang="en-IN" sz="1050" kern="1200">
              <a:solidFill>
                <a:schemeClr val="tx1"/>
              </a:solidFill>
              <a:latin typeface="Times New Roman" panose="02020603050405020304" pitchFamily="18" charset="0"/>
              <a:cs typeface="Times New Roman" panose="02020603050405020304" pitchFamily="18" charset="0"/>
            </a:rPr>
            <a:t> Deforestation, exploitation of workers, and environmental degradation are prevalent in the supply chains of many nutritional products.</a:t>
          </a:r>
        </a:p>
      </dsp:txBody>
      <dsp:txXfrm>
        <a:off x="1982881" y="663100"/>
        <a:ext cx="1737806" cy="1302159"/>
      </dsp:txXfrm>
    </dsp:sp>
    <dsp:sp modelId="{222E5820-A8F5-498F-86F2-36060D011B5C}">
      <dsp:nvSpPr>
        <dsp:cNvPr id="0" name=""/>
        <dsp:cNvSpPr/>
      </dsp:nvSpPr>
      <dsp:spPr>
        <a:xfrm>
          <a:off x="3963981" y="700"/>
          <a:ext cx="1737806" cy="662400"/>
        </a:xfrm>
        <a:prstGeom prst="rect">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marL="0" lvl="0" indent="0" algn="ctr" defTabSz="711200">
            <a:lnSpc>
              <a:spcPct val="90000"/>
            </a:lnSpc>
            <a:spcBef>
              <a:spcPct val="0"/>
            </a:spcBef>
            <a:spcAft>
              <a:spcPct val="35000"/>
            </a:spcAft>
            <a:buNone/>
          </a:pPr>
          <a:r>
            <a:rPr lang="en-IN" sz="1600" b="1" kern="1200">
              <a:solidFill>
                <a:schemeClr val="tx1"/>
              </a:solidFill>
              <a:latin typeface="Times New Roman" panose="02020603050405020304" pitchFamily="18" charset="0"/>
              <a:cs typeface="Times New Roman" panose="02020603050405020304" pitchFamily="18" charset="0"/>
            </a:rPr>
            <a:t>Transparency and Labelling</a:t>
          </a:r>
          <a:endParaRPr lang="en-IN" sz="1600" kern="1200">
            <a:solidFill>
              <a:schemeClr val="tx1"/>
            </a:solidFill>
            <a:latin typeface="Times New Roman" panose="02020603050405020304" pitchFamily="18" charset="0"/>
            <a:cs typeface="Times New Roman" panose="02020603050405020304" pitchFamily="18" charset="0"/>
          </a:endParaRPr>
        </a:p>
      </dsp:txBody>
      <dsp:txXfrm>
        <a:off x="3963981" y="700"/>
        <a:ext cx="1737806" cy="662400"/>
      </dsp:txXfrm>
    </dsp:sp>
    <dsp:sp modelId="{A39D902D-234F-4592-9248-50EF4C359DB0}">
      <dsp:nvSpPr>
        <dsp:cNvPr id="0" name=""/>
        <dsp:cNvSpPr/>
      </dsp:nvSpPr>
      <dsp:spPr>
        <a:xfrm>
          <a:off x="3963981" y="663100"/>
          <a:ext cx="1737806" cy="1302159"/>
        </a:xfrm>
        <a:prstGeom prst="rect">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6739762"/>
              <a:satOff val="-22832"/>
              <a:lumOff val="-29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Font typeface="Symbol" panose="05050102010706020507" pitchFamily="18" charset="2"/>
            <a:buChar char=""/>
          </a:pPr>
          <a:r>
            <a:rPr lang="en-IN" sz="1050" kern="1200">
              <a:solidFill>
                <a:schemeClr val="tx1"/>
              </a:solidFill>
              <a:latin typeface="Times New Roman" panose="02020603050405020304" pitchFamily="18" charset="0"/>
              <a:cs typeface="Times New Roman" panose="02020603050405020304" pitchFamily="18" charset="0"/>
            </a:rPr>
            <a:t> Consumers demand information about the origin, ingredients, and production methods of their food. </a:t>
          </a:r>
        </a:p>
        <a:p>
          <a:pPr marL="57150" lvl="1" indent="-57150" algn="l" defTabSz="466725">
            <a:lnSpc>
              <a:spcPct val="90000"/>
            </a:lnSpc>
            <a:spcBef>
              <a:spcPct val="0"/>
            </a:spcBef>
            <a:spcAft>
              <a:spcPct val="15000"/>
            </a:spcAft>
            <a:buFont typeface="Symbol" panose="05050102010706020507" pitchFamily="18" charset="2"/>
            <a:buNone/>
          </a:pPr>
          <a:endParaRPr lang="en-IN" sz="1050" kern="1200">
            <a:solidFill>
              <a:schemeClr val="tx1"/>
            </a:solidFill>
            <a:latin typeface="Times New Roman" panose="02020603050405020304" pitchFamily="18" charset="0"/>
            <a:cs typeface="Times New Roman" panose="02020603050405020304" pitchFamily="18" charset="0"/>
          </a:endParaRPr>
        </a:p>
        <a:p>
          <a:pPr marL="57150" lvl="1" indent="-57150" algn="l" defTabSz="466725">
            <a:lnSpc>
              <a:spcPct val="90000"/>
            </a:lnSpc>
            <a:spcBef>
              <a:spcPct val="0"/>
            </a:spcBef>
            <a:spcAft>
              <a:spcPct val="15000"/>
            </a:spcAft>
            <a:buFont typeface="Symbol" panose="05050102010706020507" pitchFamily="18" charset="2"/>
            <a:buChar char=""/>
          </a:pPr>
          <a:r>
            <a:rPr lang="en-IN" sz="1050" kern="1200">
              <a:solidFill>
                <a:schemeClr val="tx1"/>
              </a:solidFill>
              <a:latin typeface="Times New Roman" panose="02020603050405020304" pitchFamily="18" charset="0"/>
              <a:cs typeface="Times New Roman" panose="02020603050405020304" pitchFamily="18" charset="0"/>
            </a:rPr>
            <a:t> Misleading labels undermine consumer trust and violate ethical norms.</a:t>
          </a:r>
        </a:p>
      </dsp:txBody>
      <dsp:txXfrm>
        <a:off x="3963981" y="663100"/>
        <a:ext cx="1737806" cy="13021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3F0E33-A17B-426E-A4FB-8694B93D7119}">
      <dsp:nvSpPr>
        <dsp:cNvPr id="0" name=""/>
        <dsp:cNvSpPr/>
      </dsp:nvSpPr>
      <dsp:spPr>
        <a:xfrm>
          <a:off x="0" y="316706"/>
          <a:ext cx="1357312" cy="814387"/>
        </a:xfrm>
        <a:prstGeom prst="flowChartDelay">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Plant-based proteins</a:t>
          </a:r>
        </a:p>
      </dsp:txBody>
      <dsp:txXfrm>
        <a:off x="0" y="435970"/>
        <a:ext cx="1158538" cy="575859"/>
      </dsp:txXfrm>
    </dsp:sp>
    <dsp:sp modelId="{11183CBF-BDDF-4EB6-9CDF-FCF276FF8F2B}">
      <dsp:nvSpPr>
        <dsp:cNvPr id="0" name=""/>
        <dsp:cNvSpPr/>
      </dsp:nvSpPr>
      <dsp:spPr>
        <a:xfrm>
          <a:off x="1493043" y="316706"/>
          <a:ext cx="1357312" cy="814387"/>
        </a:xfrm>
        <a:prstGeom prst="flowChartDelay">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Sustainable packaging</a:t>
          </a:r>
        </a:p>
      </dsp:txBody>
      <dsp:txXfrm>
        <a:off x="1493043" y="435970"/>
        <a:ext cx="1158538" cy="575859"/>
      </dsp:txXfrm>
    </dsp:sp>
    <dsp:sp modelId="{43D5EC34-951E-48F7-BC59-6A3A152452D0}">
      <dsp:nvSpPr>
        <dsp:cNvPr id="0" name=""/>
        <dsp:cNvSpPr/>
      </dsp:nvSpPr>
      <dsp:spPr>
        <a:xfrm>
          <a:off x="2986087" y="316706"/>
          <a:ext cx="1357312" cy="814387"/>
        </a:xfrm>
        <a:prstGeom prst="flowChartDelay">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Blockchain technology</a:t>
          </a:r>
        </a:p>
      </dsp:txBody>
      <dsp:txXfrm>
        <a:off x="2986087" y="435970"/>
        <a:ext cx="1158538" cy="57585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8</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dc:creator>
  <cp:keywords/>
  <dc:description/>
  <cp:lastModifiedBy>AKS</cp:lastModifiedBy>
  <cp:revision>18</cp:revision>
  <dcterms:created xsi:type="dcterms:W3CDTF">2024-06-10T06:39:00Z</dcterms:created>
  <dcterms:modified xsi:type="dcterms:W3CDTF">2024-09-06T08:06:00Z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77cb0b8f36c2a0afc0f544f4b91cccca78a15f1a86b1d3ee2b03e4300fb33240</vt:lpwstr>
  </property>
</Properties>
</file>