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F0" w:rsidRDefault="002E258F">
      <w:pPr>
        <w:spacing w:before="240" w:after="240" w:line="276" w:lineRule="auto"/>
        <w:ind w:firstLine="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 Machine Learning Approach to Classification of </w:t>
      </w:r>
      <w:r w:rsidR="00A50990">
        <w:rPr>
          <w:rFonts w:ascii="Times New Roman" w:eastAsia="Times New Roman" w:hAnsi="Times New Roman" w:cs="Times New Roman"/>
          <w:b/>
          <w:sz w:val="32"/>
          <w:szCs w:val="32"/>
        </w:rPr>
        <w:t xml:space="preserve">Khasi </w:t>
      </w:r>
      <w:r>
        <w:rPr>
          <w:rFonts w:ascii="Times New Roman" w:eastAsia="Times New Roman" w:hAnsi="Times New Roman" w:cs="Times New Roman"/>
          <w:b/>
          <w:sz w:val="32"/>
          <w:szCs w:val="32"/>
        </w:rPr>
        <w:t>Musical Instruments</w:t>
      </w:r>
      <w:bookmarkStart w:id="0" w:name="_GoBack"/>
      <w:bookmarkEnd w:id="0"/>
    </w:p>
    <w:p w:rsidR="00B326F0" w:rsidRDefault="002E258F">
      <w:pPr>
        <w:spacing w:before="240" w:after="240" w:line="276" w:lineRule="auto"/>
        <w:ind w:firstLine="72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Mebanpynshai Lyngdoh Marshilong</w:t>
      </w:r>
      <w:r w:rsidRPr="002E258F">
        <w:rPr>
          <w:rFonts w:ascii="Times New Roman" w:eastAsia="Times New Roman" w:hAnsi="Times New Roman" w:cs="Times New Roman"/>
          <w:b/>
          <w:sz w:val="14"/>
          <w:szCs w:val="14"/>
          <w:vertAlign w:val="superscript"/>
        </w:rPr>
        <w:t>1</w:t>
      </w:r>
      <w:r>
        <w:rPr>
          <w:rFonts w:ascii="Times New Roman" w:eastAsia="Times New Roman" w:hAnsi="Times New Roman" w:cs="Times New Roman"/>
          <w:b/>
          <w:sz w:val="14"/>
          <w:szCs w:val="14"/>
        </w:rPr>
        <w:t xml:space="preserve">, Moirangthem </w:t>
      </w:r>
      <w:proofErr w:type="spellStart"/>
      <w:r>
        <w:rPr>
          <w:rFonts w:ascii="Times New Roman" w:eastAsia="Times New Roman" w:hAnsi="Times New Roman" w:cs="Times New Roman"/>
          <w:b/>
          <w:sz w:val="14"/>
          <w:szCs w:val="14"/>
        </w:rPr>
        <w:t>Bhorot</w:t>
      </w:r>
      <w:proofErr w:type="spellEnd"/>
      <w:r>
        <w:rPr>
          <w:rFonts w:ascii="Times New Roman" w:eastAsia="Times New Roman" w:hAnsi="Times New Roman" w:cs="Times New Roman"/>
          <w:b/>
          <w:sz w:val="14"/>
          <w:szCs w:val="14"/>
        </w:rPr>
        <w:t xml:space="preserve"> Singh</w:t>
      </w:r>
      <w:r w:rsidRPr="002E258F">
        <w:rPr>
          <w:rFonts w:ascii="Times New Roman" w:eastAsia="Times New Roman" w:hAnsi="Times New Roman" w:cs="Times New Roman"/>
          <w:b/>
          <w:sz w:val="14"/>
          <w:szCs w:val="14"/>
          <w:vertAlign w:val="superscript"/>
        </w:rPr>
        <w:t>1</w:t>
      </w:r>
      <w:r>
        <w:rPr>
          <w:rFonts w:ascii="Times New Roman" w:eastAsia="Times New Roman" w:hAnsi="Times New Roman" w:cs="Times New Roman"/>
          <w:b/>
          <w:sz w:val="14"/>
          <w:szCs w:val="14"/>
        </w:rPr>
        <w:t>, Yongyo HM</w:t>
      </w:r>
      <w:r w:rsidRPr="002E258F">
        <w:rPr>
          <w:rFonts w:ascii="Times New Roman" w:eastAsia="Times New Roman" w:hAnsi="Times New Roman" w:cs="Times New Roman"/>
          <w:b/>
          <w:sz w:val="14"/>
          <w:szCs w:val="14"/>
          <w:vertAlign w:val="superscript"/>
        </w:rPr>
        <w:t>1</w:t>
      </w:r>
      <w:r>
        <w:rPr>
          <w:rFonts w:ascii="Times New Roman" w:eastAsia="Times New Roman" w:hAnsi="Times New Roman" w:cs="Times New Roman"/>
          <w:b/>
          <w:sz w:val="14"/>
          <w:szCs w:val="14"/>
        </w:rPr>
        <w:t>, Sushanta Kabir Dutta</w:t>
      </w:r>
      <w:r w:rsidRPr="002E258F">
        <w:rPr>
          <w:rFonts w:ascii="Times New Roman" w:eastAsia="Times New Roman" w:hAnsi="Times New Roman" w:cs="Times New Roman"/>
          <w:b/>
          <w:sz w:val="14"/>
          <w:szCs w:val="14"/>
          <w:vertAlign w:val="superscript"/>
        </w:rPr>
        <w:t>1</w:t>
      </w:r>
    </w:p>
    <w:p w:rsidR="00B326F0" w:rsidRDefault="002E258F">
      <w:pPr>
        <w:spacing w:before="240" w:after="240" w:line="276" w:lineRule="auto"/>
        <w:ind w:firstLine="720"/>
        <w:jc w:val="center"/>
        <w:rPr>
          <w:rFonts w:ascii="Times New Roman" w:eastAsia="Times New Roman" w:hAnsi="Times New Roman" w:cs="Times New Roman"/>
          <w:b/>
          <w:sz w:val="14"/>
          <w:szCs w:val="14"/>
        </w:rPr>
      </w:pPr>
      <w:r w:rsidRPr="002E258F">
        <w:rPr>
          <w:rFonts w:ascii="Times New Roman" w:eastAsia="Times New Roman" w:hAnsi="Times New Roman" w:cs="Times New Roman"/>
          <w:b/>
          <w:sz w:val="14"/>
          <w:szCs w:val="14"/>
          <w:vertAlign w:val="superscript"/>
        </w:rPr>
        <w:t>1</w:t>
      </w:r>
      <w:r>
        <w:rPr>
          <w:rFonts w:ascii="Times New Roman" w:eastAsia="Times New Roman" w:hAnsi="Times New Roman" w:cs="Times New Roman"/>
          <w:b/>
          <w:sz w:val="14"/>
          <w:szCs w:val="14"/>
        </w:rPr>
        <w:t>North Eastern Hill University, Shillong, Meghalaya</w:t>
      </w:r>
    </w:p>
    <w:p w:rsidR="00B326F0" w:rsidRDefault="00B326F0">
      <w:pPr>
        <w:jc w:val="center"/>
        <w:rPr>
          <w:rFonts w:ascii="Times New Roman" w:eastAsia="Times New Roman" w:hAnsi="Times New Roman" w:cs="Times New Roman"/>
          <w:b/>
          <w:sz w:val="16"/>
          <w:szCs w:val="16"/>
        </w:rPr>
      </w:pPr>
    </w:p>
    <w:p w:rsidR="00B326F0" w:rsidRDefault="00B326F0">
      <w:pPr>
        <w:jc w:val="center"/>
        <w:rPr>
          <w:rFonts w:ascii="Times New Roman" w:eastAsia="Times New Roman" w:hAnsi="Times New Roman" w:cs="Times New Roman"/>
          <w:b/>
          <w:sz w:val="32"/>
          <w:szCs w:val="32"/>
        </w:rPr>
        <w:sectPr w:rsidR="00B326F0">
          <w:pgSz w:w="11906" w:h="16838"/>
          <w:pgMar w:top="1440" w:right="1440" w:bottom="1440" w:left="1440" w:header="708" w:footer="708" w:gutter="0"/>
          <w:pgNumType w:start="1"/>
          <w:cols w:space="720"/>
        </w:sectPr>
      </w:pPr>
    </w:p>
    <w:p w:rsidR="00B326F0" w:rsidRDefault="00B326F0">
      <w:pPr>
        <w:ind w:firstLine="1440"/>
        <w:rPr>
          <w:b/>
          <w:sz w:val="28"/>
          <w:szCs w:val="28"/>
        </w:rPr>
      </w:pPr>
    </w:p>
    <w:p w:rsidR="00B326F0" w:rsidRDefault="002E258F">
      <w:pPr>
        <w:ind w:firstLine="1440"/>
        <w:rPr>
          <w:b/>
          <w:sz w:val="28"/>
          <w:szCs w:val="28"/>
        </w:rPr>
      </w:pPr>
      <w:r>
        <w:rPr>
          <w:b/>
          <w:sz w:val="28"/>
          <w:szCs w:val="28"/>
        </w:rPr>
        <w:t>Abstract</w:t>
      </w:r>
    </w:p>
    <w:p w:rsidR="00B326F0" w:rsidRDefault="002E258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Cultural folk music often faces negligence in front of Technological advancements resulting in the erosion of traditional musical heritage. This study aims to preserve the characteristics of Khasi folk musical instruments through music information retrieval (MIR) techniques to integrate Khasi folk music into the modern digital Technology era. We focus on extracting audio features like “Attack-Delay-Sustain-Release (ADSR)”, “Zero-Crossing-Rate (ZCR)” “Spectral Centroid” “Spectral </w:t>
      </w:r>
      <w:proofErr w:type="spellStart"/>
      <w:r>
        <w:rPr>
          <w:rFonts w:ascii="Times New Roman" w:eastAsia="Times New Roman" w:hAnsi="Times New Roman" w:cs="Times New Roman"/>
          <w:b/>
          <w:i/>
          <w:sz w:val="20"/>
          <w:szCs w:val="20"/>
        </w:rPr>
        <w:t>Rolloff</w:t>
      </w:r>
      <w:proofErr w:type="spellEnd"/>
      <w:r>
        <w:rPr>
          <w:rFonts w:ascii="Times New Roman" w:eastAsia="Times New Roman" w:hAnsi="Times New Roman" w:cs="Times New Roman"/>
          <w:b/>
          <w:i/>
          <w:sz w:val="20"/>
          <w:szCs w:val="20"/>
        </w:rPr>
        <w:t xml:space="preserve">” and “Spectral flux” from the sound produced by the Khasi folk musical instruments. The extracted features will be used to train the machine learning model and preserved for future use and reference. Our model used in this study consists of a bunch </w:t>
      </w:r>
      <w:proofErr w:type="gramStart"/>
      <w:r>
        <w:rPr>
          <w:rFonts w:ascii="Times New Roman" w:eastAsia="Times New Roman" w:hAnsi="Times New Roman" w:cs="Times New Roman"/>
          <w:b/>
          <w:i/>
          <w:sz w:val="20"/>
          <w:szCs w:val="20"/>
        </w:rPr>
        <w:t>of  Classifiers</w:t>
      </w:r>
      <w:proofErr w:type="gramEnd"/>
      <w:r>
        <w:rPr>
          <w:rFonts w:ascii="Times New Roman" w:eastAsia="Times New Roman" w:hAnsi="Times New Roman" w:cs="Times New Roman"/>
          <w:b/>
          <w:i/>
          <w:sz w:val="20"/>
          <w:szCs w:val="20"/>
        </w:rPr>
        <w:t xml:space="preserve"> and we focus our analysis on 7 different types of Khasi folk musical instruments. We obtain a precision of 91%, a recall of 90%, and an F1-score of 90%.</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Index term: </w:t>
      </w:r>
      <w:r>
        <w:rPr>
          <w:rFonts w:ascii="Times New Roman" w:eastAsia="Times New Roman" w:hAnsi="Times New Roman" w:cs="Times New Roman"/>
          <w:sz w:val="20"/>
          <w:szCs w:val="20"/>
        </w:rPr>
        <w:t>Khasi</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Khasi folk musical instruments, machine learning, Music Information </w:t>
      </w:r>
      <w:proofErr w:type="gramStart"/>
      <w:r>
        <w:rPr>
          <w:rFonts w:ascii="Times New Roman" w:eastAsia="Times New Roman" w:hAnsi="Times New Roman" w:cs="Times New Roman"/>
          <w:sz w:val="20"/>
          <w:szCs w:val="20"/>
        </w:rPr>
        <w:t>Retrieval(</w:t>
      </w:r>
      <w:proofErr w:type="spellStart"/>
      <w:proofErr w:type="gramEnd"/>
      <w:r>
        <w:rPr>
          <w:rFonts w:ascii="Times New Roman" w:eastAsia="Times New Roman" w:hAnsi="Times New Roman" w:cs="Times New Roman"/>
          <w:sz w:val="20"/>
          <w:szCs w:val="20"/>
        </w:rPr>
        <w:t>mir</w:t>
      </w:r>
      <w:proofErr w:type="spellEnd"/>
      <w:r>
        <w:rPr>
          <w:rFonts w:ascii="Times New Roman" w:eastAsia="Times New Roman" w:hAnsi="Times New Roman" w:cs="Times New Roman"/>
          <w:sz w:val="20"/>
          <w:szCs w:val="20"/>
        </w:rPr>
        <w:t>)</w:t>
      </w:r>
    </w:p>
    <w:p w:rsidR="00B326F0" w:rsidRDefault="00B326F0">
      <w:pPr>
        <w:jc w:val="both"/>
        <w:rPr>
          <w:sz w:val="28"/>
          <w:szCs w:val="28"/>
        </w:rPr>
      </w:pPr>
    </w:p>
    <w:p w:rsidR="00B326F0" w:rsidRDefault="002E258F">
      <w:pPr>
        <w:numPr>
          <w:ilvl w:val="0"/>
          <w:numId w:val="1"/>
        </w:numPr>
        <w:pBdr>
          <w:top w:val="nil"/>
          <w:left w:val="nil"/>
          <w:bottom w:val="nil"/>
          <w:right w:val="nil"/>
          <w:between w:val="nil"/>
        </w:pBdr>
        <w:jc w:val="center"/>
        <w:rPr>
          <w:b/>
          <w:color w:val="000000"/>
          <w:sz w:val="28"/>
          <w:szCs w:val="28"/>
        </w:rPr>
      </w:pPr>
      <w:r>
        <w:rPr>
          <w:b/>
          <w:color w:val="000000"/>
          <w:sz w:val="28"/>
          <w:szCs w:val="28"/>
        </w:rPr>
        <w:t>Introduction</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Khasi people are an ethnic group of Meghalaya in North-Eastern India and their folk music is known as Khasi folk music. The evolution of Khasi folk music is as ancient and profound as the Khasi tribe itself. The music which evolved from </w:t>
      </w:r>
      <w:proofErr w:type="spellStart"/>
      <w:r>
        <w:rPr>
          <w:rFonts w:ascii="Times New Roman" w:eastAsia="Times New Roman" w:hAnsi="Times New Roman" w:cs="Times New Roman"/>
          <w:sz w:val="20"/>
          <w:szCs w:val="20"/>
        </w:rPr>
        <w:t>Hima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Shyllong</w:t>
      </w:r>
      <w:proofErr w:type="spellEnd"/>
      <w:r>
        <w:rPr>
          <w:rFonts w:ascii="Times New Roman" w:eastAsia="Times New Roman" w:hAnsi="Times New Roman" w:cs="Times New Roman"/>
          <w:sz w:val="20"/>
          <w:szCs w:val="20"/>
        </w:rPr>
        <w:t xml:space="preserve"> which is one of the oldest native states is old and tenable. </w:t>
      </w:r>
      <w:proofErr w:type="gramStart"/>
      <w:r>
        <w:rPr>
          <w:rFonts w:ascii="Times New Roman" w:eastAsia="Times New Roman" w:hAnsi="Times New Roman" w:cs="Times New Roman"/>
          <w:sz w:val="20"/>
          <w:szCs w:val="20"/>
        </w:rPr>
        <w:t>authentic</w:t>
      </w:r>
      <w:proofErr w:type="gramEnd"/>
      <w:r>
        <w:rPr>
          <w:rFonts w:ascii="Times New Roman" w:eastAsia="Times New Roman" w:hAnsi="Times New Roman" w:cs="Times New Roman"/>
          <w:sz w:val="20"/>
          <w:szCs w:val="20"/>
        </w:rPr>
        <w:t xml:space="preserve"> identity over the centuries. This rich musical tradition is integral to the </w:t>
      </w:r>
    </w:p>
    <w:p w:rsidR="00B326F0" w:rsidRDefault="00B326F0">
      <w:pPr>
        <w:jc w:val="both"/>
        <w:rPr>
          <w:rFonts w:ascii="Times New Roman" w:eastAsia="Times New Roman" w:hAnsi="Times New Roman" w:cs="Times New Roman"/>
          <w:sz w:val="20"/>
          <w:szCs w:val="20"/>
        </w:rPr>
      </w:pP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Khasi cultural heritage evolved through various stages from folk to a more structured traditional form.</w:t>
      </w:r>
    </w:p>
    <w:p w:rsidR="00B326F0" w:rsidRDefault="002E258F">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Khasi </w:t>
      </w:r>
      <w:r>
        <w:rPr>
          <w:rFonts w:ascii="Times New Roman" w:eastAsia="Times New Roman" w:hAnsi="Times New Roman" w:cs="Times New Roman"/>
          <w:color w:val="000000"/>
          <w:sz w:val="20"/>
          <w:szCs w:val="20"/>
        </w:rPr>
        <w:t>folk music lays the foundational structure upon which traditional Khasi music has grown. It provides a glimpse into the basic rhythmic patterns that have progressively evolved, becoming more structured and classical. These patterns are characterized by a high degree of organization and technicality,</w:t>
      </w:r>
      <w:r>
        <w:rPr>
          <w:color w:val="000000"/>
          <w:sz w:val="20"/>
          <w:szCs w:val="20"/>
        </w:rPr>
        <w:t xml:space="preserve"> </w:t>
      </w:r>
      <w:r>
        <w:rPr>
          <w:rFonts w:ascii="Times New Roman" w:eastAsia="Times New Roman" w:hAnsi="Times New Roman" w:cs="Times New Roman"/>
          <w:color w:val="000000"/>
          <w:sz w:val="20"/>
          <w:szCs w:val="20"/>
        </w:rPr>
        <w:t xml:space="preserve">including unwritten drum syllables that have standardized the playing techniques of Khasi drums. The spontaneous and creative nature of Khasi folk music reflects the way of life, culture, and traditions of the Khasi community. </w:t>
      </w:r>
    </w:p>
    <w:p w:rsidR="00B326F0" w:rsidRDefault="002E258F">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Traditionally, Khasi music is transmitted orally, learned by ear, and passed down from generation to generation. There is no formal technique or conscious awareness of form and construction among folk singers.</w:t>
      </w:r>
    </w:p>
    <w:p w:rsidR="00B326F0" w:rsidRDefault="002E258F">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unique characteristics of Khasi folk music, with its rich rhythms and spontaneous nature, are deeply intertwined with the instruments used by the Khasi people. These instruments are not merely tools for creating music but are central to the Khasi community's cultural expression and traditional practices. They embody the musical heritage crucial in ceremonies, storytelling, and daily life. (1)</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paper proposes using Music Information Retrieval (MIR) techniques to extract information from the sound produced by Khasi folk musical instruments. The extracted data, referred to as features, will be stored for future reference and study, thereby aiding in preserving these musical traditions. These features will also be used to train a machine-learning model for classifying different Khasi folk musical instruments.</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classification will be based on the technique used to produce sound and the materials used to construct the instruments. (2) Commonly there are many Khasi folk musical instruments; some of them are used for classification in this paper. 7 </w:t>
      </w:r>
      <w:r>
        <w:rPr>
          <w:rFonts w:ascii="Times New Roman" w:eastAsia="Times New Roman" w:hAnsi="Times New Roman" w:cs="Times New Roman"/>
          <w:sz w:val="20"/>
          <w:szCs w:val="20"/>
        </w:rPr>
        <w:lastRenderedPageBreak/>
        <w:t>different musical instruments from four different families were used for the experiments, such as</w:t>
      </w:r>
      <w:r>
        <w:rPr>
          <w:rFonts w:ascii="Times New Roman" w:eastAsia="Times New Roman" w:hAnsi="Times New Roman" w:cs="Times New Roman"/>
          <w:color w:val="00796B"/>
          <w:sz w:val="20"/>
          <w:szCs w:val="20"/>
        </w:rPr>
        <w:t xml:space="preserve"> </w:t>
      </w:r>
      <w:proofErr w:type="spellStart"/>
      <w:r>
        <w:rPr>
          <w:rFonts w:ascii="Times New Roman" w:eastAsia="Times New Roman" w:hAnsi="Times New Roman" w:cs="Times New Roman"/>
          <w:sz w:val="20"/>
          <w:szCs w:val="20"/>
        </w:rPr>
        <w:t>Duitara</w:t>
      </w:r>
      <w:proofErr w:type="spellEnd"/>
      <w:r>
        <w:rPr>
          <w:rFonts w:ascii="Times New Roman" w:eastAsia="Times New Roman" w:hAnsi="Times New Roman" w:cs="Times New Roman"/>
          <w:sz w:val="20"/>
          <w:szCs w:val="20"/>
        </w:rPr>
        <w:t xml:space="preserve"> from String instruments, </w:t>
      </w:r>
      <w:proofErr w:type="spellStart"/>
      <w:r>
        <w:rPr>
          <w:rFonts w:ascii="Times New Roman" w:eastAsia="Times New Roman" w:hAnsi="Times New Roman" w:cs="Times New Roman"/>
          <w:sz w:val="20"/>
          <w:szCs w:val="20"/>
        </w:rPr>
        <w:t>Besli</w:t>
      </w:r>
      <w:proofErr w:type="spellEnd"/>
      <w:r>
        <w:rPr>
          <w:rFonts w:ascii="Times New Roman" w:eastAsia="Times New Roman" w:hAnsi="Times New Roman" w:cs="Times New Roman"/>
          <w:sz w:val="20"/>
          <w:szCs w:val="20"/>
        </w:rPr>
        <w:t xml:space="preserve"> from wind instruments, </w:t>
      </w:r>
      <w:proofErr w:type="spellStart"/>
      <w:r>
        <w:rPr>
          <w:rFonts w:ascii="Times New Roman" w:eastAsia="Times New Roman" w:hAnsi="Times New Roman" w:cs="Times New Roman"/>
          <w:sz w:val="20"/>
          <w:szCs w:val="20"/>
        </w:rPr>
        <w:t>Singphong</w:t>
      </w:r>
      <w:proofErr w:type="spellEnd"/>
      <w:r>
        <w:rPr>
          <w:rFonts w:ascii="Times New Roman" w:eastAsia="Times New Roman" w:hAnsi="Times New Roman" w:cs="Times New Roman"/>
          <w:sz w:val="20"/>
          <w:szCs w:val="20"/>
        </w:rPr>
        <w:t xml:space="preserve"> from Reed instruments, </w:t>
      </w:r>
      <w:proofErr w:type="spellStart"/>
      <w:r>
        <w:rPr>
          <w:rFonts w:ascii="Times New Roman" w:eastAsia="Times New Roman" w:hAnsi="Times New Roman" w:cs="Times New Roman"/>
          <w:sz w:val="20"/>
          <w:szCs w:val="20"/>
        </w:rPr>
        <w:t>Ksing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Shynrang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Kynthei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Bom</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Pdiah</w:t>
      </w:r>
      <w:proofErr w:type="spellEnd"/>
      <w:r>
        <w:rPr>
          <w:rFonts w:ascii="Times New Roman" w:eastAsia="Times New Roman" w:hAnsi="Times New Roman" w:cs="Times New Roman"/>
          <w:sz w:val="20"/>
          <w:szCs w:val="20"/>
        </w:rPr>
        <w:t xml:space="preserve"> from Membrane instruments(1).</w:t>
      </w:r>
      <w:r>
        <w:rPr>
          <w:rFonts w:ascii="Times New Roman" w:eastAsia="Times New Roman" w:hAnsi="Times New Roman" w:cs="Times New Roman"/>
          <w:color w:val="00796B"/>
          <w:sz w:val="20"/>
          <w:szCs w:val="20"/>
        </w:rPr>
        <w:t xml:space="preserve"> </w:t>
      </w:r>
      <w:r>
        <w:rPr>
          <w:rFonts w:ascii="Times New Roman" w:eastAsia="Times New Roman" w:hAnsi="Times New Roman" w:cs="Times New Roman"/>
          <w:sz w:val="20"/>
          <w:szCs w:val="20"/>
        </w:rPr>
        <w:t>A total of</w:t>
      </w:r>
      <w:r>
        <w:rPr>
          <w:rFonts w:ascii="Times New Roman" w:eastAsia="Times New Roman" w:hAnsi="Times New Roman" w:cs="Times New Roman"/>
          <w:color w:val="00796B"/>
          <w:sz w:val="20"/>
          <w:szCs w:val="20"/>
        </w:rPr>
        <w:t xml:space="preserve"> </w:t>
      </w:r>
      <w:r>
        <w:rPr>
          <w:rFonts w:ascii="Times New Roman" w:eastAsia="Times New Roman" w:hAnsi="Times New Roman" w:cs="Times New Roman"/>
          <w:sz w:val="20"/>
          <w:szCs w:val="20"/>
        </w:rPr>
        <w:t>252 music samples were collected.</w:t>
      </w:r>
    </w:p>
    <w:p w:rsidR="00B326F0" w:rsidRDefault="00B326F0">
      <w:pPr>
        <w:jc w:val="both"/>
        <w:rPr>
          <w:rFonts w:ascii="Times New Roman" w:eastAsia="Times New Roman" w:hAnsi="Times New Roman" w:cs="Times New Roman"/>
        </w:rPr>
      </w:pPr>
    </w:p>
    <w:p w:rsidR="00B326F0" w:rsidRDefault="002E258F">
      <w:pPr>
        <w:numPr>
          <w:ilvl w:val="0"/>
          <w:numId w:val="1"/>
        </w:numPr>
        <w:pBdr>
          <w:top w:val="nil"/>
          <w:left w:val="nil"/>
          <w:bottom w:val="nil"/>
          <w:right w:val="nil"/>
          <w:between w:val="nil"/>
        </w:pBdr>
        <w:jc w:val="center"/>
        <w:rPr>
          <w:b/>
          <w:color w:val="000000"/>
          <w:sz w:val="28"/>
          <w:szCs w:val="28"/>
        </w:rPr>
      </w:pPr>
      <w:r>
        <w:rPr>
          <w:b/>
          <w:color w:val="000000"/>
          <w:sz w:val="28"/>
          <w:szCs w:val="28"/>
        </w:rPr>
        <w:t>Literature Review</w:t>
      </w:r>
    </w:p>
    <w:p w:rsidR="00B326F0" w:rsidRDefault="002E258F">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audio signal consists of a large number of features. However, it is required to extract the features that are relevant to the problem we are trying to solve</w:t>
      </w:r>
      <w:r>
        <w:rPr>
          <w:rFonts w:ascii="Times New Roman" w:eastAsia="Times New Roman" w:hAnsi="Times New Roman" w:cs="Times New Roman"/>
          <w:strike/>
          <w:sz w:val="20"/>
          <w:szCs w:val="20"/>
        </w:rPr>
        <w:t>.</w:t>
      </w:r>
      <w:r>
        <w:rPr>
          <w:rFonts w:ascii="Times New Roman" w:eastAsia="Times New Roman" w:hAnsi="Times New Roman" w:cs="Times New Roman"/>
          <w:sz w:val="20"/>
          <w:szCs w:val="20"/>
        </w:rPr>
        <w:t xml:space="preserve"> [3]. The features used in this paper represent both the temporal features (Time domain features) and the </w:t>
      </w:r>
      <w:proofErr w:type="spellStart"/>
      <w:r>
        <w:rPr>
          <w:rFonts w:ascii="Times New Roman" w:eastAsia="Times New Roman" w:hAnsi="Times New Roman" w:cs="Times New Roman"/>
          <w:sz w:val="20"/>
          <w:szCs w:val="20"/>
        </w:rPr>
        <w:t>Timbral</w:t>
      </w:r>
      <w:proofErr w:type="spellEnd"/>
      <w:r>
        <w:rPr>
          <w:rFonts w:ascii="Times New Roman" w:eastAsia="Times New Roman" w:hAnsi="Times New Roman" w:cs="Times New Roman"/>
          <w:sz w:val="20"/>
          <w:szCs w:val="20"/>
        </w:rPr>
        <w:t xml:space="preserve"> features(Spectral features), such as Attack-Delay-Sustain-Release (ADSR), Zero-Crossing-Rate (ZCR), spectral flux, spectral roll-off, and spectral centroid. According to [4] a </w:t>
      </w:r>
      <w:proofErr w:type="gramStart"/>
      <w:r>
        <w:rPr>
          <w:rFonts w:ascii="Times New Roman" w:eastAsia="Times New Roman" w:hAnsi="Times New Roman" w:cs="Times New Roman"/>
          <w:sz w:val="20"/>
          <w:szCs w:val="20"/>
        </w:rPr>
        <w:t>Supervised</w:t>
      </w:r>
      <w:proofErr w:type="gramEnd"/>
      <w:r>
        <w:rPr>
          <w:rFonts w:ascii="Times New Roman" w:eastAsia="Times New Roman" w:hAnsi="Times New Roman" w:cs="Times New Roman"/>
          <w:sz w:val="20"/>
          <w:szCs w:val="20"/>
        </w:rPr>
        <w:t xml:space="preserve"> machine learning model is a model where the algorithm generates a function that maps inputs to desired outputs. One standard formulation of supervised learning tasks is the classification problems. In this paper we tested the following Supervised ML models: Decision Trees Classifier, Random Forest Classifier, Multi-Layer Perceptron Classifier, and K-Nearest</w:t>
      </w:r>
      <w:r>
        <w:rPr>
          <w:rFonts w:ascii="Times New Roman" w:eastAsia="Times New Roman" w:hAnsi="Times New Roman" w:cs="Times New Roman"/>
          <w:color w:val="00796B"/>
          <w:sz w:val="20"/>
          <w:szCs w:val="20"/>
        </w:rPr>
        <w:t xml:space="preserve"> </w:t>
      </w:r>
      <w:proofErr w:type="spellStart"/>
      <w:r>
        <w:rPr>
          <w:rFonts w:ascii="Times New Roman" w:eastAsia="Times New Roman" w:hAnsi="Times New Roman" w:cs="Times New Roman"/>
          <w:sz w:val="20"/>
          <w:szCs w:val="20"/>
        </w:rPr>
        <w:t>Neighbors</w:t>
      </w:r>
      <w:proofErr w:type="spellEnd"/>
      <w:r>
        <w:rPr>
          <w:rFonts w:ascii="Times New Roman" w:eastAsia="Times New Roman" w:hAnsi="Times New Roman" w:cs="Times New Roman"/>
          <w:sz w:val="20"/>
          <w:szCs w:val="20"/>
        </w:rPr>
        <w:t xml:space="preserve"> Classifier.</w:t>
      </w: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2E258F">
      <w:pPr>
        <w:jc w:val="both"/>
        <w:rPr>
          <w:rFonts w:ascii="Times New Roman" w:eastAsia="Times New Roman" w:hAnsi="Times New Roman" w:cs="Times New Roman"/>
          <w:sz w:val="24"/>
          <w:szCs w:val="24"/>
        </w:rPr>
      </w:pPr>
      <w:r>
        <w:rPr>
          <w:b/>
          <w:sz w:val="24"/>
          <w:szCs w:val="24"/>
        </w:rPr>
        <w:t>2.1 Extracted Features</w:t>
      </w:r>
    </w:p>
    <w:p w:rsidR="00B326F0" w:rsidRDefault="002E258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 Attack Delay Sustain Release (ADSR)</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ADSR is the acronym for </w:t>
      </w:r>
      <w:proofErr w:type="gramStart"/>
      <w:r>
        <w:rPr>
          <w:rFonts w:ascii="Times New Roman" w:eastAsia="Times New Roman" w:hAnsi="Times New Roman" w:cs="Times New Roman"/>
          <w:sz w:val="20"/>
          <w:szCs w:val="20"/>
        </w:rPr>
        <w:t>Attack(</w:t>
      </w:r>
      <w:proofErr w:type="gramEnd"/>
      <w:r>
        <w:rPr>
          <w:rFonts w:ascii="Times New Roman" w:eastAsia="Times New Roman" w:hAnsi="Times New Roman" w:cs="Times New Roman"/>
          <w:sz w:val="20"/>
          <w:szCs w:val="20"/>
        </w:rPr>
        <w:t xml:space="preserve">A), Decay(D), Sustain(S) and Release(R). These parameters shape the sound by controlling the </w:t>
      </w:r>
      <w:proofErr w:type="gramStart"/>
      <w:r>
        <w:rPr>
          <w:rFonts w:ascii="Times New Roman" w:eastAsia="Times New Roman" w:hAnsi="Times New Roman" w:cs="Times New Roman"/>
          <w:sz w:val="20"/>
          <w:szCs w:val="20"/>
        </w:rPr>
        <w:t>amplitude(</w:t>
      </w:r>
      <w:proofErr w:type="gramEnd"/>
      <w:r>
        <w:rPr>
          <w:rFonts w:ascii="Times New Roman" w:eastAsia="Times New Roman" w:hAnsi="Times New Roman" w:cs="Times New Roman"/>
          <w:sz w:val="20"/>
          <w:szCs w:val="20"/>
        </w:rPr>
        <w:t>loudness) over time. The time instant when the note starts is termed the onset time. The amplitude reaches its peak after a certain amount of time. The time in between is termed as Attack Time. The amplitude starts to drop after the peak and the time instant when the envelope amplitude drops to 25% of its maximum value is termed as forward position. The rate of decrease is known as the Roll-off rate which defines the slope of the decay portion of the envelope. The amplitude remains constant along with time in Sustain time after which the amplitude reduces to almost zero.</w:t>
      </w:r>
    </w:p>
    <w:p w:rsidR="00B326F0" w:rsidRDefault="002E258F">
      <w:pPr>
        <w:jc w:val="both"/>
        <w:rPr>
          <w:rFonts w:ascii="Times New Roman" w:eastAsia="Times New Roman" w:hAnsi="Times New Roman" w:cs="Times New Roman"/>
          <w:b/>
        </w:rPr>
      </w:pPr>
      <w:r>
        <w:rPr>
          <w:rFonts w:ascii="Times New Roman" w:eastAsia="Times New Roman" w:hAnsi="Times New Roman" w:cs="Times New Roman"/>
          <w:noProof/>
        </w:rPr>
        <w:lastRenderedPageBreak/>
        <w:drawing>
          <wp:inline distT="0" distB="0" distL="0" distR="0">
            <wp:extent cx="2638425" cy="1066800"/>
            <wp:effectExtent l="0" t="0" r="0" b="0"/>
            <wp:docPr id="174651428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638425" cy="1066800"/>
                    </a:xfrm>
                    <a:prstGeom prst="rect">
                      <a:avLst/>
                    </a:prstGeom>
                    <a:ln/>
                  </pic:spPr>
                </pic:pic>
              </a:graphicData>
            </a:graphic>
          </wp:inline>
        </w:drawing>
      </w:r>
    </w:p>
    <w:p w:rsidR="00B326F0" w:rsidRDefault="002E258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 1.1</w:t>
      </w:r>
      <w:r>
        <w:rPr>
          <w:rFonts w:ascii="Times New Roman" w:eastAsia="Times New Roman" w:hAnsi="Times New Roman" w:cs="Times New Roman"/>
          <w:sz w:val="20"/>
          <w:szCs w:val="20"/>
        </w:rPr>
        <w:t>: ADSR Envelope</w:t>
      </w:r>
    </w:p>
    <w:p w:rsidR="00B326F0" w:rsidRDefault="002E258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 Zero-crossing rate</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Zero-crossing rate is the rate of change from positive to negative and vice-versa along the signal. It gives the smoothness of the signal wave. ZCR is calculated using the equation.</w:t>
      </w:r>
    </w:p>
    <w:p w:rsidR="00B326F0" w:rsidRDefault="002E258F">
      <w:pPr>
        <w:jc w:val="both"/>
        <w:rPr>
          <w:rFonts w:ascii="Times New Roman" w:eastAsia="Times New Roman" w:hAnsi="Times New Roman" w:cs="Times New Roman"/>
        </w:rPr>
      </w:pPr>
      <w:r>
        <w:rPr>
          <w:rFonts w:ascii="Times New Roman" w:eastAsia="Times New Roman" w:hAnsi="Times New Roman" w:cs="Times New Roman"/>
        </w:rPr>
        <w:t xml:space="preserve">     </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ZCR</w:t>
      </w:r>
      <w:r>
        <w:rPr>
          <w:rFonts w:ascii="Times New Roman" w:eastAsia="Times New Roman" w:hAnsi="Times New Roman" w:cs="Times New Roman"/>
        </w:rPr>
        <w:t>=</w:t>
      </w:r>
      <m:oMath>
        <m:f>
          <m:fPr>
            <m:ctrlPr>
              <w:rPr>
                <w:rFonts w:ascii="Cambria Math" w:eastAsia="Cambria Math" w:hAnsi="Cambria Math" w:cs="Cambria Math"/>
                <w:sz w:val="20"/>
                <w:szCs w:val="20"/>
              </w:rPr>
            </m:ctrlPr>
          </m:fPr>
          <m:num>
            <m:r>
              <w:rPr>
                <w:rFonts w:ascii="Cambria Math" w:eastAsia="Cambria Math" w:hAnsi="Cambria Math" w:cs="Cambria Math"/>
                <w:sz w:val="20"/>
                <w:szCs w:val="20"/>
              </w:rPr>
              <m:t>1</m:t>
            </m:r>
          </m:num>
          <m:den>
            <m:r>
              <w:rPr>
                <w:rFonts w:ascii="Cambria Math" w:eastAsia="Cambria Math" w:hAnsi="Cambria Math" w:cs="Cambria Math"/>
                <w:sz w:val="20"/>
                <w:szCs w:val="20"/>
              </w:rPr>
              <m:t>2W</m:t>
            </m:r>
          </m:den>
        </m:f>
        <m:r>
          <w:rPr>
            <w:rFonts w:ascii="Cambria Math" w:eastAsia="Cambria Math" w:hAnsi="Cambria Math" w:cs="Cambria Math"/>
            <w:sz w:val="20"/>
            <w:szCs w:val="20"/>
          </w:rPr>
          <m:t xml:space="preserve"> </m:t>
        </m:r>
        <m:nary>
          <m:naryPr>
            <m:chr m:val="∑"/>
            <m:ctrlPr>
              <w:rPr>
                <w:rFonts w:ascii="Cambria Math" w:eastAsia="Cambria Math" w:hAnsi="Cambria Math" w:cs="Cambria Math"/>
                <w:sz w:val="20"/>
                <w:szCs w:val="20"/>
              </w:rPr>
            </m:ctrlPr>
          </m:naryPr>
          <m:sub>
            <m:r>
              <w:rPr>
                <w:rFonts w:ascii="Cambria Math" w:eastAsia="Cambria Math" w:hAnsi="Cambria Math" w:cs="Cambria Math"/>
                <w:sz w:val="20"/>
                <w:szCs w:val="20"/>
              </w:rPr>
              <m:t>n=1</m:t>
            </m:r>
          </m:sub>
          <m:sup>
            <m:r>
              <w:rPr>
                <w:rFonts w:ascii="Cambria Math" w:eastAsia="Cambria Math" w:hAnsi="Cambria Math" w:cs="Cambria Math"/>
                <w:sz w:val="20"/>
                <w:szCs w:val="20"/>
              </w:rPr>
              <m:t>w</m:t>
            </m:r>
          </m:sup>
          <m:e/>
        </m:nary>
        <m:r>
          <w:rPr>
            <w:rFonts w:ascii="Cambria Math" w:eastAsia="Cambria Math" w:hAnsi="Cambria Math" w:cs="Cambria Math"/>
            <w:sz w:val="20"/>
            <w:szCs w:val="20"/>
          </w:rPr>
          <m:t>| sgn[x(n) - sgn[x(n-10]|</m:t>
        </m:r>
      </m:oMath>
      <w:r>
        <w:rPr>
          <w:rFonts w:ascii="Times New Roman" w:eastAsia="Times New Roman" w:hAnsi="Times New Roman" w:cs="Times New Roman"/>
          <w:sz w:val="20"/>
          <w:szCs w:val="20"/>
        </w:rPr>
        <w:t xml:space="preserve"> </w:t>
      </w:r>
    </w:p>
    <w:p w:rsidR="00B326F0" w:rsidRDefault="00B326F0">
      <w:pPr>
        <w:jc w:val="both"/>
        <w:rPr>
          <w:rFonts w:ascii="Times New Roman" w:eastAsia="Times New Roman" w:hAnsi="Times New Roman" w:cs="Times New Roman"/>
        </w:rPr>
      </w:pP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rPr>
        <w:t>  </w:t>
      </w:r>
      <w:r>
        <w:rPr>
          <w:rFonts w:ascii="Times New Roman" w:eastAsia="Times New Roman" w:hAnsi="Times New Roman" w:cs="Times New Roman"/>
          <w:sz w:val="20"/>
          <w:szCs w:val="20"/>
        </w:rPr>
        <w:t>   </w:t>
      </w:r>
      <w:proofErr w:type="gramStart"/>
      <w:r>
        <w:rPr>
          <w:rFonts w:ascii="Times New Roman" w:eastAsia="Times New Roman" w:hAnsi="Times New Roman" w:cs="Times New Roman"/>
          <w:sz w:val="20"/>
          <w:szCs w:val="20"/>
        </w:rPr>
        <w:t>where</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sgn</w:t>
      </w:r>
      <w:proofErr w:type="spellEnd"/>
      <w:r>
        <w:rPr>
          <w:rFonts w:ascii="Times New Roman" w:eastAsia="Times New Roman" w:hAnsi="Times New Roman" w:cs="Times New Roman"/>
          <w:sz w:val="20"/>
          <w:szCs w:val="20"/>
        </w:rPr>
        <w:t xml:space="preserve"> (.) is the sign function </w:t>
      </w:r>
      <w:proofErr w:type="spellStart"/>
      <w:r>
        <w:rPr>
          <w:rFonts w:ascii="Times New Roman" w:eastAsia="Times New Roman" w:hAnsi="Times New Roman" w:cs="Times New Roman"/>
          <w:sz w:val="20"/>
          <w:szCs w:val="20"/>
        </w:rPr>
        <w:t>i.e</w:t>
      </w:r>
      <w:proofErr w:type="spellEnd"/>
    </w:p>
    <w:p w:rsidR="00B326F0" w:rsidRDefault="002E258F">
      <w:pPr>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sz w:val="20"/>
          <w:szCs w:val="20"/>
        </w:rPr>
        <w:t>sgn</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x(n)]  =  {1, x(n)  0 or {-1, x(n) &lt; 0}</w:t>
      </w:r>
    </w:p>
    <w:p w:rsidR="00B326F0" w:rsidRDefault="002E258F">
      <w:pPr>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640965" cy="980440"/>
            <wp:effectExtent l="0" t="0" r="0" b="0"/>
            <wp:docPr id="17465142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640965" cy="980440"/>
                    </a:xfrm>
                    <a:prstGeom prst="rect">
                      <a:avLst/>
                    </a:prstGeom>
                    <a:ln/>
                  </pic:spPr>
                </pic:pic>
              </a:graphicData>
            </a:graphic>
          </wp:inline>
        </w:drawing>
      </w:r>
    </w:p>
    <w:p w:rsidR="00B326F0" w:rsidRDefault="002E258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 1.2</w:t>
      </w:r>
      <w:r>
        <w:rPr>
          <w:rFonts w:ascii="Times New Roman" w:eastAsia="Times New Roman" w:hAnsi="Times New Roman" w:cs="Times New Roman"/>
          <w:sz w:val="20"/>
          <w:szCs w:val="20"/>
        </w:rPr>
        <w:t xml:space="preserve">: ZCR of </w:t>
      </w:r>
      <w:proofErr w:type="spellStart"/>
      <w:r>
        <w:rPr>
          <w:rFonts w:ascii="Times New Roman" w:eastAsia="Times New Roman" w:hAnsi="Times New Roman" w:cs="Times New Roman"/>
          <w:sz w:val="20"/>
          <w:szCs w:val="20"/>
        </w:rPr>
        <w:t>Ksing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Shynrang</w:t>
      </w:r>
      <w:proofErr w:type="spellEnd"/>
    </w:p>
    <w:p w:rsidR="00B326F0" w:rsidRDefault="00B326F0">
      <w:pPr>
        <w:jc w:val="center"/>
        <w:rPr>
          <w:rFonts w:ascii="Times New Roman" w:eastAsia="Times New Roman" w:hAnsi="Times New Roman" w:cs="Times New Roman"/>
        </w:rPr>
      </w:pPr>
    </w:p>
    <w:p w:rsidR="00B326F0" w:rsidRDefault="002E258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 Spectral Centroid</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Spectral Centroid is defined as the ‘</w:t>
      </w:r>
      <w:proofErr w:type="spellStart"/>
      <w:r>
        <w:rPr>
          <w:rFonts w:ascii="Times New Roman" w:eastAsia="Times New Roman" w:hAnsi="Times New Roman" w:cs="Times New Roman"/>
          <w:sz w:val="20"/>
          <w:szCs w:val="20"/>
        </w:rPr>
        <w:t>center</w:t>
      </w:r>
      <w:proofErr w:type="spellEnd"/>
      <w:r>
        <w:rPr>
          <w:rFonts w:ascii="Times New Roman" w:eastAsia="Times New Roman" w:hAnsi="Times New Roman" w:cs="Times New Roman"/>
          <w:sz w:val="20"/>
          <w:szCs w:val="20"/>
        </w:rPr>
        <w:t xml:space="preserve"> of gravity’ of the magnitude spectrum. It gives the sound signal a bright sensation. It can be calculated as the weighted mean of the spectral frequencies. We calculate the FFT of the signal along with the average energy weighted by the sum of spectrum amplitudes within one frame. The spectral centroid measures the spectral energy distribution in steady-state portions of tone.</w:t>
      </w:r>
    </w:p>
    <w:p w:rsidR="00B326F0" w:rsidRDefault="002E258F">
      <w:pPr>
        <w:jc w:val="both"/>
        <w:rPr>
          <w:rFonts w:ascii="Times New Roman" w:eastAsia="Times New Roman" w:hAnsi="Times New Roman" w:cs="Times New Roman"/>
        </w:rPr>
      </w:pPr>
      <w:r>
        <w:rPr>
          <w:rFonts w:ascii="Times New Roman" w:eastAsia="Times New Roman" w:hAnsi="Times New Roman" w:cs="Times New Roman"/>
        </w:rPr>
        <w:t> </w:t>
      </w:r>
    </w:p>
    <w:p w:rsidR="00B326F0" w:rsidRDefault="002E258F">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Spectral Centroid </w:t>
      </w:r>
      <w:r>
        <w:rPr>
          <w:rFonts w:ascii="Times New Roman" w:eastAsia="Times New Roman" w:hAnsi="Times New Roman" w:cs="Times New Roman"/>
        </w:rPr>
        <w:t xml:space="preserve">=      </w:t>
      </w:r>
      <m:oMath>
        <m:f>
          <m:fPr>
            <m:ctrlPr>
              <w:rPr>
                <w:rFonts w:ascii="Cambria Math" w:eastAsia="Cambria Math" w:hAnsi="Cambria Math" w:cs="Cambria Math"/>
              </w:rPr>
            </m:ctrlPr>
          </m:fPr>
          <m:num>
            <m:nary>
              <m:naryPr>
                <m:chr m:val="∑"/>
                <m:ctrlPr>
                  <w:rPr>
                    <w:rFonts w:ascii="Cambria Math" w:eastAsia="Cambria Math" w:hAnsi="Cambria Math" w:cs="Cambria Math"/>
                  </w:rPr>
                </m:ctrlPr>
              </m:naryPr>
              <m:sub>
                <m:r>
                  <w:rPr>
                    <w:rFonts w:ascii="Cambria Math" w:eastAsia="Cambria Math" w:hAnsi="Cambria Math" w:cs="Cambria Math"/>
                  </w:rPr>
                  <m:t>n=0</m:t>
                </m:r>
              </m:sub>
              <m:sup>
                <m:r>
                  <w:rPr>
                    <w:rFonts w:ascii="Cambria Math" w:eastAsia="Cambria Math" w:hAnsi="Cambria Math" w:cs="Cambria Math"/>
                  </w:rPr>
                  <m:t>N-1</m:t>
                </m:r>
              </m:sup>
              <m:e/>
            </m:nary>
            <m:r>
              <w:rPr>
                <w:rFonts w:ascii="Cambria Math" w:eastAsia="Cambria Math" w:hAnsi="Cambria Math" w:cs="Cambria Math"/>
              </w:rPr>
              <m:t>f</m:t>
            </m:r>
            <m:d>
              <m:dPr>
                <m:ctrlPr>
                  <w:rPr>
                    <w:rFonts w:ascii="Cambria Math" w:eastAsia="Cambria Math" w:hAnsi="Cambria Math" w:cs="Cambria Math"/>
                  </w:rPr>
                </m:ctrlPr>
              </m:dPr>
              <m:e>
                <m:r>
                  <w:rPr>
                    <w:rFonts w:ascii="Cambria Math" w:eastAsia="Cambria Math" w:hAnsi="Cambria Math" w:cs="Cambria Math"/>
                  </w:rPr>
                  <m:t>n</m:t>
                </m:r>
              </m:e>
            </m:d>
            <m:r>
              <w:rPr>
                <w:rFonts w:ascii="Cambria Math" w:eastAsia="Cambria Math" w:hAnsi="Cambria Math" w:cs="Cambria Math"/>
              </w:rPr>
              <m:t>x</m:t>
            </m:r>
            <m:d>
              <m:dPr>
                <m:ctrlPr>
                  <w:rPr>
                    <w:rFonts w:ascii="Cambria Math" w:eastAsia="Cambria Math" w:hAnsi="Cambria Math" w:cs="Cambria Math"/>
                  </w:rPr>
                </m:ctrlPr>
              </m:dPr>
              <m:e>
                <m:r>
                  <w:rPr>
                    <w:rFonts w:ascii="Cambria Math" w:eastAsia="Cambria Math" w:hAnsi="Cambria Math" w:cs="Cambria Math"/>
                  </w:rPr>
                  <m:t>n</m:t>
                </m:r>
              </m:e>
            </m:d>
          </m:num>
          <m:den>
            <m:nary>
              <m:naryPr>
                <m:chr m:val="∑"/>
                <m:ctrlPr>
                  <w:rPr>
                    <w:rFonts w:ascii="Cambria Math" w:eastAsia="Cambria Math" w:hAnsi="Cambria Math" w:cs="Cambria Math"/>
                  </w:rPr>
                </m:ctrlPr>
              </m:naryPr>
              <m:sub>
                <m:r>
                  <w:rPr>
                    <w:rFonts w:ascii="Cambria Math" w:eastAsia="Cambria Math" w:hAnsi="Cambria Math" w:cs="Cambria Math"/>
                  </w:rPr>
                  <m:t>n=0</m:t>
                </m:r>
              </m:sub>
              <m:sup>
                <m:r>
                  <w:rPr>
                    <w:rFonts w:ascii="Cambria Math" w:eastAsia="Cambria Math" w:hAnsi="Cambria Math" w:cs="Cambria Math"/>
                  </w:rPr>
                  <m:t>N-1</m:t>
                </m:r>
              </m:sup>
              <m:e/>
            </m:nary>
            <m:r>
              <w:rPr>
                <w:rFonts w:ascii="Cambria Math" w:eastAsia="Cambria Math" w:hAnsi="Cambria Math" w:cs="Cambria Math"/>
              </w:rPr>
              <m:t>x</m:t>
            </m:r>
            <m:d>
              <m:dPr>
                <m:ctrlPr>
                  <w:rPr>
                    <w:rFonts w:ascii="Cambria Math" w:eastAsia="Cambria Math" w:hAnsi="Cambria Math" w:cs="Cambria Math"/>
                  </w:rPr>
                </m:ctrlPr>
              </m:dPr>
              <m:e>
                <m:r>
                  <w:rPr>
                    <w:rFonts w:ascii="Cambria Math" w:eastAsia="Cambria Math" w:hAnsi="Cambria Math" w:cs="Cambria Math"/>
                  </w:rPr>
                  <m:t>n</m:t>
                </m:r>
              </m:e>
            </m:d>
          </m:den>
        </m:f>
      </m:oMath>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gramStart"/>
      <w:r>
        <w:rPr>
          <w:rFonts w:ascii="Times New Roman" w:eastAsia="Times New Roman" w:hAnsi="Times New Roman" w:cs="Times New Roman"/>
          <w:sz w:val="20"/>
          <w:szCs w:val="20"/>
        </w:rPr>
        <w:t>where</w:t>
      </w:r>
      <w:proofErr w:type="gramEnd"/>
      <w:r>
        <w:rPr>
          <w:rFonts w:ascii="Times New Roman" w:eastAsia="Times New Roman" w:hAnsi="Times New Roman" w:cs="Times New Roman"/>
          <w:sz w:val="20"/>
          <w:szCs w:val="20"/>
        </w:rPr>
        <w:t>,</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gramStart"/>
      <w:r>
        <w:rPr>
          <w:rFonts w:ascii="Times New Roman" w:eastAsia="Times New Roman" w:hAnsi="Times New Roman" w:cs="Times New Roman"/>
          <w:sz w:val="20"/>
          <w:szCs w:val="20"/>
        </w:rPr>
        <w:t>f(</w:t>
      </w:r>
      <w:proofErr w:type="gramEnd"/>
      <w:r>
        <w:rPr>
          <w:rFonts w:ascii="Times New Roman" w:eastAsia="Times New Roman" w:hAnsi="Times New Roman" w:cs="Times New Roman"/>
          <w:sz w:val="20"/>
          <w:szCs w:val="20"/>
        </w:rPr>
        <w:t>n) = magnitude of the FFT for a frame n.</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gramStart"/>
      <w:r>
        <w:rPr>
          <w:rFonts w:ascii="Times New Roman" w:eastAsia="Times New Roman" w:hAnsi="Times New Roman" w:cs="Times New Roman"/>
          <w:sz w:val="20"/>
          <w:szCs w:val="20"/>
        </w:rPr>
        <w:t>x(</w:t>
      </w:r>
      <w:proofErr w:type="gramEnd"/>
      <w:r>
        <w:rPr>
          <w:rFonts w:ascii="Times New Roman" w:eastAsia="Times New Roman" w:hAnsi="Times New Roman" w:cs="Times New Roman"/>
          <w:sz w:val="20"/>
          <w:szCs w:val="20"/>
        </w:rPr>
        <w:t>n) = index of the frequency bin</w:t>
      </w:r>
    </w:p>
    <w:p w:rsidR="00B326F0" w:rsidRDefault="002E258F">
      <w:pPr>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2640965" cy="1137285"/>
            <wp:effectExtent l="0" t="0" r="0" b="0"/>
            <wp:docPr id="17465142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40965" cy="1137285"/>
                    </a:xfrm>
                    <a:prstGeom prst="rect">
                      <a:avLst/>
                    </a:prstGeom>
                    <a:ln/>
                  </pic:spPr>
                </pic:pic>
              </a:graphicData>
            </a:graphic>
          </wp:inline>
        </w:drawing>
      </w:r>
    </w:p>
    <w:p w:rsidR="00B326F0" w:rsidRDefault="002E258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 1.3</w:t>
      </w:r>
      <w:r>
        <w:rPr>
          <w:rFonts w:ascii="Times New Roman" w:eastAsia="Times New Roman" w:hAnsi="Times New Roman" w:cs="Times New Roman"/>
          <w:sz w:val="20"/>
          <w:szCs w:val="20"/>
        </w:rPr>
        <w:t xml:space="preserve">: Spectral Centroid of </w:t>
      </w:r>
      <w:proofErr w:type="spellStart"/>
      <w:r>
        <w:rPr>
          <w:rFonts w:ascii="Times New Roman" w:eastAsia="Times New Roman" w:hAnsi="Times New Roman" w:cs="Times New Roman"/>
          <w:sz w:val="20"/>
          <w:szCs w:val="20"/>
        </w:rPr>
        <w:t>Ksing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Shynrang</w:t>
      </w:r>
      <w:proofErr w:type="spellEnd"/>
      <w:r>
        <w:rPr>
          <w:rFonts w:ascii="Times New Roman" w:eastAsia="Times New Roman" w:hAnsi="Times New Roman" w:cs="Times New Roman"/>
          <w:sz w:val="20"/>
          <w:szCs w:val="20"/>
        </w:rPr>
        <w:t>.</w:t>
      </w:r>
    </w:p>
    <w:p w:rsidR="00B326F0" w:rsidRDefault="00B326F0">
      <w:pPr>
        <w:jc w:val="both"/>
        <w:rPr>
          <w:rFonts w:ascii="Times New Roman" w:eastAsia="Times New Roman" w:hAnsi="Times New Roman" w:cs="Times New Roman"/>
          <w:b/>
          <w:i/>
          <w:sz w:val="20"/>
          <w:szCs w:val="20"/>
        </w:rPr>
      </w:pPr>
    </w:p>
    <w:p w:rsidR="00B326F0" w:rsidRDefault="002E258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 Spectral Roll-off</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Spectral Roll-off is defined as the frequency bin M below which 85% of the magnitude distribution is concentrated. Frequency bins are the intervals between samples in the frequency domain. The equation is given as,</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m:oMath>
        <m:nary>
          <m:naryPr>
            <m:chr m:val="∑"/>
            <m:ctrlPr>
              <w:rPr>
                <w:rFonts w:ascii="Cambria Math" w:eastAsia="Cambria Math" w:hAnsi="Cambria Math" w:cs="Cambria Math"/>
                <w:sz w:val="20"/>
                <w:szCs w:val="20"/>
              </w:rPr>
            </m:ctrlPr>
          </m:naryPr>
          <m:sub>
            <m:r>
              <w:rPr>
                <w:rFonts w:ascii="Cambria Math" w:eastAsia="Cambria Math" w:hAnsi="Cambria Math" w:cs="Cambria Math"/>
                <w:sz w:val="20"/>
                <w:szCs w:val="20"/>
              </w:rPr>
              <m:t>n=0</m:t>
            </m:r>
          </m:sub>
          <m:sup>
            <m:r>
              <w:rPr>
                <w:rFonts w:ascii="Cambria Math" w:eastAsia="Cambria Math" w:hAnsi="Cambria Math" w:cs="Cambria Math"/>
                <w:sz w:val="20"/>
                <w:szCs w:val="20"/>
              </w:rPr>
              <m:t>M</m:t>
            </m:r>
          </m:sup>
          <m:e/>
        </m:nary>
        <m:r>
          <w:rPr>
            <w:rFonts w:ascii="Cambria Math" w:eastAsia="Cambria Math" w:hAnsi="Cambria Math" w:cs="Cambria Math"/>
            <w:sz w:val="20"/>
            <w:szCs w:val="20"/>
          </w:rPr>
          <m:t xml:space="preserve">=0.85 × </m:t>
        </m:r>
        <m:nary>
          <m:naryPr>
            <m:chr m:val="∑"/>
            <m:ctrlPr>
              <w:rPr>
                <w:rFonts w:ascii="Cambria Math" w:eastAsia="Cambria Math" w:hAnsi="Cambria Math" w:cs="Cambria Math"/>
                <w:sz w:val="20"/>
                <w:szCs w:val="20"/>
              </w:rPr>
            </m:ctrlPr>
          </m:naryPr>
          <m:sub>
            <m:r>
              <w:rPr>
                <w:rFonts w:ascii="Cambria Math" w:eastAsia="Cambria Math" w:hAnsi="Cambria Math" w:cs="Cambria Math"/>
                <w:sz w:val="20"/>
                <w:szCs w:val="20"/>
              </w:rPr>
              <m:t>n=0</m:t>
            </m:r>
          </m:sub>
          <m:sup>
            <m:r>
              <w:rPr>
                <w:rFonts w:ascii="Cambria Math" w:eastAsia="Cambria Math" w:hAnsi="Cambria Math" w:cs="Cambria Math"/>
                <w:sz w:val="20"/>
                <w:szCs w:val="20"/>
              </w:rPr>
              <m:t>N</m:t>
            </m:r>
          </m:sup>
          <m:e/>
        </m:nary>
        <m:r>
          <w:rPr>
            <w:rFonts w:ascii="Cambria Math" w:eastAsia="Cambria Math" w:hAnsi="Cambria Math" w:cs="Cambria Math"/>
            <w:sz w:val="20"/>
            <w:szCs w:val="20"/>
          </w:rPr>
          <m:t>f(n)</m:t>
        </m:r>
      </m:oMath>
    </w:p>
    <w:p w:rsidR="00B326F0" w:rsidRDefault="002E258F">
      <w:pPr>
        <w:jc w:val="center"/>
        <w:rPr>
          <w:rFonts w:ascii="Times New Roman" w:eastAsia="Times New Roman" w:hAnsi="Times New Roman" w:cs="Times New Roman"/>
          <w:sz w:val="20"/>
          <w:szCs w:val="20"/>
        </w:rPr>
      </w:pPr>
      <w:r>
        <w:rPr>
          <w:rFonts w:ascii="Times New Roman" w:eastAsia="Times New Roman" w:hAnsi="Times New Roman" w:cs="Times New Roman"/>
          <w:noProof/>
        </w:rPr>
        <w:drawing>
          <wp:inline distT="0" distB="0" distL="0" distR="0">
            <wp:extent cx="2640965" cy="1137285"/>
            <wp:effectExtent l="0" t="0" r="0" b="0"/>
            <wp:docPr id="174651428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640965" cy="1137285"/>
                    </a:xfrm>
                    <a:prstGeom prst="rect">
                      <a:avLst/>
                    </a:prstGeom>
                    <a:ln/>
                  </pic:spPr>
                </pic:pic>
              </a:graphicData>
            </a:graphic>
          </wp:inline>
        </w:drawing>
      </w: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Fig 1.4</w:t>
      </w:r>
      <w:r>
        <w:rPr>
          <w:rFonts w:ascii="Times New Roman" w:eastAsia="Times New Roman" w:hAnsi="Times New Roman" w:cs="Times New Roman"/>
          <w:sz w:val="20"/>
          <w:szCs w:val="20"/>
        </w:rPr>
        <w:t xml:space="preserve">: Spectral Roll-off of </w:t>
      </w:r>
      <w:proofErr w:type="spellStart"/>
      <w:r>
        <w:rPr>
          <w:rFonts w:ascii="Times New Roman" w:eastAsia="Times New Roman" w:hAnsi="Times New Roman" w:cs="Times New Roman"/>
          <w:sz w:val="20"/>
          <w:szCs w:val="20"/>
        </w:rPr>
        <w:t>Ksing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Shynrang</w:t>
      </w:r>
      <w:proofErr w:type="spellEnd"/>
    </w:p>
    <w:p w:rsidR="00B326F0" w:rsidRDefault="00B326F0">
      <w:pPr>
        <w:jc w:val="both"/>
        <w:rPr>
          <w:rFonts w:ascii="Times New Roman" w:eastAsia="Times New Roman" w:hAnsi="Times New Roman" w:cs="Times New Roman"/>
          <w:b/>
          <w:i/>
          <w:sz w:val="20"/>
          <w:szCs w:val="20"/>
        </w:rPr>
      </w:pPr>
    </w:p>
    <w:p w:rsidR="00B326F0" w:rsidRDefault="002E258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 Spectral Flux</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Spectral Flux is defined as the rate of change in the power spectrum. It is the measure of how quickly the power spectrum changes from frame to frame. It is calculated by comparing the power spectrum of successive frames.</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t>   </w:t>
      </w:r>
      <w:r>
        <w:rPr>
          <w:rFonts w:ascii="Times New Roman" w:eastAsia="Times New Roman" w:hAnsi="Times New Roman" w:cs="Times New Roman"/>
          <w:b/>
          <w:sz w:val="20"/>
          <w:szCs w:val="20"/>
        </w:rPr>
        <w:t>Spectral flux</w:t>
      </w:r>
      <w:r>
        <w:rPr>
          <w:rFonts w:ascii="Times New Roman" w:eastAsia="Times New Roman" w:hAnsi="Times New Roman" w:cs="Times New Roman"/>
          <w:sz w:val="20"/>
          <w:szCs w:val="20"/>
        </w:rPr>
        <w:t xml:space="preserve"> = </w:t>
      </w:r>
      <m:oMath>
        <m:sSup>
          <m:sSupPr>
            <m:ctrlPr>
              <w:rPr>
                <w:rFonts w:ascii="Cambria Math" w:eastAsia="Cambria Math" w:hAnsi="Cambria Math" w:cs="Cambria Math"/>
                <w:sz w:val="20"/>
                <w:szCs w:val="20"/>
              </w:rPr>
            </m:ctrlPr>
          </m:sSupPr>
          <m:e>
            <m:nary>
              <m:naryPr>
                <m:chr m:val="∑"/>
                <m:ctrlPr>
                  <w:rPr>
                    <w:rFonts w:ascii="Cambria Math" w:eastAsia="Cambria Math" w:hAnsi="Cambria Math" w:cs="Cambria Math"/>
                    <w:sz w:val="20"/>
                    <w:szCs w:val="20"/>
                  </w:rPr>
                </m:ctrlPr>
              </m:naryPr>
              <m:sub>
                <m:r>
                  <w:rPr>
                    <w:rFonts w:ascii="Cambria Math" w:eastAsia="Cambria Math" w:hAnsi="Cambria Math" w:cs="Cambria Math"/>
                    <w:sz w:val="20"/>
                    <w:szCs w:val="20"/>
                  </w:rPr>
                  <m:t>k=2</m:t>
                </m:r>
              </m:sub>
              <m:sup>
                <m:r>
                  <w:rPr>
                    <w:rFonts w:ascii="Cambria Math" w:eastAsia="Cambria Math" w:hAnsi="Cambria Math" w:cs="Cambria Math"/>
                    <w:sz w:val="20"/>
                    <w:szCs w:val="20"/>
                  </w:rPr>
                  <m:t>K</m:t>
                </m:r>
              </m:sup>
              <m:e/>
            </m:nary>
            <m:r>
              <w:rPr>
                <w:rFonts w:ascii="Cambria Math" w:eastAsia="Cambria Math" w:hAnsi="Cambria Math" w:cs="Cambria Math"/>
                <w:sz w:val="20"/>
                <w:szCs w:val="20"/>
              </w:rPr>
              <m:t>|M(</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f</m:t>
                </m:r>
              </m:e>
              <m:sub>
                <m:r>
                  <w:rPr>
                    <w:rFonts w:ascii="Cambria Math" w:eastAsia="Cambria Math" w:hAnsi="Cambria Math" w:cs="Cambria Math"/>
                    <w:sz w:val="20"/>
                    <w:szCs w:val="20"/>
                  </w:rPr>
                  <m:t>x</m:t>
                </m:r>
              </m:sub>
            </m:sSub>
            <m:r>
              <w:rPr>
                <w:rFonts w:ascii="Cambria Math" w:eastAsia="Cambria Math" w:hAnsi="Cambria Math" w:cs="Cambria Math"/>
                <w:sz w:val="20"/>
                <w:szCs w:val="20"/>
              </w:rPr>
              <m:t>) - M(</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f</m:t>
                </m:r>
              </m:e>
              <m:sub>
                <m:r>
                  <w:rPr>
                    <w:rFonts w:ascii="Cambria Math" w:eastAsia="Cambria Math" w:hAnsi="Cambria Math" w:cs="Cambria Math"/>
                    <w:sz w:val="20"/>
                    <w:szCs w:val="20"/>
                  </w:rPr>
                  <m:t>x-1</m:t>
                </m:r>
              </m:sub>
            </m:sSub>
            <m:r>
              <w:rPr>
                <w:rFonts w:ascii="Cambria Math" w:eastAsia="Cambria Math" w:hAnsi="Cambria Math" w:cs="Cambria Math"/>
                <w:sz w:val="20"/>
                <w:szCs w:val="20"/>
              </w:rPr>
              <m:t>)|</m:t>
            </m:r>
          </m:e>
          <m:sup>
            <m:r>
              <w:rPr>
                <w:rFonts w:ascii="Cambria Math" w:eastAsia="Cambria Math" w:hAnsi="Cambria Math" w:cs="Cambria Math"/>
                <w:sz w:val="20"/>
                <w:szCs w:val="20"/>
              </w:rPr>
              <m:t>2</m:t>
            </m:r>
          </m:sup>
        </m:sSup>
      </m:oMath>
    </w:p>
    <w:p w:rsidR="00B326F0" w:rsidRDefault="002E258F">
      <w:pPr>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640965" cy="1121410"/>
            <wp:effectExtent l="0" t="0" r="0" b="0"/>
            <wp:docPr id="17465142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640965" cy="1121410"/>
                    </a:xfrm>
                    <a:prstGeom prst="rect">
                      <a:avLst/>
                    </a:prstGeom>
                    <a:ln/>
                  </pic:spPr>
                </pic:pic>
              </a:graphicData>
            </a:graphic>
          </wp:inline>
        </w:drawing>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Fig 1.5</w:t>
      </w:r>
      <w:r>
        <w:rPr>
          <w:rFonts w:ascii="Times New Roman" w:eastAsia="Times New Roman" w:hAnsi="Times New Roman" w:cs="Times New Roman"/>
          <w:sz w:val="20"/>
          <w:szCs w:val="20"/>
        </w:rPr>
        <w:t xml:space="preserve">: Spectral flux of </w:t>
      </w:r>
      <w:proofErr w:type="spellStart"/>
      <w:r>
        <w:rPr>
          <w:rFonts w:ascii="Times New Roman" w:eastAsia="Times New Roman" w:hAnsi="Times New Roman" w:cs="Times New Roman"/>
          <w:sz w:val="20"/>
          <w:szCs w:val="20"/>
        </w:rPr>
        <w:t>Ksing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Shynrang</w:t>
      </w:r>
      <w:proofErr w:type="spellEnd"/>
      <w:r>
        <w:rPr>
          <w:rFonts w:ascii="Times New Roman" w:eastAsia="Times New Roman" w:hAnsi="Times New Roman" w:cs="Times New Roman"/>
          <w:sz w:val="20"/>
          <w:szCs w:val="20"/>
        </w:rPr>
        <w:t>.</w:t>
      </w:r>
    </w:p>
    <w:p w:rsidR="00B326F0" w:rsidRDefault="00B326F0">
      <w:pPr>
        <w:jc w:val="both"/>
        <w:rPr>
          <w:rFonts w:ascii="Times New Roman" w:eastAsia="Times New Roman" w:hAnsi="Times New Roman" w:cs="Times New Roman"/>
        </w:rPr>
      </w:pPr>
    </w:p>
    <w:p w:rsidR="00B326F0" w:rsidRDefault="002E258F">
      <w:pPr>
        <w:jc w:val="both"/>
        <w:rPr>
          <w:rFonts w:ascii="Times New Roman" w:eastAsia="Times New Roman" w:hAnsi="Times New Roman" w:cs="Times New Roman"/>
          <w:sz w:val="24"/>
          <w:szCs w:val="24"/>
        </w:rPr>
      </w:pPr>
      <w:r>
        <w:rPr>
          <w:b/>
          <w:sz w:val="24"/>
          <w:szCs w:val="24"/>
        </w:rPr>
        <w:t>2.2 Classifiers</w:t>
      </w:r>
    </w:p>
    <w:p w:rsidR="00B326F0" w:rsidRDefault="002E258F">
      <w:pPr>
        <w:jc w:val="both"/>
        <w:rPr>
          <w:b/>
          <w:i/>
          <w:sz w:val="20"/>
          <w:szCs w:val="20"/>
        </w:rPr>
      </w:pPr>
      <w:r>
        <w:rPr>
          <w:b/>
          <w:i/>
          <w:sz w:val="20"/>
          <w:szCs w:val="20"/>
        </w:rPr>
        <w:t>A. Random Forest Classifier:</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It is a classifier that contains several decision trees on various subsets of the given datasets and takes an average to improve the predictive accuracy of those datasets. The greater the number of trees in the forest leads to higher accuracy and prevents the problem of </w:t>
      </w:r>
      <w:proofErr w:type="spellStart"/>
      <w:r>
        <w:rPr>
          <w:rFonts w:ascii="Times New Roman" w:eastAsia="Times New Roman" w:hAnsi="Times New Roman" w:cs="Times New Roman"/>
          <w:sz w:val="20"/>
          <w:szCs w:val="20"/>
        </w:rPr>
        <w:t>overfitting</w:t>
      </w:r>
      <w:proofErr w:type="spellEnd"/>
      <w:r>
        <w:rPr>
          <w:rFonts w:ascii="Times New Roman" w:eastAsia="Times New Roman" w:hAnsi="Times New Roman" w:cs="Times New Roman"/>
          <w:sz w:val="20"/>
          <w:szCs w:val="20"/>
        </w:rPr>
        <w:t>.</w:t>
      </w:r>
    </w:p>
    <w:p w:rsidR="00B326F0" w:rsidRDefault="002E258F">
      <w:pPr>
        <w:jc w:val="both"/>
        <w:rPr>
          <w:b/>
          <w:i/>
          <w:sz w:val="20"/>
          <w:szCs w:val="20"/>
        </w:rPr>
      </w:pPr>
      <w:r>
        <w:rPr>
          <w:b/>
          <w:i/>
          <w:sz w:val="20"/>
          <w:szCs w:val="20"/>
        </w:rPr>
        <w:t>B.</w:t>
      </w:r>
      <w:r>
        <w:rPr>
          <w:b/>
          <w:color w:val="000000"/>
          <w:sz w:val="20"/>
          <w:szCs w:val="20"/>
        </w:rPr>
        <w:t xml:space="preserve"> </w:t>
      </w:r>
      <w:r>
        <w:rPr>
          <w:b/>
          <w:i/>
          <w:sz w:val="20"/>
          <w:szCs w:val="20"/>
        </w:rPr>
        <w:t xml:space="preserve">K-Nearest </w:t>
      </w:r>
      <w:proofErr w:type="spellStart"/>
      <w:proofErr w:type="gramStart"/>
      <w:r>
        <w:rPr>
          <w:b/>
          <w:i/>
          <w:sz w:val="20"/>
          <w:szCs w:val="20"/>
        </w:rPr>
        <w:t>Neighbors</w:t>
      </w:r>
      <w:proofErr w:type="spellEnd"/>
      <w:r>
        <w:rPr>
          <w:b/>
          <w:i/>
          <w:sz w:val="20"/>
          <w:szCs w:val="20"/>
        </w:rPr>
        <w:t>(</w:t>
      </w:r>
      <w:proofErr w:type="gramEnd"/>
      <w:r>
        <w:rPr>
          <w:b/>
          <w:i/>
          <w:sz w:val="20"/>
          <w:szCs w:val="20"/>
        </w:rPr>
        <w:t>KNN):</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one of the simplest Machine Learning algorithms. Its algorithm assumes the similarity between the new data and available data and puts the new case into the category that is most similar to the available categories. This algorithm stores all the available data and classifies a new data point based on the similarity. This means when new data appears then it can be easily classified into a well-suited category by using the K-NN algorithm.</w:t>
      </w:r>
    </w:p>
    <w:p w:rsidR="00B326F0" w:rsidRDefault="002E258F">
      <w:pPr>
        <w:jc w:val="both"/>
        <w:rPr>
          <w:b/>
          <w:i/>
          <w:sz w:val="20"/>
          <w:szCs w:val="20"/>
        </w:rPr>
      </w:pPr>
      <w:r>
        <w:rPr>
          <w:b/>
          <w:i/>
          <w:sz w:val="20"/>
          <w:szCs w:val="20"/>
        </w:rPr>
        <w:t>C. Decision Tree Classifier:</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a </w:t>
      </w:r>
      <w:proofErr w:type="gramStart"/>
      <w:r>
        <w:rPr>
          <w:rFonts w:ascii="Times New Roman" w:eastAsia="Times New Roman" w:hAnsi="Times New Roman" w:cs="Times New Roman"/>
          <w:sz w:val="20"/>
          <w:szCs w:val="20"/>
        </w:rPr>
        <w:t>Supervised</w:t>
      </w:r>
      <w:proofErr w:type="gramEnd"/>
      <w:r>
        <w:rPr>
          <w:rFonts w:ascii="Times New Roman" w:eastAsia="Times New Roman" w:hAnsi="Times New Roman" w:cs="Times New Roman"/>
          <w:sz w:val="20"/>
          <w:szCs w:val="20"/>
        </w:rPr>
        <w:t xml:space="preserve"> learning technique that uses a tree structure classifier where internal nodes represent the feature of the dataset, branches represent the decision rule and each leaf node represents the outcome. It is a graphical representation of getting all the possible solutions to a problem based on given conditions.</w:t>
      </w:r>
    </w:p>
    <w:p w:rsidR="00B326F0" w:rsidRDefault="002E258F">
      <w:pPr>
        <w:jc w:val="both"/>
        <w:rPr>
          <w:b/>
          <w:i/>
          <w:sz w:val="20"/>
          <w:szCs w:val="20"/>
        </w:rPr>
      </w:pPr>
      <w:r>
        <w:rPr>
          <w:b/>
          <w:i/>
          <w:sz w:val="20"/>
          <w:szCs w:val="20"/>
        </w:rPr>
        <w:t>D.</w:t>
      </w:r>
      <w:r>
        <w:rPr>
          <w:b/>
          <w:i/>
          <w:color w:val="000000"/>
          <w:sz w:val="20"/>
          <w:szCs w:val="20"/>
        </w:rPr>
        <w:t xml:space="preserve"> </w:t>
      </w:r>
      <w:r>
        <w:rPr>
          <w:b/>
          <w:i/>
          <w:sz w:val="20"/>
          <w:szCs w:val="20"/>
        </w:rPr>
        <w:t>Multi-layer Perceptron</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MLP is a supervised learning algorithm that learns a function ƒ:</w:t>
      </w:r>
      <m:oMath>
        <m:r>
          <w:rPr>
            <w:rFonts w:ascii="Cambria Math" w:eastAsia="Cambria Math" w:hAnsi="Cambria Math" w:cs="Cambria Math"/>
            <w:sz w:val="20"/>
            <w:szCs w:val="20"/>
          </w:rPr>
          <m:t xml:space="preserve"> </m:t>
        </m:r>
        <m:sSup>
          <m:sSupPr>
            <m:ctrlPr>
              <w:rPr>
                <w:rFonts w:ascii="Cambria Math" w:eastAsia="Cambria Math" w:hAnsi="Cambria Math" w:cs="Cambria Math"/>
                <w:sz w:val="20"/>
                <w:szCs w:val="20"/>
              </w:rPr>
            </m:ctrlPr>
          </m:sSupPr>
          <m:e>
            <m:r>
              <w:rPr>
                <w:rFonts w:ascii="Cambria Math" w:eastAsia="Cambria Math" w:hAnsi="Cambria Math" w:cs="Cambria Math"/>
                <w:sz w:val="20"/>
                <w:szCs w:val="20"/>
              </w:rPr>
              <m:t>R</m:t>
            </m:r>
          </m:e>
          <m:sup>
            <m:r>
              <w:rPr>
                <w:rFonts w:ascii="Cambria Math" w:eastAsia="Cambria Math" w:hAnsi="Cambria Math" w:cs="Cambria Math"/>
                <w:sz w:val="20"/>
                <w:szCs w:val="20"/>
              </w:rPr>
              <m:t>m</m:t>
            </m:r>
          </m:sup>
        </m:sSup>
        <m:r>
          <w:rPr>
            <w:rFonts w:ascii="Cambria Math" w:eastAsia="Cambria Math" w:hAnsi="Cambria Math" w:cs="Cambria Math"/>
            <w:sz w:val="20"/>
            <w:szCs w:val="20"/>
          </w:rPr>
          <m:t xml:space="preserve">→ </m:t>
        </m:r>
        <m:sSup>
          <m:sSupPr>
            <m:ctrlPr>
              <w:rPr>
                <w:rFonts w:ascii="Cambria Math" w:eastAsia="Cambria Math" w:hAnsi="Cambria Math" w:cs="Cambria Math"/>
                <w:sz w:val="20"/>
                <w:szCs w:val="20"/>
              </w:rPr>
            </m:ctrlPr>
          </m:sSupPr>
          <m:e>
            <m:r>
              <w:rPr>
                <w:rFonts w:ascii="Cambria Math" w:eastAsia="Cambria Math" w:hAnsi="Cambria Math" w:cs="Cambria Math"/>
                <w:sz w:val="20"/>
                <w:szCs w:val="20"/>
              </w:rPr>
              <m:t>R</m:t>
            </m:r>
          </m:e>
          <m:sup>
            <m:r>
              <w:rPr>
                <w:rFonts w:ascii="Cambria Math" w:eastAsia="Cambria Math" w:hAnsi="Cambria Math" w:cs="Cambria Math"/>
                <w:sz w:val="20"/>
                <w:szCs w:val="20"/>
              </w:rPr>
              <m:t>0</m:t>
            </m:r>
          </m:sup>
        </m:sSup>
      </m:oMath>
      <w:r>
        <w:rPr>
          <w:rFonts w:ascii="Times New Roman" w:eastAsia="Times New Roman" w:hAnsi="Times New Roman" w:cs="Times New Roman"/>
          <w:sz w:val="20"/>
          <w:szCs w:val="20"/>
        </w:rPr>
        <w:t xml:space="preserve"> by training on a dataset, where </w:t>
      </w:r>
      <w:r>
        <w:rPr>
          <w:rFonts w:ascii="Times New Roman" w:eastAsia="Times New Roman" w:hAnsi="Times New Roman" w:cs="Times New Roman"/>
          <w:i/>
          <w:sz w:val="20"/>
          <w:szCs w:val="20"/>
        </w:rPr>
        <w:t>m</w:t>
      </w:r>
      <w:r>
        <w:rPr>
          <w:rFonts w:ascii="Times New Roman" w:eastAsia="Times New Roman" w:hAnsi="Times New Roman" w:cs="Times New Roman"/>
          <w:sz w:val="20"/>
          <w:szCs w:val="20"/>
        </w:rPr>
        <w:t xml:space="preserve"> is the number of dimensions for input and </w:t>
      </w:r>
      <w:proofErr w:type="spellStart"/>
      <w:r>
        <w:rPr>
          <w:rFonts w:ascii="Times New Roman" w:eastAsia="Times New Roman" w:hAnsi="Times New Roman" w:cs="Times New Roman"/>
          <w:i/>
          <w:sz w:val="20"/>
          <w:szCs w:val="20"/>
        </w:rPr>
        <w:t>o</w:t>
      </w:r>
      <w:proofErr w:type="spellEnd"/>
      <w:r>
        <w:rPr>
          <w:rFonts w:ascii="Times New Roman" w:eastAsia="Times New Roman" w:hAnsi="Times New Roman" w:cs="Times New Roman"/>
          <w:sz w:val="20"/>
          <w:szCs w:val="20"/>
        </w:rPr>
        <w:t xml:space="preserve"> is the number of dimensions for output. Given a set of features X = </w:t>
      </w:r>
      <m:oMath>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 xml:space="preserve">1 </m:t>
            </m:r>
          </m:sub>
        </m:sSub>
        <m:r>
          <w:rPr>
            <w:rFonts w:ascii="Cambria Math" w:eastAsia="Cambria Math" w:hAnsi="Cambria Math" w:cs="Cambria Math"/>
            <w:sz w:val="20"/>
            <w:szCs w:val="20"/>
          </w:rPr>
          <m:t xml:space="preserve">, </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2</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m</m:t>
            </m:r>
          </m:sub>
        </m:sSub>
        <m:r>
          <w:rPr>
            <w:rFonts w:ascii="Cambria Math" w:eastAsia="Cambria Math" w:hAnsi="Cambria Math" w:cs="Cambria Math"/>
            <w:sz w:val="20"/>
            <w:szCs w:val="20"/>
          </w:rPr>
          <m:t xml:space="preserve"> </m:t>
        </m:r>
      </m:oMath>
      <w:r>
        <w:rPr>
          <w:rFonts w:ascii="Times New Roman" w:eastAsia="Times New Roman" w:hAnsi="Times New Roman" w:cs="Times New Roman"/>
          <w:sz w:val="20"/>
          <w:szCs w:val="20"/>
        </w:rPr>
        <w:t xml:space="preserve">and a target </w:t>
      </w:r>
      <w:r>
        <w:rPr>
          <w:rFonts w:ascii="Times New Roman" w:eastAsia="Times New Roman" w:hAnsi="Times New Roman" w:cs="Times New Roman"/>
          <w:i/>
          <w:sz w:val="20"/>
          <w:szCs w:val="20"/>
        </w:rPr>
        <w:t xml:space="preserve">y, </w:t>
      </w:r>
      <w:r>
        <w:rPr>
          <w:rFonts w:ascii="Times New Roman" w:eastAsia="Times New Roman" w:hAnsi="Times New Roman" w:cs="Times New Roman"/>
          <w:sz w:val="20"/>
          <w:szCs w:val="20"/>
        </w:rPr>
        <w:t xml:space="preserve">it can learn a nonlinear function </w:t>
      </w:r>
      <w:proofErr w:type="spellStart"/>
      <w:r>
        <w:rPr>
          <w:rFonts w:ascii="Times New Roman" w:eastAsia="Times New Roman" w:hAnsi="Times New Roman" w:cs="Times New Roman"/>
          <w:sz w:val="20"/>
          <w:szCs w:val="20"/>
        </w:rPr>
        <w:t>approximator</w:t>
      </w:r>
      <w:proofErr w:type="spellEnd"/>
      <w:r>
        <w:rPr>
          <w:rFonts w:ascii="Times New Roman" w:eastAsia="Times New Roman" w:hAnsi="Times New Roman" w:cs="Times New Roman"/>
          <w:sz w:val="20"/>
          <w:szCs w:val="20"/>
        </w:rPr>
        <w:t xml:space="preserve"> for either classification or regression.</w:t>
      </w:r>
    </w:p>
    <w:p w:rsidR="00B326F0" w:rsidRDefault="00B326F0">
      <w:pPr>
        <w:jc w:val="both"/>
        <w:rPr>
          <w:rFonts w:ascii="Times New Roman" w:eastAsia="Times New Roman" w:hAnsi="Times New Roman" w:cs="Times New Roman"/>
        </w:rPr>
      </w:pPr>
    </w:p>
    <w:p w:rsidR="00B326F0" w:rsidRDefault="00B326F0">
      <w:pPr>
        <w:jc w:val="center"/>
        <w:rPr>
          <w:b/>
          <w:sz w:val="28"/>
          <w:szCs w:val="28"/>
        </w:rPr>
      </w:pPr>
    </w:p>
    <w:p w:rsidR="00B326F0" w:rsidRDefault="002E258F">
      <w:pPr>
        <w:jc w:val="center"/>
        <w:rPr>
          <w:b/>
          <w:sz w:val="28"/>
          <w:szCs w:val="28"/>
        </w:rPr>
      </w:pPr>
      <w:r>
        <w:rPr>
          <w:b/>
          <w:sz w:val="28"/>
          <w:szCs w:val="28"/>
        </w:rPr>
        <w:t>3. Data Collection and Processing</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first crucial step of this proposed paper involves collecting datasets for seven different Khasi folk musical instruments.  Data collection was conducted in various locations, and all the recordings for this proposed paper were self-collected to ensure authenticity, with no external data sources used.</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Post-collection, the recorded audio data required cleaning to ensure accuracy. Using audacity, ambient noise was filtered out and the recordings were normalized to achieve uniform amplitude levels. Each recording was segmented into four-</w:t>
      </w:r>
      <w:r>
        <w:rPr>
          <w:rFonts w:ascii="Times New Roman" w:eastAsia="Times New Roman" w:hAnsi="Times New Roman" w:cs="Times New Roman"/>
          <w:sz w:val="20"/>
          <w:szCs w:val="20"/>
        </w:rPr>
        <w:lastRenderedPageBreak/>
        <w:t xml:space="preserve">second clips, preparing them for feature extraction. The final dataset comprises 252 recordings (36 for each of the seven instruments). These were divided into training and testing datasets, with 80% allocated for training and 20% of the total datasets for testing. </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cleaned datasets were preserved for further study and analysis of Khasi folk musical instruments. These datasets can later be used to compare Khasi instruments with other globally used musical instruments and to study the unique characteristics and sounds of the Khasi instruments themselves.</w:t>
      </w:r>
    </w:p>
    <w:p w:rsidR="00B326F0" w:rsidRDefault="002E258F">
      <w:pPr>
        <w:jc w:val="both"/>
        <w:rPr>
          <w:b/>
          <w:sz w:val="28"/>
          <w:szCs w:val="28"/>
        </w:rPr>
      </w:pPr>
      <w:r>
        <w:rPr>
          <w:b/>
          <w:sz w:val="28"/>
          <w:szCs w:val="28"/>
        </w:rPr>
        <w:t>4. Experimental Setup and Result</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the collection of datasets, we used a recording setup that includes a UR 22C audio interface with a sampling frequency of </w:t>
      </w:r>
      <w:proofErr w:type="gramStart"/>
      <w:r>
        <w:rPr>
          <w:rFonts w:ascii="Times New Roman" w:eastAsia="Times New Roman" w:hAnsi="Times New Roman" w:cs="Times New Roman"/>
          <w:sz w:val="20"/>
          <w:szCs w:val="20"/>
        </w:rPr>
        <w:t>192KHz</w:t>
      </w:r>
      <w:proofErr w:type="gramEnd"/>
      <w:r>
        <w:rPr>
          <w:rFonts w:ascii="Times New Roman" w:eastAsia="Times New Roman" w:hAnsi="Times New Roman" w:cs="Times New Roman"/>
          <w:sz w:val="20"/>
          <w:szCs w:val="20"/>
        </w:rPr>
        <w:t>, a Shure microphone, and a laptop. Music Information Retrieval (MIR), the science responsible for extracting musical information, was used for feature extraction from the audio datasets. For this task, we utilized "</w:t>
      </w:r>
      <w:proofErr w:type="spellStart"/>
      <w:r>
        <w:rPr>
          <w:rFonts w:ascii="Times New Roman" w:eastAsia="Times New Roman" w:hAnsi="Times New Roman" w:cs="Times New Roman"/>
          <w:sz w:val="20"/>
          <w:szCs w:val="20"/>
        </w:rPr>
        <w:t>Librosa</w:t>
      </w:r>
      <w:proofErr w:type="spellEnd"/>
      <w:r>
        <w:rPr>
          <w:rFonts w:ascii="Times New Roman" w:eastAsia="Times New Roman" w:hAnsi="Times New Roman" w:cs="Times New Roman"/>
          <w:sz w:val="20"/>
          <w:szCs w:val="20"/>
        </w:rPr>
        <w:t>," a Python module specialized in MIR.</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total of 252 datasets were collected, with 49 used for testing and the remaining for training. We selected several pre-trained machine learning models from </w:t>
      </w:r>
      <w:proofErr w:type="spellStart"/>
      <w:r>
        <w:rPr>
          <w:rFonts w:ascii="Times New Roman" w:eastAsia="Times New Roman" w:hAnsi="Times New Roman" w:cs="Times New Roman"/>
          <w:sz w:val="20"/>
          <w:szCs w:val="20"/>
        </w:rPr>
        <w:t>Sklearn</w:t>
      </w:r>
      <w:proofErr w:type="spellEnd"/>
      <w:r>
        <w:rPr>
          <w:rFonts w:ascii="Times New Roman" w:eastAsia="Times New Roman" w:hAnsi="Times New Roman" w:cs="Times New Roman"/>
          <w:sz w:val="20"/>
          <w:szCs w:val="20"/>
        </w:rPr>
        <w:t>, including the Random Forest Classifier, Decision Tree Classifier, MLP Classifier, and KNN Classifier, for classification purposes.</w:t>
      </w:r>
    </w:p>
    <w:p w:rsidR="00B326F0" w:rsidRDefault="00B326F0">
      <w:pPr>
        <w:jc w:val="both"/>
        <w:rPr>
          <w:rFonts w:ascii="Times New Roman" w:eastAsia="Times New Roman" w:hAnsi="Times New Roman" w:cs="Times New Roman"/>
          <w:sz w:val="20"/>
          <w:szCs w:val="20"/>
        </w:rPr>
      </w:pPr>
    </w:p>
    <w:p w:rsidR="00B326F0" w:rsidRDefault="00B326F0">
      <w:pPr>
        <w:jc w:val="both"/>
        <w:rPr>
          <w:rFonts w:ascii="Times New Roman" w:eastAsia="Times New Roman" w:hAnsi="Times New Roman" w:cs="Times New Roman"/>
          <w:sz w:val="20"/>
          <w:szCs w:val="20"/>
        </w:rPr>
      </w:pPr>
    </w:p>
    <w:p w:rsidR="00B326F0" w:rsidRDefault="002E258F">
      <w:pPr>
        <w:jc w:val="both"/>
        <w:rPr>
          <w:rFonts w:ascii="Times New Roman" w:eastAsia="Times New Roman" w:hAnsi="Times New Roman" w:cs="Times New Roman"/>
        </w:rPr>
      </w:pPr>
      <w:r>
        <w:rPr>
          <w:noProof/>
          <w:color w:val="000000"/>
        </w:rPr>
        <w:drawing>
          <wp:inline distT="0" distB="0" distL="0" distR="0">
            <wp:extent cx="2640965" cy="877570"/>
            <wp:effectExtent l="0" t="0" r="0" b="0"/>
            <wp:docPr id="174651428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640965" cy="877570"/>
                    </a:xfrm>
                    <a:prstGeom prst="rect">
                      <a:avLst/>
                    </a:prstGeom>
                    <a:ln/>
                  </pic:spPr>
                </pic:pic>
              </a:graphicData>
            </a:graphic>
          </wp:inline>
        </w:drawing>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rPr>
        <w:t> </w:t>
      </w:r>
      <w:r>
        <w:rPr>
          <w:rFonts w:ascii="Times New Roman" w:eastAsia="Times New Roman" w:hAnsi="Times New Roman" w:cs="Times New Roman"/>
          <w:b/>
          <w:sz w:val="20"/>
          <w:szCs w:val="20"/>
        </w:rPr>
        <w:t>Fig4.1:</w:t>
      </w:r>
      <w:r>
        <w:rPr>
          <w:rFonts w:ascii="Times New Roman" w:eastAsia="Times New Roman" w:hAnsi="Times New Roman" w:cs="Times New Roman"/>
          <w:sz w:val="20"/>
          <w:szCs w:val="20"/>
        </w:rPr>
        <w:t xml:space="preserve"> Accuracy Score of the different ML models</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evaluating all four models with the same datasets and under identical conditions, the </w:t>
      </w:r>
      <w:proofErr w:type="spellStart"/>
      <w:r>
        <w:rPr>
          <w:rFonts w:ascii="Times New Roman" w:eastAsia="Times New Roman" w:hAnsi="Times New Roman" w:cs="Times New Roman"/>
          <w:sz w:val="20"/>
          <w:szCs w:val="20"/>
        </w:rPr>
        <w:t>RandomForestClassifier</w:t>
      </w:r>
      <w:proofErr w:type="spellEnd"/>
      <w:r>
        <w:rPr>
          <w:rFonts w:ascii="Times New Roman" w:eastAsia="Times New Roman" w:hAnsi="Times New Roman" w:cs="Times New Roman"/>
          <w:sz w:val="20"/>
          <w:szCs w:val="20"/>
        </w:rPr>
        <w:t xml:space="preserve"> emerged as the best-performing model without any parameter tuning.</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identified the </w:t>
      </w:r>
      <w:proofErr w:type="spellStart"/>
      <w:r>
        <w:rPr>
          <w:rFonts w:ascii="Times New Roman" w:eastAsia="Times New Roman" w:hAnsi="Times New Roman" w:cs="Times New Roman"/>
          <w:sz w:val="20"/>
          <w:szCs w:val="20"/>
        </w:rPr>
        <w:t>RandomForestClassifier</w:t>
      </w:r>
      <w:proofErr w:type="spellEnd"/>
      <w:r>
        <w:rPr>
          <w:rFonts w:ascii="Times New Roman" w:eastAsia="Times New Roman" w:hAnsi="Times New Roman" w:cs="Times New Roman"/>
          <w:sz w:val="20"/>
          <w:szCs w:val="20"/>
        </w:rPr>
        <w:t xml:space="preserve"> as the best-performing model in our initial evaluations, we proceed to enhance its performance through parameter tuning. To achieve optimal results, we employ </w:t>
      </w:r>
      <w:proofErr w:type="spellStart"/>
      <w:r>
        <w:rPr>
          <w:rFonts w:ascii="Times New Roman" w:eastAsia="Times New Roman" w:hAnsi="Times New Roman" w:cs="Times New Roman"/>
          <w:sz w:val="20"/>
          <w:szCs w:val="20"/>
        </w:rPr>
        <w:t>GridSearchCV</w:t>
      </w:r>
      <w:proofErr w:type="spellEnd"/>
      <w:r>
        <w:rPr>
          <w:rFonts w:ascii="Times New Roman" w:eastAsia="Times New Roman" w:hAnsi="Times New Roman" w:cs="Times New Roman"/>
          <w:sz w:val="20"/>
          <w:szCs w:val="20"/>
        </w:rPr>
        <w:t>, a tool for cross-</w:t>
      </w:r>
      <w:r>
        <w:rPr>
          <w:rFonts w:ascii="Times New Roman" w:eastAsia="Times New Roman" w:hAnsi="Times New Roman" w:cs="Times New Roman"/>
          <w:sz w:val="20"/>
          <w:szCs w:val="20"/>
        </w:rPr>
        <w:lastRenderedPageBreak/>
        <w:t>validating our model and identifying the best parameters.</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applying the tuned parameters and making predictions against the same test data, the </w:t>
      </w:r>
      <w:proofErr w:type="spellStart"/>
      <w:r>
        <w:rPr>
          <w:rFonts w:ascii="Times New Roman" w:eastAsia="Times New Roman" w:hAnsi="Times New Roman" w:cs="Times New Roman"/>
          <w:sz w:val="20"/>
          <w:szCs w:val="20"/>
        </w:rPr>
        <w:t>RandomForestClassifier</w:t>
      </w:r>
      <w:proofErr w:type="spellEnd"/>
      <w:r>
        <w:rPr>
          <w:rFonts w:ascii="Times New Roman" w:eastAsia="Times New Roman" w:hAnsi="Times New Roman" w:cs="Times New Roman"/>
          <w:sz w:val="20"/>
          <w:szCs w:val="20"/>
        </w:rPr>
        <w:t xml:space="preserve"> achieves an accuracy score of 89.79%, which is a significant improvement over the </w:t>
      </w:r>
      <w:proofErr w:type="spellStart"/>
      <w:r>
        <w:rPr>
          <w:rFonts w:ascii="Times New Roman" w:eastAsia="Times New Roman" w:hAnsi="Times New Roman" w:cs="Times New Roman"/>
          <w:sz w:val="20"/>
          <w:szCs w:val="20"/>
        </w:rPr>
        <w:t>untuned</w:t>
      </w:r>
      <w:proofErr w:type="spellEnd"/>
      <w:r>
        <w:rPr>
          <w:rFonts w:ascii="Times New Roman" w:eastAsia="Times New Roman" w:hAnsi="Times New Roman" w:cs="Times New Roman"/>
          <w:sz w:val="20"/>
          <w:szCs w:val="20"/>
        </w:rPr>
        <w:t xml:space="preserve"> model.</w:t>
      </w:r>
    </w:p>
    <w:p w:rsidR="00B326F0" w:rsidRDefault="002E258F">
      <w:pPr>
        <w:jc w:val="both"/>
        <w:rPr>
          <w:rFonts w:ascii="Times New Roman" w:eastAsia="Times New Roman" w:hAnsi="Times New Roman" w:cs="Times New Roman"/>
        </w:rPr>
      </w:pPr>
      <w:r>
        <w:rPr>
          <w:noProof/>
          <w:color w:val="000000"/>
        </w:rPr>
        <w:drawing>
          <wp:inline distT="0" distB="0" distL="0" distR="0">
            <wp:extent cx="2640965" cy="558800"/>
            <wp:effectExtent l="0" t="0" r="0" b="0"/>
            <wp:docPr id="174651428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640965" cy="558800"/>
                    </a:xfrm>
                    <a:prstGeom prst="rect">
                      <a:avLst/>
                    </a:prstGeom>
                    <a:ln/>
                  </pic:spPr>
                </pic:pic>
              </a:graphicData>
            </a:graphic>
          </wp:inline>
        </w:drawing>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Fig4.2:</w:t>
      </w:r>
      <w:r>
        <w:rPr>
          <w:rFonts w:ascii="Times New Roman" w:eastAsia="Times New Roman" w:hAnsi="Times New Roman" w:cs="Times New Roman"/>
          <w:sz w:val="20"/>
          <w:szCs w:val="20"/>
        </w:rPr>
        <w:t xml:space="preserve"> The accuracy score of a Tuned Random Forest Classifier model</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further evaluation, we run a code to obtain a classification report of a tuned </w:t>
      </w:r>
      <w:proofErr w:type="spellStart"/>
      <w:r>
        <w:rPr>
          <w:rFonts w:ascii="Times New Roman" w:eastAsia="Times New Roman" w:hAnsi="Times New Roman" w:cs="Times New Roman"/>
          <w:sz w:val="20"/>
          <w:szCs w:val="20"/>
        </w:rPr>
        <w:t>RandomForestClassifier</w:t>
      </w:r>
      <w:proofErr w:type="spellEnd"/>
      <w:r>
        <w:rPr>
          <w:rFonts w:ascii="Times New Roman" w:eastAsia="Times New Roman" w:hAnsi="Times New Roman" w:cs="Times New Roman"/>
          <w:sz w:val="20"/>
          <w:szCs w:val="20"/>
        </w:rPr>
        <w:t xml:space="preserve"> model and from the classification report, we further understand the performance of our model,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getting insight into how well the model performs across different instrument classes.</w:t>
      </w:r>
    </w:p>
    <w:p w:rsidR="00B326F0" w:rsidRDefault="002E258F">
      <w:r>
        <w:rPr>
          <w:noProof/>
          <w:color w:val="000000"/>
        </w:rPr>
        <w:drawing>
          <wp:inline distT="0" distB="0" distL="0" distR="0">
            <wp:extent cx="2640965" cy="1520825"/>
            <wp:effectExtent l="0" t="0" r="0" b="0"/>
            <wp:docPr id="174651428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2640965" cy="1520825"/>
                    </a:xfrm>
                    <a:prstGeom prst="rect">
                      <a:avLst/>
                    </a:prstGeom>
                    <a:ln/>
                  </pic:spPr>
                </pic:pic>
              </a:graphicData>
            </a:graphic>
          </wp:inline>
        </w:drawing>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Fig4.3: </w:t>
      </w:r>
      <w:r>
        <w:rPr>
          <w:rFonts w:ascii="Times New Roman" w:eastAsia="Times New Roman" w:hAnsi="Times New Roman" w:cs="Times New Roman"/>
          <w:sz w:val="20"/>
          <w:szCs w:val="20"/>
        </w:rPr>
        <w:t>Classification report of tuned Random Forest Classifier model</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also obtain the confusion matrix which visualizes the model’s performance, showing the counts of true positive, true negative, false positive, and false negative predictions. This helps in understanding the model’s strengths </w:t>
      </w:r>
      <w:r>
        <w:rPr>
          <w:rFonts w:ascii="Times New Roman" w:eastAsia="Times New Roman" w:hAnsi="Times New Roman" w:cs="Times New Roman"/>
        </w:rPr>
        <w:t xml:space="preserve">and </w:t>
      </w:r>
      <w:r>
        <w:rPr>
          <w:rFonts w:ascii="Times New Roman" w:eastAsia="Times New Roman" w:hAnsi="Times New Roman" w:cs="Times New Roman"/>
          <w:sz w:val="20"/>
          <w:szCs w:val="20"/>
        </w:rPr>
        <w:t>weaknesses in classifying different musical instruments.</w:t>
      </w:r>
    </w:p>
    <w:p w:rsidR="00B326F0" w:rsidRDefault="002E258F">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2638425" cy="1930400"/>
            <wp:effectExtent l="0" t="0" r="0" b="0"/>
            <wp:docPr id="174651428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2638425" cy="1930400"/>
                    </a:xfrm>
                    <a:prstGeom prst="rect">
                      <a:avLst/>
                    </a:prstGeom>
                    <a:ln/>
                  </pic:spPr>
                </pic:pic>
              </a:graphicData>
            </a:graphic>
          </wp:inline>
        </w:drawing>
      </w:r>
    </w:p>
    <w:p w:rsidR="00B326F0" w:rsidRDefault="002E258F">
      <w:pPr>
        <w:spacing w:before="240" w:after="24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Fig 4.4:</w:t>
      </w:r>
      <w:r>
        <w:rPr>
          <w:rFonts w:ascii="Times New Roman" w:eastAsia="Times New Roman" w:hAnsi="Times New Roman" w:cs="Times New Roman"/>
          <w:sz w:val="20"/>
          <w:szCs w:val="20"/>
        </w:rPr>
        <w:t xml:space="preserve"> Confusion matrix heat map of tuned Random Forest Classifier model.</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facilitate interaction with our trained model, we develop a web-based user interface using the “</w:t>
      </w:r>
      <w:proofErr w:type="spellStart"/>
      <w:r>
        <w:rPr>
          <w:rFonts w:ascii="Times New Roman" w:eastAsia="Times New Roman" w:hAnsi="Times New Roman" w:cs="Times New Roman"/>
          <w:sz w:val="20"/>
          <w:szCs w:val="20"/>
        </w:rPr>
        <w:t>Streamlit</w:t>
      </w:r>
      <w:proofErr w:type="spellEnd"/>
      <w:r>
        <w:rPr>
          <w:rFonts w:ascii="Times New Roman" w:eastAsia="Times New Roman" w:hAnsi="Times New Roman" w:cs="Times New Roman"/>
          <w:sz w:val="20"/>
          <w:szCs w:val="20"/>
        </w:rPr>
        <w:t>” library. The UI allows users to upload audio files in formats such as ‘.wav’, ‘.mp3’, and ‘.</w:t>
      </w:r>
      <w:proofErr w:type="spellStart"/>
      <w:r>
        <w:rPr>
          <w:rFonts w:ascii="Times New Roman" w:eastAsia="Times New Roman" w:hAnsi="Times New Roman" w:cs="Times New Roman"/>
          <w:sz w:val="20"/>
          <w:szCs w:val="20"/>
        </w:rPr>
        <w:t>ogg</w:t>
      </w:r>
      <w:proofErr w:type="spellEnd"/>
      <w:r>
        <w:rPr>
          <w:rFonts w:ascii="Times New Roman" w:eastAsia="Times New Roman" w:hAnsi="Times New Roman" w:cs="Times New Roman"/>
          <w:sz w:val="20"/>
          <w:szCs w:val="20"/>
        </w:rPr>
        <w:t xml:space="preserve">’. Upon uploading, the </w:t>
      </w:r>
      <w:proofErr w:type="spellStart"/>
      <w:r>
        <w:rPr>
          <w:rFonts w:ascii="Times New Roman" w:eastAsia="Times New Roman" w:hAnsi="Times New Roman" w:cs="Times New Roman"/>
          <w:sz w:val="20"/>
          <w:szCs w:val="20"/>
        </w:rPr>
        <w:t>extract_features</w:t>
      </w:r>
      <w:proofErr w:type="spellEnd"/>
      <w:r>
        <w:rPr>
          <w:rFonts w:ascii="Times New Roman" w:eastAsia="Times New Roman" w:hAnsi="Times New Roman" w:cs="Times New Roman"/>
          <w:sz w:val="20"/>
          <w:szCs w:val="20"/>
        </w:rPr>
        <w:t xml:space="preserve"> function is called to extract features from the audio file, and the model predicts the instrument based on these features.</w:t>
      </w:r>
    </w:p>
    <w:p w:rsidR="00B326F0" w:rsidRDefault="00B326F0">
      <w:pPr>
        <w:jc w:val="both"/>
        <w:rPr>
          <w:b/>
          <w:sz w:val="28"/>
          <w:szCs w:val="28"/>
        </w:rPr>
      </w:pPr>
    </w:p>
    <w:p w:rsidR="00B326F0" w:rsidRDefault="002E258F">
      <w:pPr>
        <w:jc w:val="both"/>
        <w:rPr>
          <w:b/>
          <w:sz w:val="28"/>
          <w:szCs w:val="28"/>
        </w:rPr>
      </w:pPr>
      <w:r>
        <w:rPr>
          <w:b/>
          <w:sz w:val="28"/>
          <w:szCs w:val="28"/>
        </w:rPr>
        <w:t>4. Summary and Conclusion</w:t>
      </w:r>
    </w:p>
    <w:p w:rsidR="00B326F0" w:rsidRDefault="00B326F0">
      <w:pPr>
        <w:jc w:val="both"/>
        <w:rPr>
          <w:rFonts w:ascii="Times New Roman" w:eastAsia="Times New Roman" w:hAnsi="Times New Roman" w:cs="Times New Roman"/>
        </w:rPr>
      </w:pP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paper demonstrates how technology can be utilized to preserve Khasi folk musical instruments, which risk being overlooked due to technological advancements. Using Artificial Intelligence, we can document and </w:t>
      </w:r>
      <w:proofErr w:type="spellStart"/>
      <w:r>
        <w:rPr>
          <w:rFonts w:ascii="Times New Roman" w:eastAsia="Times New Roman" w:hAnsi="Times New Roman" w:cs="Times New Roman"/>
          <w:sz w:val="20"/>
          <w:szCs w:val="20"/>
        </w:rPr>
        <w:t>analyze</w:t>
      </w:r>
      <w:proofErr w:type="spellEnd"/>
      <w:r>
        <w:rPr>
          <w:rFonts w:ascii="Times New Roman" w:eastAsia="Times New Roman" w:hAnsi="Times New Roman" w:cs="Times New Roman"/>
          <w:sz w:val="20"/>
          <w:szCs w:val="20"/>
        </w:rPr>
        <w:t xml:space="preserve"> these instruments, ensuring their rich cultural heritage is not lost. The extracted features are crucial as they provide detailed information for various tasks, including the classification of musical instruments through Machine Learning models. By preserving these features, we can facilitate further study and research while introducing the sounds of these instruments to the technological world.</w:t>
      </w:r>
    </w:p>
    <w:p w:rsidR="00B326F0" w:rsidRDefault="002E25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Our work shows that by extracting features and implementing ML, we can develop a classification model specifically for Khasi folk musical instruments—a novel approach for these instruments. This achievement underscores the potential for using technology to preserve </w:t>
      </w:r>
      <w:r>
        <w:rPr>
          <w:rFonts w:ascii="Times New Roman" w:eastAsia="Times New Roman" w:hAnsi="Times New Roman" w:cs="Times New Roman"/>
        </w:rPr>
        <w:t xml:space="preserve">cultural </w:t>
      </w:r>
      <w:r>
        <w:rPr>
          <w:rFonts w:ascii="Times New Roman" w:eastAsia="Times New Roman" w:hAnsi="Times New Roman" w:cs="Times New Roman"/>
          <w:sz w:val="20"/>
          <w:szCs w:val="20"/>
        </w:rPr>
        <w:t xml:space="preserve">heritage. We hope this paper encourages others to integrate their cultural traditions with technological advancements, ensuring that unique folk music and instruments are celebrated and preserved in the modern world. By doing so, we aim to </w:t>
      </w:r>
      <w:proofErr w:type="spellStart"/>
      <w:r>
        <w:rPr>
          <w:rFonts w:ascii="Times New Roman" w:eastAsia="Times New Roman" w:hAnsi="Times New Roman" w:cs="Times New Roman"/>
          <w:sz w:val="20"/>
          <w:szCs w:val="20"/>
        </w:rPr>
        <w:t>honor</w:t>
      </w:r>
      <w:proofErr w:type="spellEnd"/>
      <w:r>
        <w:rPr>
          <w:rFonts w:ascii="Times New Roman" w:eastAsia="Times New Roman" w:hAnsi="Times New Roman" w:cs="Times New Roman"/>
          <w:sz w:val="20"/>
          <w:szCs w:val="20"/>
        </w:rPr>
        <w:t xml:space="preserve"> and maintain our cultural heritage while embracing the future.</w:t>
      </w:r>
    </w:p>
    <w:p w:rsidR="00B326F0" w:rsidRDefault="00B326F0">
      <w:pPr>
        <w:jc w:val="both"/>
        <w:rPr>
          <w:b/>
          <w:sz w:val="28"/>
          <w:szCs w:val="28"/>
        </w:rPr>
      </w:pPr>
    </w:p>
    <w:p w:rsidR="00B326F0" w:rsidRDefault="002E258F">
      <w:pPr>
        <w:jc w:val="both"/>
        <w:rPr>
          <w:b/>
          <w:sz w:val="28"/>
          <w:szCs w:val="28"/>
        </w:rPr>
      </w:pPr>
      <w:r>
        <w:rPr>
          <w:b/>
          <w:sz w:val="28"/>
          <w:szCs w:val="28"/>
        </w:rPr>
        <w:t>6. Bibliography</w:t>
      </w:r>
    </w:p>
    <w:p w:rsidR="00B326F0" w:rsidRDefault="002E258F">
      <w:pPr>
        <w:pBdr>
          <w:top w:val="nil"/>
          <w:left w:val="nil"/>
          <w:bottom w:val="nil"/>
          <w:right w:val="nil"/>
          <w:between w:val="nil"/>
        </w:pBdr>
        <w:rPr>
          <w:color w:val="000000"/>
          <w:sz w:val="20"/>
          <w:szCs w:val="20"/>
        </w:rPr>
      </w:pPr>
      <w:r>
        <w:rPr>
          <w:color w:val="000000"/>
          <w:sz w:val="20"/>
          <w:szCs w:val="20"/>
        </w:rPr>
        <w:t xml:space="preserve">1. </w:t>
      </w:r>
      <w:proofErr w:type="spellStart"/>
      <w:r>
        <w:rPr>
          <w:b/>
          <w:color w:val="000000"/>
          <w:sz w:val="20"/>
          <w:szCs w:val="20"/>
        </w:rPr>
        <w:t>Syiem</w:t>
      </w:r>
      <w:proofErr w:type="spellEnd"/>
      <w:r>
        <w:rPr>
          <w:b/>
          <w:color w:val="000000"/>
          <w:sz w:val="20"/>
          <w:szCs w:val="20"/>
        </w:rPr>
        <w:t xml:space="preserve">, </w:t>
      </w:r>
      <w:proofErr w:type="spellStart"/>
      <w:r>
        <w:rPr>
          <w:b/>
          <w:color w:val="000000"/>
          <w:sz w:val="20"/>
          <w:szCs w:val="20"/>
        </w:rPr>
        <w:t>Lapynshai</w:t>
      </w:r>
      <w:proofErr w:type="spellEnd"/>
      <w:r>
        <w:rPr>
          <w:b/>
          <w:color w:val="000000"/>
          <w:sz w:val="20"/>
          <w:szCs w:val="20"/>
        </w:rPr>
        <w:t>.</w:t>
      </w:r>
      <w:r>
        <w:rPr>
          <w:color w:val="000000"/>
          <w:sz w:val="20"/>
          <w:szCs w:val="20"/>
        </w:rPr>
        <w:t xml:space="preserve"> </w:t>
      </w:r>
      <w:r>
        <w:rPr>
          <w:i/>
          <w:color w:val="000000"/>
          <w:sz w:val="20"/>
          <w:szCs w:val="20"/>
        </w:rPr>
        <w:t xml:space="preserve">The Evolution of Khasi Music: A study of classical content. </w:t>
      </w:r>
      <w:r>
        <w:rPr>
          <w:color w:val="000000"/>
          <w:sz w:val="20"/>
          <w:szCs w:val="20"/>
        </w:rPr>
        <w:t xml:space="preserve">Shillong: </w:t>
      </w:r>
      <w:proofErr w:type="spellStart"/>
      <w:r>
        <w:rPr>
          <w:color w:val="000000"/>
          <w:sz w:val="20"/>
          <w:szCs w:val="20"/>
        </w:rPr>
        <w:t>s.n</w:t>
      </w:r>
      <w:proofErr w:type="spellEnd"/>
      <w:r>
        <w:rPr>
          <w:color w:val="000000"/>
          <w:sz w:val="20"/>
          <w:szCs w:val="20"/>
        </w:rPr>
        <w:t>., 2012.</w:t>
      </w:r>
    </w:p>
    <w:p w:rsidR="00B326F0" w:rsidRDefault="002E258F">
      <w:pPr>
        <w:pBdr>
          <w:top w:val="nil"/>
          <w:left w:val="nil"/>
          <w:bottom w:val="nil"/>
          <w:right w:val="nil"/>
          <w:between w:val="nil"/>
        </w:pBdr>
        <w:rPr>
          <w:color w:val="000000"/>
          <w:sz w:val="20"/>
          <w:szCs w:val="20"/>
        </w:rPr>
      </w:pPr>
      <w:r>
        <w:rPr>
          <w:color w:val="000000"/>
          <w:sz w:val="20"/>
          <w:szCs w:val="20"/>
        </w:rPr>
        <w:t xml:space="preserve">2. </w:t>
      </w:r>
      <w:r>
        <w:rPr>
          <w:i/>
          <w:color w:val="000000"/>
          <w:sz w:val="20"/>
          <w:szCs w:val="20"/>
        </w:rPr>
        <w:t xml:space="preserve">Classification of Musical Instruments using SVM. </w:t>
      </w:r>
      <w:r>
        <w:rPr>
          <w:b/>
          <w:color w:val="000000"/>
          <w:sz w:val="20"/>
          <w:szCs w:val="20"/>
        </w:rPr>
        <w:t xml:space="preserve">S. </w:t>
      </w:r>
      <w:proofErr w:type="spellStart"/>
      <w:r>
        <w:rPr>
          <w:b/>
          <w:color w:val="000000"/>
          <w:sz w:val="20"/>
          <w:szCs w:val="20"/>
        </w:rPr>
        <w:t>Prabavathy</w:t>
      </w:r>
      <w:proofErr w:type="spellEnd"/>
      <w:r>
        <w:rPr>
          <w:b/>
          <w:color w:val="000000"/>
          <w:sz w:val="20"/>
          <w:szCs w:val="20"/>
        </w:rPr>
        <w:t xml:space="preserve">, V. </w:t>
      </w:r>
      <w:proofErr w:type="spellStart"/>
      <w:r>
        <w:rPr>
          <w:b/>
          <w:color w:val="000000"/>
          <w:sz w:val="20"/>
          <w:szCs w:val="20"/>
        </w:rPr>
        <w:t>Rathikarani</w:t>
      </w:r>
      <w:proofErr w:type="spellEnd"/>
      <w:r>
        <w:rPr>
          <w:b/>
          <w:color w:val="000000"/>
          <w:sz w:val="20"/>
          <w:szCs w:val="20"/>
        </w:rPr>
        <w:t xml:space="preserve">, P. </w:t>
      </w:r>
      <w:proofErr w:type="spellStart"/>
      <w:r>
        <w:rPr>
          <w:b/>
          <w:color w:val="000000"/>
          <w:sz w:val="20"/>
          <w:szCs w:val="20"/>
        </w:rPr>
        <w:t>Dhanalakshmi</w:t>
      </w:r>
      <w:proofErr w:type="spellEnd"/>
      <w:r>
        <w:rPr>
          <w:b/>
          <w:color w:val="000000"/>
          <w:sz w:val="20"/>
          <w:szCs w:val="20"/>
        </w:rPr>
        <w:t>.</w:t>
      </w:r>
      <w:r>
        <w:rPr>
          <w:color w:val="000000"/>
          <w:sz w:val="20"/>
          <w:szCs w:val="20"/>
        </w:rPr>
        <w:t xml:space="preserve"> </w:t>
      </w:r>
      <w:proofErr w:type="gramStart"/>
      <w:r>
        <w:rPr>
          <w:color w:val="000000"/>
          <w:sz w:val="20"/>
          <w:szCs w:val="20"/>
        </w:rPr>
        <w:lastRenderedPageBreak/>
        <w:t>2020, International Journal of Innovative Technology and Exploring Engineering (IJITEE).</w:t>
      </w:r>
      <w:proofErr w:type="gramEnd"/>
    </w:p>
    <w:p w:rsidR="00B326F0" w:rsidRDefault="002E258F">
      <w:pPr>
        <w:pBdr>
          <w:top w:val="nil"/>
          <w:left w:val="nil"/>
          <w:bottom w:val="nil"/>
          <w:right w:val="nil"/>
          <w:between w:val="nil"/>
        </w:pBdr>
        <w:rPr>
          <w:color w:val="000000"/>
          <w:sz w:val="20"/>
          <w:szCs w:val="20"/>
        </w:rPr>
      </w:pPr>
      <w:r>
        <w:rPr>
          <w:color w:val="000000"/>
          <w:sz w:val="20"/>
          <w:szCs w:val="20"/>
        </w:rPr>
        <w:t xml:space="preserve">3. </w:t>
      </w:r>
      <w:r>
        <w:rPr>
          <w:i/>
          <w:color w:val="000000"/>
          <w:sz w:val="20"/>
          <w:szCs w:val="20"/>
        </w:rPr>
        <w:t xml:space="preserve">Music Genre classification. </w:t>
      </w:r>
      <w:proofErr w:type="spellStart"/>
      <w:r>
        <w:rPr>
          <w:b/>
          <w:color w:val="000000"/>
          <w:sz w:val="20"/>
          <w:szCs w:val="20"/>
        </w:rPr>
        <w:t>Pandey</w:t>
      </w:r>
      <w:proofErr w:type="spellEnd"/>
      <w:r>
        <w:rPr>
          <w:b/>
          <w:color w:val="000000"/>
          <w:sz w:val="20"/>
          <w:szCs w:val="20"/>
        </w:rPr>
        <w:t xml:space="preserve">, </w:t>
      </w:r>
      <w:proofErr w:type="spellStart"/>
      <w:r>
        <w:rPr>
          <w:b/>
          <w:color w:val="000000"/>
          <w:sz w:val="20"/>
          <w:szCs w:val="20"/>
        </w:rPr>
        <w:t>Parul</w:t>
      </w:r>
      <w:proofErr w:type="spellEnd"/>
      <w:r>
        <w:rPr>
          <w:b/>
          <w:color w:val="000000"/>
          <w:sz w:val="20"/>
          <w:szCs w:val="20"/>
        </w:rPr>
        <w:t>.</w:t>
      </w:r>
      <w:r>
        <w:rPr>
          <w:color w:val="000000"/>
          <w:sz w:val="20"/>
          <w:szCs w:val="20"/>
        </w:rPr>
        <w:t xml:space="preserve"> 2018</w:t>
      </w:r>
      <w:proofErr w:type="gramStart"/>
      <w:r>
        <w:rPr>
          <w:color w:val="000000"/>
          <w:sz w:val="20"/>
          <w:szCs w:val="20"/>
        </w:rPr>
        <w:t>.`</w:t>
      </w:r>
      <w:proofErr w:type="gramEnd"/>
    </w:p>
    <w:p w:rsidR="00B326F0" w:rsidRDefault="002E258F">
      <w:pPr>
        <w:pBdr>
          <w:top w:val="nil"/>
          <w:left w:val="nil"/>
          <w:bottom w:val="nil"/>
          <w:right w:val="nil"/>
          <w:between w:val="nil"/>
        </w:pBdr>
        <w:rPr>
          <w:color w:val="000000"/>
          <w:sz w:val="20"/>
          <w:szCs w:val="20"/>
        </w:rPr>
      </w:pPr>
      <w:r>
        <w:rPr>
          <w:color w:val="000000"/>
          <w:sz w:val="20"/>
          <w:szCs w:val="20"/>
        </w:rPr>
        <w:t xml:space="preserve">4. </w:t>
      </w:r>
      <w:proofErr w:type="spellStart"/>
      <w:r>
        <w:rPr>
          <w:b/>
          <w:color w:val="000000"/>
          <w:sz w:val="20"/>
          <w:szCs w:val="20"/>
        </w:rPr>
        <w:t>Taiwo</w:t>
      </w:r>
      <w:proofErr w:type="spellEnd"/>
      <w:r>
        <w:rPr>
          <w:b/>
          <w:color w:val="000000"/>
          <w:sz w:val="20"/>
          <w:szCs w:val="20"/>
        </w:rPr>
        <w:t xml:space="preserve"> O A.</w:t>
      </w:r>
      <w:r>
        <w:rPr>
          <w:color w:val="000000"/>
          <w:sz w:val="20"/>
          <w:szCs w:val="20"/>
        </w:rPr>
        <w:t xml:space="preserve"> </w:t>
      </w:r>
      <w:r>
        <w:rPr>
          <w:i/>
          <w:color w:val="000000"/>
          <w:sz w:val="20"/>
          <w:szCs w:val="20"/>
        </w:rPr>
        <w:t xml:space="preserve">Types of Machine Learning. </w:t>
      </w:r>
      <w:r>
        <w:rPr>
          <w:color w:val="000000"/>
          <w:sz w:val="20"/>
          <w:szCs w:val="20"/>
        </w:rPr>
        <w:t>2010.</w:t>
      </w:r>
    </w:p>
    <w:p w:rsidR="00B326F0" w:rsidRDefault="002E258F">
      <w:pPr>
        <w:pBdr>
          <w:top w:val="nil"/>
          <w:left w:val="nil"/>
          <w:bottom w:val="nil"/>
          <w:right w:val="nil"/>
          <w:between w:val="nil"/>
        </w:pBdr>
        <w:rPr>
          <w:color w:val="000000"/>
          <w:sz w:val="20"/>
          <w:szCs w:val="20"/>
        </w:rPr>
      </w:pPr>
      <w:r>
        <w:rPr>
          <w:color w:val="000000"/>
          <w:sz w:val="20"/>
          <w:szCs w:val="20"/>
        </w:rPr>
        <w:t xml:space="preserve">5. </w:t>
      </w:r>
      <w:proofErr w:type="spellStart"/>
      <w:r>
        <w:rPr>
          <w:b/>
          <w:color w:val="000000"/>
          <w:sz w:val="20"/>
          <w:szCs w:val="20"/>
        </w:rPr>
        <w:t>Midhula</w:t>
      </w:r>
      <w:proofErr w:type="spellEnd"/>
      <w:r>
        <w:rPr>
          <w:b/>
          <w:color w:val="000000"/>
          <w:sz w:val="20"/>
          <w:szCs w:val="20"/>
        </w:rPr>
        <w:t xml:space="preserve"> </w:t>
      </w:r>
      <w:proofErr w:type="spellStart"/>
      <w:r>
        <w:rPr>
          <w:b/>
          <w:color w:val="000000"/>
          <w:sz w:val="20"/>
          <w:szCs w:val="20"/>
        </w:rPr>
        <w:t>Vijayan</w:t>
      </w:r>
      <w:proofErr w:type="spellEnd"/>
      <w:r>
        <w:rPr>
          <w:b/>
          <w:color w:val="000000"/>
          <w:sz w:val="20"/>
          <w:szCs w:val="20"/>
        </w:rPr>
        <w:t xml:space="preserve">, Mohan R, </w:t>
      </w:r>
      <w:proofErr w:type="spellStart"/>
      <w:r>
        <w:rPr>
          <w:b/>
          <w:color w:val="000000"/>
          <w:sz w:val="20"/>
          <w:szCs w:val="20"/>
        </w:rPr>
        <w:t>Preeth</w:t>
      </w:r>
      <w:proofErr w:type="spellEnd"/>
      <w:r>
        <w:rPr>
          <w:b/>
          <w:color w:val="000000"/>
          <w:sz w:val="20"/>
          <w:szCs w:val="20"/>
        </w:rPr>
        <w:t xml:space="preserve"> </w:t>
      </w:r>
      <w:proofErr w:type="spellStart"/>
      <w:r>
        <w:rPr>
          <w:b/>
          <w:color w:val="000000"/>
          <w:sz w:val="20"/>
          <w:szCs w:val="20"/>
        </w:rPr>
        <w:t>Raguraman</w:t>
      </w:r>
      <w:proofErr w:type="spellEnd"/>
      <w:r>
        <w:rPr>
          <w:b/>
          <w:color w:val="000000"/>
          <w:sz w:val="20"/>
          <w:szCs w:val="20"/>
        </w:rPr>
        <w:t>.</w:t>
      </w:r>
      <w:r>
        <w:rPr>
          <w:color w:val="000000"/>
          <w:sz w:val="20"/>
          <w:szCs w:val="20"/>
        </w:rPr>
        <w:t xml:space="preserve"> </w:t>
      </w:r>
      <w:proofErr w:type="spellStart"/>
      <w:proofErr w:type="gramStart"/>
      <w:r>
        <w:rPr>
          <w:i/>
          <w:color w:val="000000"/>
          <w:sz w:val="20"/>
          <w:szCs w:val="20"/>
        </w:rPr>
        <w:t>LibROSA</w:t>
      </w:r>
      <w:proofErr w:type="spellEnd"/>
      <w:r>
        <w:rPr>
          <w:i/>
          <w:color w:val="000000"/>
          <w:sz w:val="20"/>
          <w:szCs w:val="20"/>
        </w:rPr>
        <w:t>-based assessment tool for music information retrieval system.</w:t>
      </w:r>
      <w:proofErr w:type="gramEnd"/>
      <w:r>
        <w:rPr>
          <w:i/>
          <w:color w:val="000000"/>
          <w:sz w:val="20"/>
          <w:szCs w:val="20"/>
        </w:rPr>
        <w:t xml:space="preserve"> </w:t>
      </w:r>
      <w:r>
        <w:rPr>
          <w:color w:val="000000"/>
          <w:sz w:val="20"/>
          <w:szCs w:val="20"/>
        </w:rPr>
        <w:t>2019.</w:t>
      </w:r>
    </w:p>
    <w:p w:rsidR="00B326F0" w:rsidRDefault="002E258F">
      <w:pPr>
        <w:pBdr>
          <w:top w:val="nil"/>
          <w:left w:val="nil"/>
          <w:bottom w:val="nil"/>
          <w:right w:val="nil"/>
          <w:between w:val="nil"/>
        </w:pBdr>
        <w:rPr>
          <w:color w:val="000000"/>
          <w:sz w:val="20"/>
          <w:szCs w:val="20"/>
        </w:rPr>
      </w:pPr>
      <w:proofErr w:type="gramStart"/>
      <w:r>
        <w:rPr>
          <w:color w:val="000000"/>
          <w:sz w:val="20"/>
          <w:szCs w:val="20"/>
        </w:rPr>
        <w:t xml:space="preserve">6. </w:t>
      </w:r>
      <w:r>
        <w:rPr>
          <w:b/>
          <w:color w:val="000000"/>
          <w:sz w:val="20"/>
          <w:szCs w:val="20"/>
        </w:rPr>
        <w:t xml:space="preserve">Diego A. Cruz, </w:t>
      </w:r>
      <w:proofErr w:type="spellStart"/>
      <w:r>
        <w:rPr>
          <w:b/>
          <w:color w:val="000000"/>
          <w:sz w:val="20"/>
          <w:szCs w:val="20"/>
        </w:rPr>
        <w:t>Cristian</w:t>
      </w:r>
      <w:proofErr w:type="spellEnd"/>
      <w:r>
        <w:rPr>
          <w:b/>
          <w:color w:val="000000"/>
          <w:sz w:val="20"/>
          <w:szCs w:val="20"/>
        </w:rPr>
        <w:t xml:space="preserve"> C. </w:t>
      </w:r>
      <w:proofErr w:type="spellStart"/>
      <w:r>
        <w:rPr>
          <w:b/>
          <w:color w:val="000000"/>
          <w:sz w:val="20"/>
          <w:szCs w:val="20"/>
        </w:rPr>
        <w:t>Cristancho</w:t>
      </w:r>
      <w:proofErr w:type="spellEnd"/>
      <w:r>
        <w:rPr>
          <w:b/>
          <w:color w:val="000000"/>
          <w:sz w:val="20"/>
          <w:szCs w:val="20"/>
        </w:rPr>
        <w:t>, and Jorge E. Camargo.</w:t>
      </w:r>
      <w:proofErr w:type="gramEnd"/>
      <w:r>
        <w:rPr>
          <w:color w:val="000000"/>
          <w:sz w:val="20"/>
          <w:szCs w:val="20"/>
        </w:rPr>
        <w:t xml:space="preserve"> </w:t>
      </w:r>
      <w:r>
        <w:rPr>
          <w:i/>
          <w:color w:val="000000"/>
          <w:sz w:val="20"/>
          <w:szCs w:val="20"/>
        </w:rPr>
        <w:t xml:space="preserve">Automatic Identification of Traditional Colombian Music Genres Based on Audio Content Analysis and Machine Learning Techniques. </w:t>
      </w:r>
      <w:r>
        <w:rPr>
          <w:color w:val="000000"/>
          <w:sz w:val="20"/>
          <w:szCs w:val="20"/>
        </w:rPr>
        <w:t>2019.</w:t>
      </w: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rFonts w:ascii="Times New Roman" w:eastAsia="Times New Roman" w:hAnsi="Times New Roman" w:cs="Times New Roman"/>
        </w:rPr>
      </w:pPr>
    </w:p>
    <w:p w:rsidR="00B326F0" w:rsidRDefault="00B326F0">
      <w:pPr>
        <w:jc w:val="both"/>
        <w:rPr>
          <w:b/>
          <w:sz w:val="28"/>
          <w:szCs w:val="28"/>
        </w:rPr>
      </w:pPr>
    </w:p>
    <w:p w:rsidR="00B326F0" w:rsidRDefault="00B326F0">
      <w:pPr>
        <w:jc w:val="both"/>
        <w:rPr>
          <w:rFonts w:ascii="Times New Roman" w:eastAsia="Times New Roman" w:hAnsi="Times New Roman" w:cs="Times New Roman"/>
        </w:rPr>
      </w:pPr>
    </w:p>
    <w:p w:rsidR="00B326F0" w:rsidRDefault="00B326F0"/>
    <w:p w:rsidR="00B326F0" w:rsidRDefault="00B326F0"/>
    <w:p w:rsidR="00B326F0" w:rsidRDefault="00B326F0"/>
    <w:p w:rsidR="00B326F0" w:rsidRDefault="002E258F">
      <w:r>
        <w:t xml:space="preserve"> </w:t>
      </w:r>
    </w:p>
    <w:sectPr w:rsidR="00B326F0">
      <w:type w:val="continuous"/>
      <w:pgSz w:w="11906" w:h="16838"/>
      <w:pgMar w:top="1440" w:right="1440" w:bottom="1440" w:left="1440" w:header="708" w:footer="708" w:gutter="0"/>
      <w:cols w:num="2" w:space="720" w:equalWidth="0">
        <w:col w:w="4159" w:space="708"/>
        <w:col w:w="415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41F0B"/>
    <w:multiLevelType w:val="multilevel"/>
    <w:tmpl w:val="64080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326F0"/>
    <w:rsid w:val="002E258F"/>
    <w:rsid w:val="004C37B0"/>
    <w:rsid w:val="00A50990"/>
    <w:rsid w:val="00B326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71D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F71DF"/>
    <w:rPr>
      <w:rFonts w:asciiTheme="majorHAnsi" w:eastAsiaTheme="majorEastAsia" w:hAnsiTheme="majorHAnsi" w:cstheme="majorBidi"/>
      <w:color w:val="2F5496" w:themeColor="accent1" w:themeShade="BF"/>
      <w:kern w:val="0"/>
      <w:sz w:val="32"/>
      <w:szCs w:val="32"/>
      <w:lang w:val="en-US"/>
    </w:rPr>
  </w:style>
  <w:style w:type="paragraph" w:styleId="ListParagraph">
    <w:name w:val="List Paragraph"/>
    <w:basedOn w:val="Normal"/>
    <w:uiPriority w:val="34"/>
    <w:qFormat/>
    <w:rsid w:val="00467677"/>
    <w:pPr>
      <w:ind w:left="720"/>
      <w:contextualSpacing/>
    </w:pPr>
  </w:style>
  <w:style w:type="paragraph" w:styleId="Bibliography">
    <w:name w:val="Bibliography"/>
    <w:basedOn w:val="Normal"/>
    <w:next w:val="Normal"/>
    <w:uiPriority w:val="37"/>
    <w:unhideWhenUsed/>
    <w:rsid w:val="006E7166"/>
  </w:style>
  <w:style w:type="character" w:styleId="PlaceholderText">
    <w:name w:val="Placeholder Text"/>
    <w:basedOn w:val="DefaultParagraphFont"/>
    <w:uiPriority w:val="99"/>
    <w:semiHidden/>
    <w:rsid w:val="0077575B"/>
    <w:rPr>
      <w:color w:val="666666"/>
    </w:rPr>
  </w:style>
  <w:style w:type="paragraph" w:styleId="NormalWeb">
    <w:name w:val="Normal (Web)"/>
    <w:basedOn w:val="Normal"/>
    <w:uiPriority w:val="99"/>
    <w:semiHidden/>
    <w:unhideWhenUsed/>
    <w:rsid w:val="00240FA6"/>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E2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71D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F71DF"/>
    <w:rPr>
      <w:rFonts w:asciiTheme="majorHAnsi" w:eastAsiaTheme="majorEastAsia" w:hAnsiTheme="majorHAnsi" w:cstheme="majorBidi"/>
      <w:color w:val="2F5496" w:themeColor="accent1" w:themeShade="BF"/>
      <w:kern w:val="0"/>
      <w:sz w:val="32"/>
      <w:szCs w:val="32"/>
      <w:lang w:val="en-US"/>
    </w:rPr>
  </w:style>
  <w:style w:type="paragraph" w:styleId="ListParagraph">
    <w:name w:val="List Paragraph"/>
    <w:basedOn w:val="Normal"/>
    <w:uiPriority w:val="34"/>
    <w:qFormat/>
    <w:rsid w:val="00467677"/>
    <w:pPr>
      <w:ind w:left="720"/>
      <w:contextualSpacing/>
    </w:pPr>
  </w:style>
  <w:style w:type="paragraph" w:styleId="Bibliography">
    <w:name w:val="Bibliography"/>
    <w:basedOn w:val="Normal"/>
    <w:next w:val="Normal"/>
    <w:uiPriority w:val="37"/>
    <w:unhideWhenUsed/>
    <w:rsid w:val="006E7166"/>
  </w:style>
  <w:style w:type="character" w:styleId="PlaceholderText">
    <w:name w:val="Placeholder Text"/>
    <w:basedOn w:val="DefaultParagraphFont"/>
    <w:uiPriority w:val="99"/>
    <w:semiHidden/>
    <w:rsid w:val="0077575B"/>
    <w:rPr>
      <w:color w:val="666666"/>
    </w:rPr>
  </w:style>
  <w:style w:type="paragraph" w:styleId="NormalWeb">
    <w:name w:val="Normal (Web)"/>
    <w:basedOn w:val="Normal"/>
    <w:uiPriority w:val="99"/>
    <w:semiHidden/>
    <w:unhideWhenUsed/>
    <w:rsid w:val="00240FA6"/>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E2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FIRu7gz0IDOJX6y/cNIQ0A9BA==">CgMxLjA4AHIhMUhQZGJJc2pkRjFET2xNc05mVXlqR0tFaGFFSzRWa05k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Meban Lyngdoh</dc:creator>
  <cp:lastModifiedBy>user</cp:lastModifiedBy>
  <cp:revision>5</cp:revision>
  <dcterms:created xsi:type="dcterms:W3CDTF">2024-07-08T03:56:00Z</dcterms:created>
  <dcterms:modified xsi:type="dcterms:W3CDTF">2024-08-07T05:32:00Z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39698fd3-97e3-4397-a1cd-d2af5259de76</vt:lpwstr>
  </property>
</Properties>
</file>