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FCEC0" w14:textId="77777777" w:rsidR="008836E3" w:rsidRPr="00EC7292" w:rsidRDefault="008836E3" w:rsidP="008836E3">
      <w:pPr>
        <w:spacing w:line="360" w:lineRule="auto"/>
        <w:ind w:right="720"/>
        <w:jc w:val="both"/>
        <w:rPr>
          <w:rFonts w:ascii="Times New Roman" w:hAnsi="Times New Roman" w:cs="Times New Roman"/>
          <w:sz w:val="24"/>
          <w:szCs w:val="24"/>
        </w:rPr>
      </w:pPr>
    </w:p>
    <w:p w14:paraId="589B730A" w14:textId="77777777" w:rsidR="008836E3" w:rsidRPr="00EC7292" w:rsidRDefault="008836E3" w:rsidP="008836E3">
      <w:pPr>
        <w:spacing w:line="360" w:lineRule="auto"/>
        <w:ind w:left="720" w:right="720"/>
        <w:jc w:val="center"/>
        <w:rPr>
          <w:rFonts w:ascii="Times New Roman" w:hAnsi="Times New Roman" w:cs="Times New Roman"/>
          <w:b/>
          <w:bCs/>
          <w:sz w:val="36"/>
          <w:szCs w:val="36"/>
        </w:rPr>
      </w:pPr>
      <w:r w:rsidRPr="00EC7292">
        <w:rPr>
          <w:rFonts w:ascii="Times New Roman" w:hAnsi="Times New Roman" w:cs="Times New Roman"/>
          <w:b/>
          <w:bCs/>
          <w:sz w:val="36"/>
          <w:szCs w:val="36"/>
        </w:rPr>
        <w:t>Sustainable Business Strategies: Integrating ESG Factors for Long-Term Growth</w:t>
      </w:r>
    </w:p>
    <w:p w14:paraId="5E9937EC" w14:textId="77777777" w:rsidR="008836E3" w:rsidRDefault="008836E3" w:rsidP="008836E3">
      <w:pPr>
        <w:spacing w:line="360" w:lineRule="auto"/>
        <w:ind w:left="576" w:right="720"/>
        <w:jc w:val="both"/>
        <w:rPr>
          <w:rFonts w:ascii="Times New Roman" w:hAnsi="Times New Roman" w:cs="Times New Roman"/>
          <w:b/>
          <w:bCs/>
          <w:i/>
          <w:iCs/>
        </w:rPr>
      </w:pPr>
      <w:r w:rsidRPr="00EC7292">
        <w:rPr>
          <w:rFonts w:ascii="Times New Roman" w:hAnsi="Times New Roman" w:cs="Times New Roman"/>
          <w:b/>
          <w:bCs/>
          <w:i/>
          <w:iCs/>
        </w:rPr>
        <w:t>Dr.S.Saileja, Assistant Professor, Department of Commerce and Business Management, University College for Women</w:t>
      </w:r>
      <w:r>
        <w:rPr>
          <w:rFonts w:ascii="Times New Roman" w:hAnsi="Times New Roman" w:cs="Times New Roman"/>
          <w:b/>
          <w:bCs/>
          <w:i/>
          <w:iCs/>
        </w:rPr>
        <w:t>, (</w:t>
      </w:r>
      <w:r w:rsidRPr="00EC7292">
        <w:rPr>
          <w:rFonts w:ascii="Times New Roman" w:hAnsi="Times New Roman" w:cs="Times New Roman"/>
          <w:b/>
          <w:bCs/>
          <w:i/>
          <w:iCs/>
        </w:rPr>
        <w:t>Telangana Mahila Viswavidyalaya</w:t>
      </w:r>
      <w:r>
        <w:rPr>
          <w:rFonts w:ascii="Times New Roman" w:hAnsi="Times New Roman" w:cs="Times New Roman"/>
          <w:b/>
          <w:bCs/>
          <w:i/>
          <w:iCs/>
        </w:rPr>
        <w:t>m</w:t>
      </w:r>
      <w:r w:rsidRPr="00EC7292">
        <w:rPr>
          <w:rFonts w:ascii="Times New Roman" w:hAnsi="Times New Roman" w:cs="Times New Roman"/>
          <w:b/>
          <w:bCs/>
          <w:i/>
          <w:iCs/>
        </w:rPr>
        <w:t>), Koti, Hyderabad, Telangana, India.</w:t>
      </w:r>
    </w:p>
    <w:p w14:paraId="37034B27" w14:textId="77777777" w:rsidR="008836E3" w:rsidRPr="00EC7292" w:rsidRDefault="008836E3" w:rsidP="008836E3">
      <w:pPr>
        <w:spacing w:line="360" w:lineRule="auto"/>
        <w:ind w:left="576" w:right="720"/>
        <w:jc w:val="both"/>
        <w:rPr>
          <w:rFonts w:ascii="Times New Roman" w:hAnsi="Times New Roman" w:cs="Times New Roman"/>
          <w:b/>
          <w:bCs/>
          <w:i/>
          <w:iCs/>
        </w:rPr>
      </w:pPr>
      <w:r w:rsidRPr="00EC7292">
        <w:rPr>
          <w:rFonts w:ascii="Times New Roman" w:hAnsi="Times New Roman" w:cs="Times New Roman"/>
          <w:b/>
          <w:bCs/>
          <w:i/>
          <w:iCs/>
        </w:rPr>
        <w:t xml:space="preserve">Ms. G. Sri Thanishqa, Student, </w:t>
      </w:r>
      <w:r>
        <w:rPr>
          <w:rFonts w:ascii="Times New Roman" w:hAnsi="Times New Roman" w:cs="Times New Roman"/>
          <w:b/>
          <w:bCs/>
          <w:i/>
          <w:iCs/>
        </w:rPr>
        <w:t xml:space="preserve">Quantitative Finance, University of Texas at Arlington, Texas, </w:t>
      </w:r>
      <w:r w:rsidRPr="00EC7292">
        <w:rPr>
          <w:rFonts w:ascii="Times New Roman" w:hAnsi="Times New Roman" w:cs="Times New Roman"/>
          <w:b/>
          <w:bCs/>
          <w:i/>
          <w:iCs/>
        </w:rPr>
        <w:t>USA.</w:t>
      </w:r>
    </w:p>
    <w:p w14:paraId="1466D8A9" w14:textId="77777777" w:rsidR="008836E3" w:rsidRPr="00EC7292" w:rsidRDefault="008836E3" w:rsidP="008836E3">
      <w:pPr>
        <w:tabs>
          <w:tab w:val="left" w:pos="3711"/>
        </w:tabs>
        <w:spacing w:line="360" w:lineRule="auto"/>
        <w:ind w:left="720" w:right="720"/>
        <w:jc w:val="both"/>
        <w:rPr>
          <w:rFonts w:ascii="Times New Roman" w:hAnsi="Times New Roman" w:cs="Times New Roman"/>
          <w:b/>
          <w:bCs/>
          <w:sz w:val="28"/>
          <w:szCs w:val="28"/>
        </w:rPr>
      </w:pPr>
      <w:r w:rsidRPr="00EC7292">
        <w:rPr>
          <w:rFonts w:ascii="Times New Roman" w:hAnsi="Times New Roman" w:cs="Times New Roman"/>
          <w:b/>
          <w:bCs/>
          <w:sz w:val="28"/>
          <w:szCs w:val="28"/>
        </w:rPr>
        <w:t>Abstract</w:t>
      </w:r>
    </w:p>
    <w:p w14:paraId="4892756E" w14:textId="77777777" w:rsidR="008836E3" w:rsidRPr="00290865" w:rsidRDefault="008836E3" w:rsidP="008836E3">
      <w:pPr>
        <w:spacing w:line="360" w:lineRule="auto"/>
        <w:ind w:left="720" w:right="720"/>
        <w:jc w:val="both"/>
        <w:rPr>
          <w:rFonts w:ascii="Times New Roman" w:hAnsi="Times New Roman" w:cs="Times New Roman"/>
          <w:b/>
          <w:bCs/>
        </w:rPr>
      </w:pPr>
      <w:r w:rsidRPr="00290865">
        <w:rPr>
          <w:rFonts w:ascii="Times New Roman" w:hAnsi="Times New Roman" w:cs="Times New Roman"/>
          <w:i/>
          <w:iCs/>
          <w:sz w:val="24"/>
          <w:szCs w:val="24"/>
        </w:rPr>
        <w:t xml:space="preserve">Sustainability in business refers to policies and measures taken to reduce the negative environmental and social consequences of operations, which are measured using environmental, social, and governance (ESG) indicators. ESG criteria give a framework for evaluating a business's management of the risks and opportunities associated with these issues. Environmental factors include lowering carbon footprints, using resources more efficiently, managing waste, and decreasing pollution. The social dimensions include fair employee treatment, diversity and inclusion, community participation, and ethical consumer relations. Governance comprises having a diverse and independent board of directors, fair executive remuneration, protecting shareholder interests, and conducting business ethically. Adopting ESG principles improves reputation, operational efficiency, and compliance while also attracting investment and promoting long-term growth. In this chapter, the ESG framework is discussed. This chapter highlights the strong and weak ESG propositions; and also includes </w:t>
      </w:r>
      <w:r w:rsidRPr="00290865">
        <w:rPr>
          <w:rFonts w:ascii="Times New Roman" w:hAnsi="Times New Roman" w:cs="Times New Roman"/>
        </w:rPr>
        <w:t>Infosys ESG Roadmap (Vision and Ambitions 2030)</w:t>
      </w:r>
      <w:r w:rsidRPr="00290865">
        <w:rPr>
          <w:rFonts w:ascii="Times New Roman" w:hAnsi="Times New Roman" w:cs="Times New Roman"/>
          <w:i/>
          <w:iCs/>
          <w:sz w:val="24"/>
          <w:szCs w:val="24"/>
        </w:rPr>
        <w:t>. It also includes the importance of the ESG framework in the business. This chapter concludes that businesses adopting the ESG model have numerous benefits, such as long-term sustainability, saving energy, reducing costs, improving business reputation, treating employees fairly and supporting their well-being, ensuring transparent and honest business practices, etc.</w:t>
      </w:r>
    </w:p>
    <w:p w14:paraId="35AFD2FB" w14:textId="77777777" w:rsidR="008836E3" w:rsidRPr="00F0731C" w:rsidRDefault="008836E3" w:rsidP="008836E3">
      <w:pPr>
        <w:tabs>
          <w:tab w:val="left" w:pos="3711"/>
        </w:tabs>
        <w:spacing w:line="360" w:lineRule="auto"/>
        <w:ind w:left="720" w:right="720"/>
        <w:jc w:val="both"/>
        <w:rPr>
          <w:rFonts w:ascii="Times New Roman" w:hAnsi="Times New Roman" w:cs="Times New Roman"/>
          <w:sz w:val="24"/>
          <w:szCs w:val="24"/>
        </w:rPr>
      </w:pPr>
      <w:r w:rsidRPr="004571E3">
        <w:rPr>
          <w:rFonts w:ascii="Times New Roman" w:hAnsi="Times New Roman" w:cs="Times New Roman"/>
          <w:b/>
          <w:bCs/>
          <w:sz w:val="28"/>
          <w:szCs w:val="28"/>
        </w:rPr>
        <w:t xml:space="preserve">Keywords: </w:t>
      </w:r>
      <w:r w:rsidRPr="00F0731C">
        <w:rPr>
          <w:rFonts w:ascii="Times New Roman" w:hAnsi="Times New Roman" w:cs="Times New Roman"/>
          <w:i/>
          <w:iCs/>
          <w:sz w:val="24"/>
          <w:szCs w:val="24"/>
        </w:rPr>
        <w:t>Carbon foot prints, environmental, ethical consumer relations, governance, social, sustainability.</w:t>
      </w:r>
    </w:p>
    <w:p w14:paraId="353DAEBE" w14:textId="77777777" w:rsidR="008836E3" w:rsidRPr="005D39A3" w:rsidRDefault="008836E3" w:rsidP="008836E3">
      <w:pPr>
        <w:pStyle w:val="ListParagraph"/>
        <w:numPr>
          <w:ilvl w:val="0"/>
          <w:numId w:val="5"/>
        </w:numPr>
        <w:tabs>
          <w:tab w:val="left" w:pos="3711"/>
        </w:tabs>
        <w:spacing w:line="360" w:lineRule="auto"/>
        <w:ind w:right="720"/>
        <w:jc w:val="both"/>
        <w:rPr>
          <w:rFonts w:ascii="Times New Roman" w:hAnsi="Times New Roman" w:cs="Times New Roman"/>
          <w:b/>
          <w:bCs/>
          <w:sz w:val="28"/>
          <w:szCs w:val="28"/>
        </w:rPr>
      </w:pPr>
      <w:r w:rsidRPr="005D39A3">
        <w:rPr>
          <w:rFonts w:ascii="Times New Roman" w:hAnsi="Times New Roman" w:cs="Times New Roman"/>
          <w:b/>
          <w:bCs/>
          <w:sz w:val="28"/>
          <w:szCs w:val="28"/>
        </w:rPr>
        <w:t>Introduction</w:t>
      </w:r>
      <w:r w:rsidRPr="005D39A3">
        <w:rPr>
          <w:rFonts w:ascii="Times New Roman" w:hAnsi="Times New Roman" w:cs="Times New Roman"/>
          <w:b/>
          <w:bCs/>
          <w:sz w:val="28"/>
          <w:szCs w:val="28"/>
        </w:rPr>
        <w:tab/>
      </w:r>
    </w:p>
    <w:p w14:paraId="1A657469" w14:textId="77777777" w:rsidR="008836E3" w:rsidRPr="009563C3" w:rsidRDefault="008836E3" w:rsidP="008836E3">
      <w:pPr>
        <w:spacing w:line="360" w:lineRule="auto"/>
        <w:ind w:left="720" w:right="720"/>
        <w:jc w:val="both"/>
        <w:rPr>
          <w:rFonts w:ascii="Times New Roman" w:hAnsi="Times New Roman" w:cs="Times New Roman"/>
          <w:sz w:val="24"/>
          <w:szCs w:val="24"/>
        </w:rPr>
      </w:pPr>
      <w:r w:rsidRPr="009563C3">
        <w:rPr>
          <w:rFonts w:ascii="Times New Roman" w:hAnsi="Times New Roman" w:cs="Times New Roman"/>
          <w:sz w:val="24"/>
          <w:szCs w:val="24"/>
        </w:rPr>
        <w:t>In 1987, the </w:t>
      </w:r>
      <w:hyperlink r:id="rId5" w:history="1">
        <w:r w:rsidRPr="009563C3">
          <w:rPr>
            <w:rStyle w:val="Hyperlink"/>
            <w:rFonts w:ascii="Times New Roman" w:hAnsi="Times New Roman" w:cs="Times New Roman"/>
            <w:color w:val="auto"/>
            <w:sz w:val="24"/>
            <w:szCs w:val="24"/>
            <w:u w:val="none"/>
          </w:rPr>
          <w:t>United Nations Brundtland Commission</w:t>
        </w:r>
      </w:hyperlink>
      <w:r w:rsidRPr="009563C3">
        <w:rPr>
          <w:rFonts w:ascii="Times New Roman" w:hAnsi="Times New Roman" w:cs="Times New Roman"/>
          <w:sz w:val="24"/>
          <w:szCs w:val="24"/>
        </w:rPr>
        <w:t> defined sustainability as “meeting the needs of the present without compromising the ability of future generations to meet their own needs.” </w:t>
      </w:r>
    </w:p>
    <w:p w14:paraId="412F9B43" w14:textId="77777777" w:rsidR="008836E3" w:rsidRPr="00AD727A" w:rsidRDefault="008836E3" w:rsidP="008836E3">
      <w:pPr>
        <w:spacing w:line="360" w:lineRule="auto"/>
        <w:ind w:left="720" w:right="720"/>
        <w:jc w:val="both"/>
        <w:rPr>
          <w:rFonts w:ascii="Times New Roman" w:hAnsi="Times New Roman" w:cs="Times New Roman"/>
          <w:sz w:val="24"/>
          <w:szCs w:val="24"/>
        </w:rPr>
      </w:pPr>
      <w:r w:rsidRPr="005D3C5E">
        <w:rPr>
          <w:rFonts w:ascii="Times New Roman" w:hAnsi="Times New Roman" w:cs="Times New Roman"/>
          <w:sz w:val="24"/>
          <w:szCs w:val="24"/>
        </w:rPr>
        <w:t xml:space="preserve">Sustainable development requires an integrated approach that takes into consideration environmental concerns along with economic development. Sustainability in business refers to a </w:t>
      </w:r>
      <w:r w:rsidRPr="005D3C5E">
        <w:rPr>
          <w:rFonts w:ascii="Times New Roman" w:hAnsi="Times New Roman" w:cs="Times New Roman"/>
          <w:sz w:val="24"/>
          <w:szCs w:val="24"/>
        </w:rPr>
        <w:lastRenderedPageBreak/>
        <w:t xml:space="preserve">company's strategy and actions to reduce adverse environmental and social impacts resulting from business operations in a particular market. The integration of sustainability in business can see benefits such as competitive advantage, investor appeal, compliance with regulatory requirements, increased longevity of transformation investments, talent acquisition, and revenue growth. An organization’s sustainability practices are typically analyzed against environmental, social, and governance (ESG) metrics. </w:t>
      </w:r>
    </w:p>
    <w:p w14:paraId="5A643F3E" w14:textId="77777777" w:rsidR="008836E3" w:rsidRPr="00D24967" w:rsidRDefault="008836E3" w:rsidP="008836E3">
      <w:pPr>
        <w:spacing w:line="360" w:lineRule="auto"/>
        <w:ind w:left="720" w:right="720"/>
        <w:jc w:val="both"/>
        <w:rPr>
          <w:rFonts w:ascii="Times New Roman" w:hAnsi="Times New Roman" w:cs="Times New Roman"/>
          <w:sz w:val="24"/>
          <w:szCs w:val="24"/>
        </w:rPr>
      </w:pPr>
      <w:r w:rsidRPr="00D24967">
        <w:rPr>
          <w:rFonts w:ascii="Times New Roman" w:hAnsi="Times New Roman" w:cs="Times New Roman"/>
          <w:sz w:val="24"/>
          <w:szCs w:val="24"/>
        </w:rPr>
        <w:t>Sustainability has evolved from a minor issue to a critical component of company strategy in today's economic world. Companies are rapidly understanding the necessity of incorporating Environmental, Social, and Governance (ESG) issues into their operations, not just to meet expanding legal and social demands, but also to ensure long-term success. Organizations that connect their business processes with ESG principles may reduce risks, improve their reputations, and capitalize on new market possibilities. These initiatives are more than just compliance; they are about transforming business models to provide value for all stakeholders, including shareholders, workers, consumers, and the general public.</w:t>
      </w:r>
    </w:p>
    <w:p w14:paraId="52DB088F" w14:textId="77777777" w:rsidR="008836E3" w:rsidRPr="005329AF" w:rsidRDefault="008836E3" w:rsidP="008836E3">
      <w:pPr>
        <w:spacing w:line="360" w:lineRule="auto"/>
        <w:ind w:left="720" w:right="720"/>
        <w:jc w:val="both"/>
        <w:rPr>
          <w:rFonts w:ascii="Times New Roman" w:hAnsi="Times New Roman" w:cs="Times New Roman"/>
          <w:sz w:val="24"/>
          <w:szCs w:val="24"/>
        </w:rPr>
      </w:pPr>
      <w:r w:rsidRPr="00D24967">
        <w:rPr>
          <w:rFonts w:ascii="Times New Roman" w:hAnsi="Times New Roman" w:cs="Times New Roman"/>
          <w:sz w:val="24"/>
          <w:szCs w:val="24"/>
        </w:rPr>
        <w:t>The incorporation of ESG considerations into company strategy is fueled by a rising recognition that sustainable business practices are critical to long-term success. Companies that value environmental stewardship, social responsibility, and strong governance structures are better equipped to negotiate the difficulties of the global market. Furthermore, there is growing evidence that organizations with great ESG performance outperform their rivals financially, implying that sustainability is a strategic requirement rather than a moral one. As a result, including ESG issues is more important for gaining a competitive edge in today's market.</w:t>
      </w:r>
    </w:p>
    <w:p w14:paraId="37E44A63" w14:textId="77777777" w:rsidR="008836E3" w:rsidRPr="005D39A3" w:rsidRDefault="008836E3" w:rsidP="008836E3">
      <w:pPr>
        <w:pStyle w:val="ListParagraph"/>
        <w:numPr>
          <w:ilvl w:val="0"/>
          <w:numId w:val="5"/>
        </w:numPr>
        <w:spacing w:line="360" w:lineRule="auto"/>
        <w:ind w:right="720"/>
        <w:jc w:val="both"/>
        <w:rPr>
          <w:rFonts w:ascii="Times New Roman" w:hAnsi="Times New Roman" w:cs="Times New Roman"/>
          <w:b/>
          <w:bCs/>
          <w:sz w:val="28"/>
          <w:szCs w:val="28"/>
        </w:rPr>
      </w:pPr>
      <w:r w:rsidRPr="005D39A3">
        <w:rPr>
          <w:rFonts w:ascii="Times New Roman" w:hAnsi="Times New Roman" w:cs="Times New Roman"/>
          <w:b/>
          <w:bCs/>
          <w:sz w:val="28"/>
          <w:szCs w:val="28"/>
        </w:rPr>
        <w:t>Review of Literature</w:t>
      </w:r>
    </w:p>
    <w:p w14:paraId="4C069C25" w14:textId="77777777" w:rsidR="008836E3" w:rsidRPr="00935044" w:rsidRDefault="008836E3" w:rsidP="008836E3">
      <w:pPr>
        <w:spacing w:line="360" w:lineRule="auto"/>
        <w:ind w:left="720" w:right="720"/>
        <w:jc w:val="both"/>
        <w:rPr>
          <w:rFonts w:ascii="Times New Roman" w:hAnsi="Times New Roman" w:cs="Times New Roman"/>
          <w:sz w:val="24"/>
          <w:szCs w:val="24"/>
        </w:rPr>
      </w:pPr>
      <w:r w:rsidRPr="007B2889">
        <w:rPr>
          <w:rFonts w:ascii="Times New Roman" w:hAnsi="Times New Roman" w:cs="Times New Roman"/>
          <w:b/>
          <w:bCs/>
          <w:sz w:val="24"/>
          <w:szCs w:val="24"/>
        </w:rPr>
        <w:t xml:space="preserve">Ting-Ting Li et al., (2021) </w:t>
      </w:r>
      <w:r w:rsidRPr="007B2889">
        <w:rPr>
          <w:rFonts w:ascii="Times New Roman" w:hAnsi="Times New Roman" w:cs="Times New Roman"/>
          <w:sz w:val="24"/>
          <w:szCs w:val="24"/>
        </w:rPr>
        <w:t>in the journal</w:t>
      </w:r>
      <w:r w:rsidRPr="007B2889">
        <w:rPr>
          <w:rFonts w:ascii="Times New Roman" w:hAnsi="Times New Roman" w:cs="Times New Roman"/>
          <w:b/>
          <w:bCs/>
          <w:sz w:val="24"/>
          <w:szCs w:val="24"/>
        </w:rPr>
        <w:t xml:space="preserve"> “Sustainability” </w:t>
      </w:r>
      <w:r w:rsidRPr="007B2889">
        <w:rPr>
          <w:rFonts w:ascii="Times New Roman" w:hAnsi="Times New Roman" w:cs="Times New Roman"/>
          <w:sz w:val="24"/>
          <w:szCs w:val="24"/>
        </w:rPr>
        <w:t>in special issue</w:t>
      </w:r>
      <w:r w:rsidRPr="007B2889">
        <w:rPr>
          <w:rFonts w:ascii="Times New Roman" w:hAnsi="Times New Roman" w:cs="Times New Roman"/>
          <w:b/>
          <w:bCs/>
          <w:sz w:val="24"/>
          <w:szCs w:val="24"/>
        </w:rPr>
        <w:t xml:space="preserve"> ESG and Sustainability: A Global Perspective </w:t>
      </w:r>
      <w:r w:rsidRPr="007B2889">
        <w:rPr>
          <w:rFonts w:ascii="Times New Roman" w:hAnsi="Times New Roman" w:cs="Times New Roman"/>
          <w:sz w:val="24"/>
          <w:szCs w:val="24"/>
        </w:rPr>
        <w:t>with paper titled,</w:t>
      </w:r>
      <w:r w:rsidRPr="007B2889">
        <w:rPr>
          <w:rFonts w:ascii="Times New Roman" w:hAnsi="Times New Roman" w:cs="Times New Roman"/>
          <w:b/>
          <w:bCs/>
          <w:sz w:val="24"/>
          <w:szCs w:val="24"/>
        </w:rPr>
        <w:t xml:space="preserve"> “ESG: Research Progress and Future Prospects” </w:t>
      </w:r>
      <w:r w:rsidRPr="007B2889">
        <w:rPr>
          <w:rFonts w:ascii="Times New Roman" w:hAnsi="Times New Roman" w:cs="Times New Roman"/>
          <w:sz w:val="24"/>
          <w:szCs w:val="24"/>
        </w:rPr>
        <w:t xml:space="preserve">stated that the environmental, social, and governance (ESG) concept must be followed in order for the global economy and society to flourish sustainably. The paper stated that the ESG principle has been developed for 17 years since its official presentation in 2004 and that countries across the world continue to encourage integrated development of the environment, society, and governance in accordance with the ESG principles. This study used the literature analysis tool CiteSpace to highlight the collaboration status, hot areas, and trends in ESG research. This study, based on quantitative analysis results, provides an investigation and thorough description of ESG research development, as well as a systematic literature review. This comprises the theoretical foundation of ESG research, the interaction of ESG aspects, ESG's influence on economic </w:t>
      </w:r>
      <w:r w:rsidRPr="007B2889">
        <w:rPr>
          <w:rFonts w:ascii="Times New Roman" w:hAnsi="Times New Roman" w:cs="Times New Roman"/>
          <w:sz w:val="24"/>
          <w:szCs w:val="24"/>
        </w:rPr>
        <w:lastRenderedPageBreak/>
        <w:t>implications, ESG's involvement in risk prevention, and ESG assessment.</w:t>
      </w:r>
      <w:r w:rsidRPr="007B2889">
        <w:rPr>
          <w:rFonts w:ascii="Times New Roman" w:eastAsia="Times New Roman" w:hAnsi="Times New Roman" w:cs="Times New Roman"/>
          <w:kern w:val="0"/>
          <w:sz w:val="24"/>
          <w:szCs w:val="24"/>
          <w14:ligatures w14:val="none"/>
        </w:rPr>
        <w:t xml:space="preserve"> </w:t>
      </w:r>
      <w:r w:rsidRPr="007B2889">
        <w:rPr>
          <w:rFonts w:ascii="Times New Roman" w:hAnsi="Times New Roman" w:cs="Times New Roman"/>
          <w:sz w:val="24"/>
          <w:szCs w:val="24"/>
        </w:rPr>
        <w:t> Based on a thorough overview of research accomplishments, the study refined the features of ESG research, identified its weaknesses, and proposed a future emphasis for ESG research in order to serve as a reference for academic research and ESG practice. This paper systematically examined and analyzed the research progress of ESG, and the conclusions were drawn. The conclusions drawn are (i) the theoretical basis is centralized and diverse, (ii) ESG research tends to be from the perspective of internal governance, (iii)</w:t>
      </w:r>
      <w:r w:rsidRPr="007B2889">
        <w:rPr>
          <w:rFonts w:ascii="Times New Roman" w:hAnsi="Times New Roman" w:cs="Times New Roman"/>
          <w:i/>
          <w:iCs/>
          <w:sz w:val="24"/>
          <w:szCs w:val="24"/>
        </w:rPr>
        <w:t xml:space="preserve"> </w:t>
      </w:r>
      <w:r w:rsidRPr="007B2889">
        <w:rPr>
          <w:rFonts w:ascii="Times New Roman" w:hAnsi="Times New Roman" w:cs="Times New Roman"/>
          <w:sz w:val="24"/>
          <w:szCs w:val="24"/>
        </w:rPr>
        <w:t>economic consequences are an important topic in ESG research, and (iv) ESG measurement has limitations.</w:t>
      </w:r>
    </w:p>
    <w:p w14:paraId="34A10BA9" w14:textId="77777777" w:rsidR="008836E3" w:rsidRPr="005D39A3" w:rsidRDefault="008836E3" w:rsidP="008836E3">
      <w:pPr>
        <w:pStyle w:val="ListParagraph"/>
        <w:numPr>
          <w:ilvl w:val="0"/>
          <w:numId w:val="5"/>
        </w:numPr>
        <w:spacing w:line="360" w:lineRule="auto"/>
        <w:ind w:right="720"/>
        <w:jc w:val="both"/>
        <w:rPr>
          <w:rFonts w:ascii="Times New Roman" w:hAnsi="Times New Roman" w:cs="Times New Roman"/>
          <w:b/>
          <w:bCs/>
          <w:sz w:val="28"/>
          <w:szCs w:val="28"/>
        </w:rPr>
      </w:pPr>
      <w:r w:rsidRPr="005D39A3">
        <w:rPr>
          <w:rFonts w:ascii="Times New Roman" w:hAnsi="Times New Roman" w:cs="Times New Roman"/>
          <w:b/>
          <w:bCs/>
          <w:sz w:val="28"/>
          <w:szCs w:val="28"/>
        </w:rPr>
        <w:t>ESG</w:t>
      </w:r>
    </w:p>
    <w:p w14:paraId="21493288" w14:textId="77777777" w:rsidR="008836E3" w:rsidRDefault="008836E3" w:rsidP="008836E3">
      <w:pPr>
        <w:spacing w:line="360" w:lineRule="auto"/>
        <w:ind w:left="720" w:right="720"/>
        <w:jc w:val="both"/>
        <w:rPr>
          <w:rFonts w:ascii="Times New Roman" w:hAnsi="Times New Roman" w:cs="Times New Roman"/>
          <w:sz w:val="24"/>
          <w:szCs w:val="24"/>
        </w:rPr>
      </w:pPr>
      <w:r w:rsidRPr="00EC7292">
        <w:rPr>
          <w:rFonts w:ascii="Times New Roman" w:hAnsi="Times New Roman" w:cs="Times New Roman"/>
          <w:sz w:val="24"/>
          <w:szCs w:val="24"/>
        </w:rPr>
        <w:t>ESG is an acronym that stands for environmental, social, and governance. Environmental, Social, and Governance (ESG) factors are criteria used to evaluate a company's operations and sustainability.</w:t>
      </w:r>
      <w:r w:rsidRPr="00EC7292">
        <w:rPr>
          <w:rFonts w:ascii="Times New Roman" w:eastAsia="Times New Roman" w:hAnsi="Times New Roman" w:cs="Times New Roman"/>
          <w:kern w:val="0"/>
          <w:sz w:val="24"/>
          <w:szCs w:val="24"/>
          <w14:ligatures w14:val="none"/>
        </w:rPr>
        <w:t xml:space="preserve"> </w:t>
      </w:r>
      <w:r w:rsidRPr="00EC7292">
        <w:rPr>
          <w:rFonts w:ascii="Times New Roman" w:hAnsi="Times New Roman" w:cs="Times New Roman"/>
          <w:sz w:val="24"/>
          <w:szCs w:val="24"/>
        </w:rPr>
        <w:t>ESG is a framework for stakeholders to understand how a firm manages risks and opportunities connected to environmental, social, and governance criteria. ESG offers a holistic approach to sustainability, which includes more than simply environmental challenges. While the term ESG is commonly used in the context of investing, stakeholders include not just the investment community but also customers, suppliers, and workers, all of whom are becoming increasingly concerned with how sustainable an organization's operations are.</w:t>
      </w:r>
    </w:p>
    <w:p w14:paraId="1024409C" w14:textId="77777777" w:rsidR="008836E3" w:rsidRDefault="008836E3" w:rsidP="008836E3">
      <w:pPr>
        <w:spacing w:line="360" w:lineRule="auto"/>
        <w:ind w:left="720" w:right="720"/>
        <w:jc w:val="both"/>
        <w:rPr>
          <w:rFonts w:ascii="Times New Roman" w:hAnsi="Times New Roman" w:cs="Times New Roman"/>
          <w:sz w:val="24"/>
          <w:szCs w:val="24"/>
        </w:rPr>
      </w:pPr>
    </w:p>
    <w:p w14:paraId="59CF52CC" w14:textId="77777777" w:rsidR="008836E3" w:rsidRDefault="008836E3" w:rsidP="008836E3">
      <w:pPr>
        <w:spacing w:line="360" w:lineRule="auto"/>
        <w:ind w:left="720" w:right="720"/>
        <w:jc w:val="both"/>
        <w:rPr>
          <w:rFonts w:ascii="Times New Roman" w:hAnsi="Times New Roman" w:cs="Times New Roman"/>
          <w:sz w:val="24"/>
          <w:szCs w:val="24"/>
        </w:rPr>
      </w:pPr>
      <w:r>
        <w:rPr>
          <w:noProof/>
        </w:rPr>
        <w:drawing>
          <wp:inline distT="0" distB="0" distL="0" distR="0" wp14:anchorId="2A8E390E" wp14:editId="2D2F9FC2">
            <wp:extent cx="3917950" cy="2444750"/>
            <wp:effectExtent l="0" t="0" r="6350" b="0"/>
            <wp:docPr id="1454380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7950" cy="2444750"/>
                    </a:xfrm>
                    <a:prstGeom prst="rect">
                      <a:avLst/>
                    </a:prstGeom>
                    <a:noFill/>
                    <a:ln>
                      <a:noFill/>
                    </a:ln>
                  </pic:spPr>
                </pic:pic>
              </a:graphicData>
            </a:graphic>
          </wp:inline>
        </w:drawing>
      </w:r>
    </w:p>
    <w:p w14:paraId="01A849CF" w14:textId="77777777" w:rsidR="008836E3" w:rsidRPr="00991750" w:rsidRDefault="008836E3" w:rsidP="008836E3">
      <w:pPr>
        <w:spacing w:line="360" w:lineRule="auto"/>
        <w:ind w:left="720" w:right="720"/>
        <w:jc w:val="both"/>
        <w:rPr>
          <w:rFonts w:ascii="Times New Roman" w:hAnsi="Times New Roman" w:cs="Times New Roman"/>
          <w:b/>
          <w:bCs/>
          <w:sz w:val="24"/>
          <w:szCs w:val="24"/>
        </w:rPr>
      </w:pPr>
      <w:r w:rsidRPr="00991750">
        <w:rPr>
          <w:rFonts w:ascii="Times New Roman" w:hAnsi="Times New Roman" w:cs="Times New Roman"/>
          <w:b/>
          <w:bCs/>
          <w:sz w:val="24"/>
          <w:szCs w:val="24"/>
        </w:rPr>
        <w:t>Figure 1: ESG</w:t>
      </w:r>
    </w:p>
    <w:p w14:paraId="30243AAE" w14:textId="77777777" w:rsidR="008836E3" w:rsidRDefault="008836E3" w:rsidP="008836E3">
      <w:pPr>
        <w:spacing w:line="360" w:lineRule="auto"/>
        <w:ind w:left="720" w:right="720"/>
        <w:jc w:val="both"/>
        <w:rPr>
          <w:rFonts w:ascii="Times New Roman" w:hAnsi="Times New Roman" w:cs="Times New Roman"/>
          <w:sz w:val="24"/>
          <w:szCs w:val="24"/>
        </w:rPr>
      </w:pPr>
    </w:p>
    <w:p w14:paraId="78EBECB1" w14:textId="77777777" w:rsidR="008836E3" w:rsidRPr="005D3C5E" w:rsidRDefault="008836E3" w:rsidP="008836E3">
      <w:pPr>
        <w:spacing w:line="360" w:lineRule="auto"/>
        <w:ind w:left="720" w:right="720"/>
        <w:jc w:val="both"/>
        <w:rPr>
          <w:rFonts w:ascii="Times New Roman" w:hAnsi="Times New Roman" w:cs="Times New Roman"/>
          <w:sz w:val="24"/>
          <w:szCs w:val="24"/>
        </w:rPr>
      </w:pPr>
      <w:r w:rsidRPr="005D3C5E">
        <w:rPr>
          <w:rFonts w:ascii="Times New Roman" w:hAnsi="Times New Roman" w:cs="Times New Roman"/>
          <w:sz w:val="24"/>
          <w:szCs w:val="24"/>
        </w:rPr>
        <w:t>The ESG (Environmental, Social, and Governance) framework is a set of criteria</w:t>
      </w:r>
      <w:r>
        <w:rPr>
          <w:rFonts w:ascii="Times New Roman" w:hAnsi="Times New Roman" w:cs="Times New Roman"/>
          <w:sz w:val="24"/>
          <w:szCs w:val="24"/>
        </w:rPr>
        <w:t xml:space="preserve"> that are</w:t>
      </w:r>
      <w:r w:rsidRPr="005D3C5E">
        <w:rPr>
          <w:rFonts w:ascii="Times New Roman" w:hAnsi="Times New Roman" w:cs="Times New Roman"/>
          <w:sz w:val="24"/>
          <w:szCs w:val="24"/>
        </w:rPr>
        <w:t xml:space="preserve"> used to </w:t>
      </w:r>
      <w:r>
        <w:rPr>
          <w:rFonts w:ascii="Times New Roman" w:hAnsi="Times New Roman" w:cs="Times New Roman"/>
          <w:sz w:val="24"/>
          <w:szCs w:val="24"/>
        </w:rPr>
        <w:t>analyze</w:t>
      </w:r>
      <w:r w:rsidRPr="005D3C5E">
        <w:rPr>
          <w:rFonts w:ascii="Times New Roman" w:hAnsi="Times New Roman" w:cs="Times New Roman"/>
          <w:sz w:val="24"/>
          <w:szCs w:val="24"/>
        </w:rPr>
        <w:t xml:space="preserve"> a company's performance in three key areas: environmental impact, social responsibility, </w:t>
      </w:r>
      <w:r w:rsidRPr="005D3C5E">
        <w:rPr>
          <w:rFonts w:ascii="Times New Roman" w:hAnsi="Times New Roman" w:cs="Times New Roman"/>
          <w:sz w:val="24"/>
          <w:szCs w:val="24"/>
        </w:rPr>
        <w:lastRenderedPageBreak/>
        <w:t>and governance practices. It has become increasingly important for investors, regulators, and other stakeholders as they seek to assess the sustainability and ethical impact of businesses.</w:t>
      </w:r>
    </w:p>
    <w:p w14:paraId="0DE43296" w14:textId="77777777" w:rsidR="008836E3" w:rsidRDefault="008836E3" w:rsidP="008836E3">
      <w:pPr>
        <w:spacing w:line="360" w:lineRule="auto"/>
        <w:ind w:left="720" w:right="720"/>
        <w:jc w:val="both"/>
        <w:rPr>
          <w:rFonts w:ascii="Times New Roman" w:hAnsi="Times New Roman" w:cs="Times New Roman"/>
          <w:sz w:val="24"/>
          <w:szCs w:val="24"/>
        </w:rPr>
      </w:pPr>
    </w:p>
    <w:p w14:paraId="06754C22" w14:textId="77777777" w:rsidR="008836E3" w:rsidRDefault="008836E3" w:rsidP="008836E3">
      <w:pPr>
        <w:spacing w:line="360" w:lineRule="auto"/>
        <w:ind w:left="720" w:right="720"/>
        <w:jc w:val="both"/>
        <w:rPr>
          <w:rFonts w:ascii="Times New Roman" w:hAnsi="Times New Roman" w:cs="Times New Roman"/>
          <w:b/>
          <w:bCs/>
          <w:sz w:val="24"/>
          <w:szCs w:val="24"/>
        </w:rPr>
      </w:pPr>
      <w:r>
        <w:rPr>
          <w:noProof/>
        </w:rPr>
        <w:drawing>
          <wp:inline distT="0" distB="0" distL="0" distR="0" wp14:anchorId="1710AEDE" wp14:editId="761148DF">
            <wp:extent cx="5563773" cy="2914650"/>
            <wp:effectExtent l="0" t="0" r="0" b="0"/>
            <wp:docPr id="181170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5731" cy="2926153"/>
                    </a:xfrm>
                    <a:prstGeom prst="rect">
                      <a:avLst/>
                    </a:prstGeom>
                    <a:noFill/>
                    <a:ln>
                      <a:noFill/>
                    </a:ln>
                  </pic:spPr>
                </pic:pic>
              </a:graphicData>
            </a:graphic>
          </wp:inline>
        </w:drawing>
      </w:r>
    </w:p>
    <w:p w14:paraId="5CF66B33" w14:textId="77777777" w:rsidR="008836E3" w:rsidRPr="00991750" w:rsidRDefault="008836E3" w:rsidP="008836E3">
      <w:pPr>
        <w:spacing w:line="360" w:lineRule="auto"/>
        <w:ind w:left="720" w:right="720"/>
        <w:jc w:val="both"/>
        <w:rPr>
          <w:rFonts w:ascii="Times New Roman" w:hAnsi="Times New Roman" w:cs="Times New Roman"/>
          <w:b/>
          <w:bCs/>
          <w:sz w:val="24"/>
          <w:szCs w:val="24"/>
        </w:rPr>
      </w:pPr>
      <w:r w:rsidRPr="00991750">
        <w:rPr>
          <w:rFonts w:ascii="Times New Roman" w:hAnsi="Times New Roman" w:cs="Times New Roman"/>
          <w:b/>
          <w:bCs/>
          <w:sz w:val="24"/>
          <w:szCs w:val="24"/>
        </w:rPr>
        <w:t xml:space="preserve">Figure </w:t>
      </w:r>
      <w:r>
        <w:rPr>
          <w:rFonts w:ascii="Times New Roman" w:hAnsi="Times New Roman" w:cs="Times New Roman"/>
          <w:b/>
          <w:bCs/>
          <w:sz w:val="24"/>
          <w:szCs w:val="24"/>
        </w:rPr>
        <w:t>2</w:t>
      </w:r>
      <w:r w:rsidRPr="00991750">
        <w:rPr>
          <w:rFonts w:ascii="Times New Roman" w:hAnsi="Times New Roman" w:cs="Times New Roman"/>
          <w:b/>
          <w:bCs/>
          <w:sz w:val="24"/>
          <w:szCs w:val="24"/>
        </w:rPr>
        <w:t>: ESG</w:t>
      </w:r>
      <w:r>
        <w:rPr>
          <w:rFonts w:ascii="Times New Roman" w:hAnsi="Times New Roman" w:cs="Times New Roman"/>
          <w:b/>
          <w:bCs/>
          <w:sz w:val="24"/>
          <w:szCs w:val="24"/>
        </w:rPr>
        <w:t xml:space="preserve"> Framework</w:t>
      </w:r>
    </w:p>
    <w:p w14:paraId="747B5BDD" w14:textId="77777777" w:rsidR="008836E3" w:rsidRPr="00805F85" w:rsidRDefault="008836E3" w:rsidP="008836E3">
      <w:pPr>
        <w:spacing w:line="360" w:lineRule="auto"/>
        <w:ind w:left="720" w:right="720"/>
        <w:jc w:val="both"/>
        <w:rPr>
          <w:rFonts w:ascii="Times New Roman" w:hAnsi="Times New Roman" w:cs="Times New Roman"/>
          <w:b/>
          <w:bCs/>
          <w:sz w:val="24"/>
          <w:szCs w:val="24"/>
        </w:rPr>
      </w:pPr>
    </w:p>
    <w:p w14:paraId="3B803368" w14:textId="77777777" w:rsidR="008836E3" w:rsidRPr="005D39A3" w:rsidRDefault="008836E3" w:rsidP="008836E3">
      <w:pPr>
        <w:pStyle w:val="ListParagraph"/>
        <w:numPr>
          <w:ilvl w:val="0"/>
          <w:numId w:val="5"/>
        </w:numPr>
        <w:tabs>
          <w:tab w:val="left" w:pos="6870"/>
        </w:tabs>
        <w:spacing w:line="360" w:lineRule="auto"/>
        <w:ind w:right="720"/>
        <w:jc w:val="both"/>
        <w:rPr>
          <w:rFonts w:ascii="Times New Roman" w:hAnsi="Times New Roman" w:cs="Times New Roman"/>
          <w:b/>
          <w:bCs/>
          <w:sz w:val="28"/>
          <w:szCs w:val="28"/>
        </w:rPr>
      </w:pPr>
      <w:r w:rsidRPr="005D39A3">
        <w:rPr>
          <w:rFonts w:ascii="Times New Roman" w:hAnsi="Times New Roman" w:cs="Times New Roman"/>
          <w:b/>
          <w:bCs/>
          <w:sz w:val="28"/>
          <w:szCs w:val="28"/>
        </w:rPr>
        <w:t>ESG Framework Factors Are as Follows:</w:t>
      </w:r>
      <w:r w:rsidRPr="005D39A3">
        <w:rPr>
          <w:rFonts w:ascii="Times New Roman" w:hAnsi="Times New Roman" w:cs="Times New Roman"/>
          <w:b/>
          <w:bCs/>
          <w:sz w:val="28"/>
          <w:szCs w:val="28"/>
        </w:rPr>
        <w:tab/>
      </w:r>
    </w:p>
    <w:p w14:paraId="4040FC04" w14:textId="77777777" w:rsidR="008836E3" w:rsidRPr="00A06779" w:rsidRDefault="008836E3" w:rsidP="008836E3">
      <w:pPr>
        <w:pStyle w:val="ListParagraph"/>
        <w:numPr>
          <w:ilvl w:val="0"/>
          <w:numId w:val="4"/>
        </w:numPr>
        <w:spacing w:line="360" w:lineRule="auto"/>
        <w:ind w:right="720"/>
        <w:jc w:val="both"/>
        <w:rPr>
          <w:rFonts w:ascii="Times New Roman" w:hAnsi="Times New Roman" w:cs="Times New Roman"/>
          <w:b/>
          <w:bCs/>
          <w:sz w:val="28"/>
          <w:szCs w:val="28"/>
        </w:rPr>
      </w:pPr>
      <w:r w:rsidRPr="00A06779">
        <w:rPr>
          <w:rFonts w:ascii="Times New Roman" w:hAnsi="Times New Roman" w:cs="Times New Roman"/>
          <w:b/>
          <w:bCs/>
          <w:sz w:val="28"/>
          <w:szCs w:val="28"/>
        </w:rPr>
        <w:t>Environmental</w:t>
      </w:r>
      <w:r>
        <w:rPr>
          <w:rFonts w:ascii="Times New Roman" w:hAnsi="Times New Roman" w:cs="Times New Roman"/>
          <w:b/>
          <w:bCs/>
          <w:sz w:val="28"/>
          <w:szCs w:val="28"/>
        </w:rPr>
        <w:t xml:space="preserve">: </w:t>
      </w:r>
      <w:r w:rsidRPr="00A06779">
        <w:rPr>
          <w:rFonts w:ascii="Times New Roman" w:eastAsia="Times New Roman" w:hAnsi="Times New Roman" w:cs="Times New Roman"/>
          <w:kern w:val="0"/>
          <w:sz w:val="24"/>
          <w:szCs w:val="24"/>
          <w14:ligatures w14:val="none"/>
        </w:rPr>
        <w:t>Environmental factors within the ESG (Environmental, Social, and Governance) framework are centered on how companies manage their environmental impact. Climate change mitigation is a key priority, necessitating that businesses reduce their carbon footprint by lowering greenhouse gas emissions and adopting renewable energy sources. Efficient resource utilization is also crucial, ensuring the sustainable use of energy, water, and raw materials to prevent depletion. Waste management practices are vital, with companies aiming to reduce waste generation, enhance recycling, and ensure proper waste disposal. Pollution control is another significant focus, involving efforts to minimize pollution of air, water, and land through advanced technologies and improved processes. Addressing these environmental factors is essential for companies to promote sustainability, improve operational efficiency, and build a positive reputation with stakeholders. Key environmental concerns include climate change, management of natural resources, water scarcity, waste management, energy efficiency, pollution reduction, deforestation, and biodiversity conservation.</w:t>
      </w:r>
    </w:p>
    <w:p w14:paraId="1810FA20" w14:textId="77777777" w:rsidR="008836E3" w:rsidRPr="00A06779" w:rsidRDefault="008836E3" w:rsidP="008836E3">
      <w:pPr>
        <w:tabs>
          <w:tab w:val="left" w:pos="1800"/>
        </w:tabs>
        <w:spacing w:line="360" w:lineRule="auto"/>
        <w:ind w:left="720" w:right="720"/>
        <w:jc w:val="both"/>
        <w:rPr>
          <w:rFonts w:ascii="Times New Roman" w:hAnsi="Times New Roman" w:cs="Times New Roman"/>
          <w:b/>
          <w:bCs/>
          <w:sz w:val="28"/>
          <w:szCs w:val="28"/>
        </w:rPr>
      </w:pPr>
      <w:r>
        <w:rPr>
          <w:rFonts w:ascii="Times New Roman" w:hAnsi="Times New Roman" w:cs="Times New Roman"/>
          <w:b/>
          <w:bCs/>
          <w:sz w:val="28"/>
          <w:szCs w:val="28"/>
        </w:rPr>
        <w:lastRenderedPageBreak/>
        <w:tab/>
        <w:t>b</w:t>
      </w:r>
      <w:r w:rsidRPr="00EC7292">
        <w:rPr>
          <w:rFonts w:ascii="Times New Roman" w:hAnsi="Times New Roman" w:cs="Times New Roman"/>
          <w:b/>
          <w:bCs/>
          <w:sz w:val="28"/>
          <w:szCs w:val="28"/>
        </w:rPr>
        <w:t>. Social</w:t>
      </w:r>
      <w:r>
        <w:rPr>
          <w:rFonts w:ascii="Times New Roman" w:hAnsi="Times New Roman" w:cs="Times New Roman"/>
          <w:b/>
          <w:bCs/>
          <w:sz w:val="28"/>
          <w:szCs w:val="28"/>
        </w:rPr>
        <w:t xml:space="preserve">: </w:t>
      </w:r>
      <w:r w:rsidRPr="001D4C89">
        <w:rPr>
          <w:rFonts w:ascii="Times New Roman" w:eastAsia="Times New Roman" w:hAnsi="Times New Roman" w:cs="Times New Roman"/>
          <w:kern w:val="0"/>
          <w:sz w:val="24"/>
          <w:szCs w:val="24"/>
          <w14:ligatures w14:val="none"/>
        </w:rPr>
        <w:t>Employee relations aim to ensure fair treatment by offering equal working conditions, competitive salary, and complete benefits. This method makes employees feel appreciated and supported, which leads to higher job satisfaction and retention. Promoting diversity and inclusion is critical because it fosters an environment in which all employees may flourish and contribute productively. This encourages creativity and demonstrates the company's commitment to social equality.</w:t>
      </w:r>
      <w:r>
        <w:rPr>
          <w:rFonts w:ascii="Times New Roman" w:eastAsia="Times New Roman" w:hAnsi="Times New Roman" w:cs="Times New Roman"/>
          <w:kern w:val="0"/>
          <w:sz w:val="24"/>
          <w:szCs w:val="24"/>
          <w14:ligatures w14:val="none"/>
        </w:rPr>
        <w:t xml:space="preserve"> </w:t>
      </w:r>
      <w:r w:rsidRPr="001D4C89">
        <w:rPr>
          <w:rFonts w:ascii="Times New Roman" w:eastAsia="Times New Roman" w:hAnsi="Times New Roman" w:cs="Times New Roman"/>
          <w:kern w:val="0"/>
          <w:sz w:val="24"/>
          <w:szCs w:val="24"/>
          <w14:ligatures w14:val="none"/>
        </w:rPr>
        <w:t>The community impact component considers a company's contributions to local communities as well as its environmental implications. This might include charity actions, volunteer work, and attempts to promote local growth and sustainability. Companies that have a good impact on their communities can build stronger relationships with local stakeholders and improve their public image.</w:t>
      </w:r>
    </w:p>
    <w:p w14:paraId="5E585AD7" w14:textId="77777777" w:rsidR="008836E3" w:rsidRPr="00B862CB" w:rsidRDefault="008836E3" w:rsidP="008836E3">
      <w:pPr>
        <w:spacing w:after="0" w:line="360" w:lineRule="auto"/>
        <w:ind w:left="720" w:right="720"/>
        <w:jc w:val="both"/>
        <w:rPr>
          <w:rFonts w:ascii="Times New Roman" w:eastAsia="Times New Roman" w:hAnsi="Times New Roman" w:cs="Times New Roman"/>
          <w:kern w:val="0"/>
          <w:sz w:val="24"/>
          <w:szCs w:val="24"/>
          <w14:ligatures w14:val="none"/>
        </w:rPr>
      </w:pPr>
      <w:r w:rsidRPr="00AE51B7">
        <w:rPr>
          <w:rFonts w:ascii="Times New Roman" w:eastAsia="Times New Roman" w:hAnsi="Times New Roman" w:cs="Times New Roman"/>
          <w:kern w:val="0"/>
          <w:sz w:val="24"/>
          <w:szCs w:val="24"/>
          <w14:ligatures w14:val="none"/>
        </w:rPr>
        <w:t>Consumer relations emphasize ethical marketing practices that safeguard consumer privacy and ensure product safety. Transparent and honest marketing builds trust, while strong privacy measures and safe products demonstrate a company's commitment to consumer welfare. Excelling in these areas helps businesses build customer loyalty and maintain a positive reputation, which supports long-term growth.</w:t>
      </w:r>
      <w:r>
        <w:rPr>
          <w:rFonts w:ascii="Times New Roman" w:eastAsia="Times New Roman" w:hAnsi="Times New Roman" w:cs="Times New Roman"/>
          <w:kern w:val="0"/>
          <w:sz w:val="24"/>
          <w:szCs w:val="24"/>
          <w14:ligatures w14:val="none"/>
        </w:rPr>
        <w:t xml:space="preserve"> </w:t>
      </w:r>
      <w:r w:rsidRPr="00AE51B7">
        <w:rPr>
          <w:rFonts w:ascii="Times New Roman" w:eastAsia="Times New Roman" w:hAnsi="Times New Roman" w:cs="Times New Roman"/>
          <w:kern w:val="0"/>
          <w:sz w:val="24"/>
          <w:szCs w:val="24"/>
          <w14:ligatures w14:val="none"/>
        </w:rPr>
        <w:t>Examples of social factors include diversity and inclusion, community impact, labor standards, data privacy, health and well-being, customer satisfaction, employee engagement, human capital development, and human rights.</w:t>
      </w:r>
    </w:p>
    <w:p w14:paraId="7EA1D34D" w14:textId="77777777" w:rsidR="008836E3" w:rsidRPr="00A06779" w:rsidRDefault="008836E3" w:rsidP="008836E3">
      <w:pPr>
        <w:spacing w:line="360" w:lineRule="auto"/>
        <w:ind w:left="720" w:right="720"/>
        <w:jc w:val="both"/>
        <w:rPr>
          <w:rFonts w:ascii="Times New Roman" w:hAnsi="Times New Roman" w:cs="Times New Roman"/>
          <w:b/>
          <w:bCs/>
          <w:sz w:val="28"/>
          <w:szCs w:val="28"/>
        </w:rPr>
      </w:pPr>
      <w:r>
        <w:rPr>
          <w:rFonts w:ascii="Times New Roman" w:hAnsi="Times New Roman" w:cs="Times New Roman"/>
          <w:b/>
          <w:bCs/>
          <w:sz w:val="28"/>
          <w:szCs w:val="28"/>
        </w:rPr>
        <w:t>c</w:t>
      </w:r>
      <w:r w:rsidRPr="00EC7292">
        <w:rPr>
          <w:rFonts w:ascii="Times New Roman" w:hAnsi="Times New Roman" w:cs="Times New Roman"/>
          <w:b/>
          <w:bCs/>
          <w:sz w:val="28"/>
          <w:szCs w:val="28"/>
        </w:rPr>
        <w:t>. Governance</w:t>
      </w:r>
      <w:r>
        <w:rPr>
          <w:rFonts w:ascii="Times New Roman" w:hAnsi="Times New Roman" w:cs="Times New Roman"/>
          <w:b/>
          <w:bCs/>
          <w:sz w:val="28"/>
          <w:szCs w:val="28"/>
        </w:rPr>
        <w:t xml:space="preserve">: </w:t>
      </w:r>
      <w:r w:rsidRPr="00B862CB">
        <w:rPr>
          <w:rFonts w:ascii="Times New Roman" w:hAnsi="Times New Roman" w:cs="Times New Roman"/>
          <w:sz w:val="24"/>
          <w:szCs w:val="24"/>
        </w:rPr>
        <w:t>Board composition aims to ensure diversity and independence among directors. A diverse board offers a range of perspectives, enhancing decision-making and driving innovation. Independent directors are crucial for impartial oversight and reducing conflicts of interest. Executive compensation must be equitable and transparent, aligning with the company's performance and ensuring accountability. Transparent compensation practices build stakeholder confidence and promote fair treatment within the organization. Shareholder rights are essential in corporate governance, granting shareholders a say in significant business decisions and access to critical information about the company's performance and strategy. Ethical business practices are fundamental, emphasizing integrity through robust anti-corruption measures and transparent financial reporting. Companies that uphold these governance principles build investor trust, enhance their reputation, and achieve long-term success. Effective governance policies not only protect shareholder interests but also contribute to overall stability and performance in the market. Key governance factors include regulatory compliance, corporate governance, leadership integrity and diversity, business ethics, anti-corruption measures, tax strategy, and lobbying practices.</w:t>
      </w:r>
    </w:p>
    <w:p w14:paraId="21343214" w14:textId="77777777" w:rsidR="008836E3" w:rsidRDefault="008836E3" w:rsidP="008836E3">
      <w:pPr>
        <w:spacing w:line="360" w:lineRule="auto"/>
        <w:ind w:left="720" w:right="720"/>
        <w:jc w:val="both"/>
        <w:rPr>
          <w:rFonts w:ascii="Times New Roman" w:hAnsi="Times New Roman" w:cs="Times New Roman"/>
          <w:b/>
          <w:bCs/>
          <w:sz w:val="28"/>
          <w:szCs w:val="28"/>
        </w:rPr>
      </w:pPr>
      <w:r>
        <w:rPr>
          <w:rFonts w:ascii="Times New Roman" w:hAnsi="Times New Roman" w:cs="Times New Roman"/>
          <w:b/>
          <w:bCs/>
          <w:sz w:val="28"/>
          <w:szCs w:val="28"/>
        </w:rPr>
        <w:t>5. S</w:t>
      </w:r>
      <w:r w:rsidRPr="006D48F2">
        <w:rPr>
          <w:rFonts w:ascii="Times New Roman" w:hAnsi="Times New Roman" w:cs="Times New Roman"/>
          <w:b/>
          <w:bCs/>
          <w:sz w:val="28"/>
          <w:szCs w:val="28"/>
        </w:rPr>
        <w:t>trong ESG Proposition</w:t>
      </w:r>
    </w:p>
    <w:p w14:paraId="6A71DB8A" w14:textId="77777777" w:rsidR="008836E3" w:rsidRPr="00B525AE" w:rsidRDefault="008836E3" w:rsidP="008836E3">
      <w:pPr>
        <w:pStyle w:val="ListParagraph"/>
        <w:numPr>
          <w:ilvl w:val="0"/>
          <w:numId w:val="1"/>
        </w:numPr>
        <w:spacing w:line="360" w:lineRule="auto"/>
        <w:ind w:right="720"/>
        <w:jc w:val="both"/>
        <w:rPr>
          <w:rFonts w:ascii="Times New Roman" w:hAnsi="Times New Roman" w:cs="Times New Roman"/>
          <w:b/>
          <w:bCs/>
          <w:sz w:val="28"/>
          <w:szCs w:val="28"/>
        </w:rPr>
      </w:pPr>
      <w:r w:rsidRPr="00B525AE">
        <w:rPr>
          <w:rFonts w:ascii="Times New Roman" w:hAnsi="Times New Roman" w:cs="Times New Roman"/>
          <w:sz w:val="24"/>
          <w:szCs w:val="24"/>
        </w:rPr>
        <w:lastRenderedPageBreak/>
        <w:t>A robust ESG strategy draws in both B2B and B2C customers by providing sustainable product offerings. It appeals to a wide consumer who prioritize environmental and social responsibility, fostering trust and long-term loyalty.</w:t>
      </w:r>
    </w:p>
    <w:p w14:paraId="2D0038C4" w14:textId="77777777" w:rsidR="008836E3" w:rsidRPr="00F95778" w:rsidRDefault="008836E3" w:rsidP="008836E3">
      <w:pPr>
        <w:pStyle w:val="ListParagraph"/>
        <w:numPr>
          <w:ilvl w:val="0"/>
          <w:numId w:val="1"/>
        </w:numPr>
        <w:spacing w:line="360" w:lineRule="auto"/>
        <w:ind w:right="720"/>
        <w:jc w:val="both"/>
        <w:rPr>
          <w:rFonts w:ascii="Times New Roman" w:hAnsi="Times New Roman" w:cs="Times New Roman"/>
          <w:b/>
          <w:bCs/>
          <w:sz w:val="28"/>
          <w:szCs w:val="28"/>
        </w:rPr>
      </w:pPr>
      <w:r w:rsidRPr="00F95778">
        <w:rPr>
          <w:rFonts w:ascii="Times New Roman" w:hAnsi="Times New Roman" w:cs="Times New Roman"/>
          <w:sz w:val="24"/>
          <w:szCs w:val="24"/>
        </w:rPr>
        <w:t>It attracts capital and other resources, which are crucial for running the business through strong government relations.</w:t>
      </w:r>
    </w:p>
    <w:p w14:paraId="7C8E85CD" w14:textId="77777777" w:rsidR="008836E3" w:rsidRDefault="008836E3" w:rsidP="008836E3">
      <w:pPr>
        <w:pStyle w:val="ListParagraph"/>
        <w:numPr>
          <w:ilvl w:val="0"/>
          <w:numId w:val="1"/>
        </w:numPr>
        <w:spacing w:after="0" w:line="360" w:lineRule="auto"/>
        <w:jc w:val="both"/>
        <w:rPr>
          <w:rFonts w:ascii="Times New Roman" w:eastAsia="Times New Roman" w:hAnsi="Times New Roman" w:cs="Times New Roman"/>
          <w:kern w:val="0"/>
          <w:sz w:val="24"/>
          <w:szCs w:val="24"/>
          <w14:ligatures w14:val="none"/>
        </w:rPr>
      </w:pPr>
      <w:r w:rsidRPr="0049128F">
        <w:rPr>
          <w:rFonts w:ascii="Times New Roman" w:eastAsia="Times New Roman" w:hAnsi="Times New Roman" w:cs="Times New Roman"/>
          <w:kern w:val="0"/>
          <w:sz w:val="24"/>
          <w:szCs w:val="24"/>
          <w14:ligatures w14:val="none"/>
        </w:rPr>
        <w:t xml:space="preserve">A robust ESG strategy conserves ecosystems and biodiversity while lowering energy use. </w:t>
      </w:r>
    </w:p>
    <w:p w14:paraId="02AFF812" w14:textId="77777777" w:rsidR="008836E3" w:rsidRPr="0049128F" w:rsidRDefault="008836E3" w:rsidP="008836E3">
      <w:pPr>
        <w:pStyle w:val="ListParagraph"/>
        <w:spacing w:after="0" w:line="360" w:lineRule="auto"/>
        <w:ind w:left="1440"/>
        <w:jc w:val="both"/>
        <w:rPr>
          <w:rFonts w:ascii="Times New Roman" w:eastAsia="Times New Roman" w:hAnsi="Times New Roman" w:cs="Times New Roman"/>
          <w:kern w:val="0"/>
          <w:sz w:val="24"/>
          <w:szCs w:val="24"/>
          <w14:ligatures w14:val="none"/>
        </w:rPr>
      </w:pPr>
      <w:r w:rsidRPr="0049128F">
        <w:rPr>
          <w:rFonts w:ascii="Times New Roman" w:eastAsia="Times New Roman" w:hAnsi="Times New Roman" w:cs="Times New Roman"/>
          <w:kern w:val="0"/>
          <w:sz w:val="24"/>
          <w:szCs w:val="24"/>
          <w14:ligatures w14:val="none"/>
        </w:rPr>
        <w:t>By reducing the effect on natural resources, it encourages environmental sustainability.</w:t>
      </w:r>
    </w:p>
    <w:p w14:paraId="33CC81EA" w14:textId="77777777" w:rsidR="008836E3" w:rsidRPr="00A53300" w:rsidRDefault="008836E3" w:rsidP="008836E3">
      <w:pPr>
        <w:pStyle w:val="ListParagraph"/>
        <w:numPr>
          <w:ilvl w:val="0"/>
          <w:numId w:val="1"/>
        </w:numPr>
        <w:spacing w:line="360" w:lineRule="auto"/>
        <w:ind w:right="720"/>
        <w:jc w:val="both"/>
        <w:rPr>
          <w:rFonts w:ascii="Times New Roman" w:hAnsi="Times New Roman" w:cs="Times New Roman"/>
          <w:b/>
          <w:bCs/>
          <w:sz w:val="28"/>
          <w:szCs w:val="28"/>
        </w:rPr>
      </w:pPr>
      <w:r w:rsidRPr="00A53300">
        <w:rPr>
          <w:rFonts w:ascii="Times New Roman" w:hAnsi="Times New Roman" w:cs="Times New Roman"/>
          <w:sz w:val="24"/>
          <w:szCs w:val="24"/>
        </w:rPr>
        <w:t>It gains strategic flexibility through deregulation, allowing for greater operational freedom. This shift enables the company to explore new and adapt more quickly to market changes</w:t>
      </w:r>
      <w:r>
        <w:rPr>
          <w:rFonts w:ascii="Times New Roman" w:hAnsi="Times New Roman" w:cs="Times New Roman"/>
          <w:sz w:val="24"/>
          <w:szCs w:val="24"/>
        </w:rPr>
        <w:t xml:space="preserve"> and opportunities.</w:t>
      </w:r>
    </w:p>
    <w:p w14:paraId="47A0AA67" w14:textId="77777777" w:rsidR="008836E3" w:rsidRPr="00A10A47" w:rsidRDefault="008836E3" w:rsidP="008836E3">
      <w:pPr>
        <w:pStyle w:val="ListParagraph"/>
        <w:numPr>
          <w:ilvl w:val="0"/>
          <w:numId w:val="1"/>
        </w:numPr>
        <w:spacing w:line="360" w:lineRule="auto"/>
        <w:ind w:right="720"/>
        <w:jc w:val="both"/>
        <w:rPr>
          <w:rFonts w:ascii="Times New Roman" w:hAnsi="Times New Roman" w:cs="Times New Roman"/>
          <w:b/>
          <w:bCs/>
          <w:sz w:val="28"/>
          <w:szCs w:val="28"/>
        </w:rPr>
      </w:pPr>
      <w:r w:rsidRPr="00A10A47">
        <w:rPr>
          <w:rFonts w:ascii="Times New Roman" w:hAnsi="Times New Roman" w:cs="Times New Roman"/>
          <w:sz w:val="24"/>
          <w:szCs w:val="24"/>
        </w:rPr>
        <w:t>It can receive subsidies and government support, which can significantly boost its financial resources. This assistance allows for increased investment in infrastructure and growth opportunities.</w:t>
      </w:r>
    </w:p>
    <w:p w14:paraId="79B60B54" w14:textId="77777777" w:rsidR="008836E3" w:rsidRPr="00287069" w:rsidRDefault="008836E3" w:rsidP="008836E3">
      <w:pPr>
        <w:pStyle w:val="ListParagraph"/>
        <w:numPr>
          <w:ilvl w:val="0"/>
          <w:numId w:val="1"/>
        </w:numPr>
        <w:spacing w:line="360" w:lineRule="auto"/>
        <w:ind w:right="720"/>
        <w:jc w:val="both"/>
        <w:rPr>
          <w:rFonts w:ascii="Times New Roman" w:hAnsi="Times New Roman" w:cs="Times New Roman"/>
          <w:b/>
          <w:bCs/>
          <w:sz w:val="28"/>
          <w:szCs w:val="28"/>
        </w:rPr>
      </w:pPr>
      <w:r w:rsidRPr="00287069">
        <w:rPr>
          <w:rFonts w:ascii="Times New Roman" w:hAnsi="Times New Roman" w:cs="Times New Roman"/>
          <w:sz w:val="24"/>
          <w:szCs w:val="24"/>
        </w:rPr>
        <w:t>A robust ESG framework draws top talent by fostering an inclusive and sustainable work environment. Emphasizing social responsibility and environmental stewardship makes the organization more appealing to prospective employees. This commitment to ethical practices enhances overall recruitment and retention.</w:t>
      </w:r>
    </w:p>
    <w:p w14:paraId="57DD9485" w14:textId="77777777" w:rsidR="008836E3" w:rsidRPr="00272A57" w:rsidRDefault="008836E3" w:rsidP="008836E3">
      <w:pPr>
        <w:pStyle w:val="ListParagraph"/>
        <w:numPr>
          <w:ilvl w:val="0"/>
          <w:numId w:val="1"/>
        </w:numPr>
        <w:spacing w:line="360" w:lineRule="auto"/>
        <w:ind w:right="720"/>
        <w:jc w:val="both"/>
        <w:rPr>
          <w:rFonts w:ascii="Times New Roman" w:hAnsi="Times New Roman" w:cs="Times New Roman"/>
          <w:b/>
          <w:bCs/>
          <w:sz w:val="28"/>
          <w:szCs w:val="28"/>
        </w:rPr>
      </w:pPr>
      <w:r w:rsidRPr="00F95778">
        <w:rPr>
          <w:rFonts w:ascii="Times New Roman" w:hAnsi="Times New Roman" w:cs="Times New Roman"/>
          <w:sz w:val="24"/>
          <w:szCs w:val="24"/>
        </w:rPr>
        <w:t>It avoids investments that may take longer time and that may not pay good returns due to environmental, social, and governance issues.</w:t>
      </w:r>
    </w:p>
    <w:p w14:paraId="6A9787A8" w14:textId="77777777" w:rsidR="008836E3" w:rsidRDefault="008836E3" w:rsidP="008836E3">
      <w:pPr>
        <w:pStyle w:val="ListParagraph"/>
        <w:numPr>
          <w:ilvl w:val="0"/>
          <w:numId w:val="1"/>
        </w:numPr>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Al</w:t>
      </w:r>
      <w:r w:rsidRPr="00272A57">
        <w:rPr>
          <w:rFonts w:ascii="Times New Roman" w:eastAsia="Times New Roman" w:hAnsi="Times New Roman" w:cs="Times New Roman"/>
          <w:kern w:val="0"/>
          <w:sz w:val="24"/>
          <w:szCs w:val="24"/>
          <w14:ligatures w14:val="none"/>
        </w:rPr>
        <w:t xml:space="preserve">locating resources optimally, a strong ESG approach increases </w:t>
      </w:r>
      <w:r>
        <w:rPr>
          <w:rFonts w:ascii="Times New Roman" w:eastAsia="Times New Roman" w:hAnsi="Times New Roman" w:cs="Times New Roman"/>
          <w:kern w:val="0"/>
          <w:sz w:val="24"/>
          <w:szCs w:val="24"/>
          <w14:ligatures w14:val="none"/>
        </w:rPr>
        <w:t>R</w:t>
      </w:r>
      <w:r w:rsidRPr="00272A57">
        <w:rPr>
          <w:rFonts w:ascii="Times New Roman" w:eastAsia="Times New Roman" w:hAnsi="Times New Roman" w:cs="Times New Roman"/>
          <w:kern w:val="0"/>
          <w:sz w:val="24"/>
          <w:szCs w:val="24"/>
          <w14:ligatures w14:val="none"/>
        </w:rPr>
        <w:t>eturns</w:t>
      </w:r>
      <w:r>
        <w:rPr>
          <w:rFonts w:ascii="Times New Roman" w:eastAsia="Times New Roman" w:hAnsi="Times New Roman" w:cs="Times New Roman"/>
          <w:kern w:val="0"/>
          <w:sz w:val="24"/>
          <w:szCs w:val="24"/>
          <w14:ligatures w14:val="none"/>
        </w:rPr>
        <w:t xml:space="preserve"> on Investments</w:t>
      </w:r>
      <w:r w:rsidRPr="00272A57">
        <w:rPr>
          <w:rFonts w:ascii="Times New Roman" w:eastAsia="Times New Roman" w:hAnsi="Times New Roman" w:cs="Times New Roman"/>
          <w:kern w:val="0"/>
          <w:sz w:val="24"/>
          <w:szCs w:val="24"/>
          <w14:ligatures w14:val="none"/>
        </w:rPr>
        <w:t xml:space="preserve">. </w:t>
      </w:r>
    </w:p>
    <w:p w14:paraId="523C33F6" w14:textId="77777777" w:rsidR="008836E3" w:rsidRPr="00D571A1" w:rsidRDefault="008836E3" w:rsidP="008836E3">
      <w:pPr>
        <w:pStyle w:val="ListParagraph"/>
        <w:spacing w:after="0" w:line="360" w:lineRule="auto"/>
        <w:ind w:left="1440"/>
        <w:jc w:val="both"/>
        <w:rPr>
          <w:rFonts w:ascii="Times New Roman" w:eastAsia="Times New Roman" w:hAnsi="Times New Roman" w:cs="Times New Roman"/>
          <w:kern w:val="0"/>
          <w:sz w:val="24"/>
          <w:szCs w:val="24"/>
          <w14:ligatures w14:val="none"/>
        </w:rPr>
      </w:pPr>
      <w:r w:rsidRPr="00272A57">
        <w:rPr>
          <w:rFonts w:ascii="Times New Roman" w:eastAsia="Times New Roman" w:hAnsi="Times New Roman" w:cs="Times New Roman"/>
          <w:kern w:val="0"/>
          <w:sz w:val="24"/>
          <w:szCs w:val="24"/>
          <w14:ligatures w14:val="none"/>
        </w:rPr>
        <w:t>It guarantees a more economical use of resources, which enhances financial performance.</w:t>
      </w:r>
    </w:p>
    <w:p w14:paraId="6AA24ED7" w14:textId="77777777" w:rsidR="008836E3" w:rsidRPr="00272A57" w:rsidRDefault="008836E3" w:rsidP="008836E3">
      <w:pPr>
        <w:spacing w:line="360" w:lineRule="auto"/>
        <w:ind w:left="1080" w:right="720"/>
        <w:jc w:val="both"/>
        <w:rPr>
          <w:rFonts w:ascii="Times New Roman" w:hAnsi="Times New Roman" w:cs="Times New Roman"/>
          <w:b/>
          <w:bCs/>
          <w:sz w:val="28"/>
          <w:szCs w:val="28"/>
        </w:rPr>
      </w:pPr>
      <w:r>
        <w:rPr>
          <w:rFonts w:ascii="Times New Roman" w:hAnsi="Times New Roman" w:cs="Times New Roman"/>
          <w:b/>
          <w:bCs/>
          <w:sz w:val="28"/>
          <w:szCs w:val="28"/>
        </w:rPr>
        <w:t xml:space="preserve">6. </w:t>
      </w:r>
      <w:r w:rsidRPr="00272A57">
        <w:rPr>
          <w:rFonts w:ascii="Times New Roman" w:hAnsi="Times New Roman" w:cs="Times New Roman"/>
          <w:b/>
          <w:bCs/>
          <w:sz w:val="28"/>
          <w:szCs w:val="28"/>
        </w:rPr>
        <w:t>Weak ESG Proposition</w:t>
      </w:r>
    </w:p>
    <w:p w14:paraId="6FB76C36" w14:textId="77777777" w:rsidR="008836E3" w:rsidRPr="00842A97" w:rsidRDefault="008836E3" w:rsidP="008836E3">
      <w:pPr>
        <w:pStyle w:val="ListParagraph"/>
        <w:numPr>
          <w:ilvl w:val="0"/>
          <w:numId w:val="2"/>
        </w:numPr>
        <w:spacing w:after="0" w:line="360" w:lineRule="auto"/>
        <w:jc w:val="both"/>
        <w:rPr>
          <w:rFonts w:ascii="Times New Roman" w:eastAsia="Times New Roman" w:hAnsi="Times New Roman" w:cs="Times New Roman"/>
          <w:kern w:val="0"/>
          <w:sz w:val="24"/>
          <w:szCs w:val="24"/>
          <w14:ligatures w14:val="none"/>
        </w:rPr>
      </w:pPr>
      <w:r w:rsidRPr="00842A97">
        <w:rPr>
          <w:rFonts w:ascii="Times New Roman" w:eastAsia="Times New Roman" w:hAnsi="Times New Roman" w:cs="Times New Roman"/>
          <w:kern w:val="0"/>
          <w:sz w:val="24"/>
          <w:szCs w:val="24"/>
          <w14:ligatures w14:val="none"/>
        </w:rPr>
        <w:t>Due to poor sustainability practices, such as the usage of hazardous or unsustainable products, a weak ESG results in a loss of customers. This may harm a brand's reputation and turn off customers.</w:t>
      </w:r>
    </w:p>
    <w:p w14:paraId="6ABF5936" w14:textId="77777777" w:rsidR="008836E3" w:rsidRPr="00C64529" w:rsidRDefault="008836E3" w:rsidP="008836E3">
      <w:pPr>
        <w:pStyle w:val="ListParagraph"/>
        <w:numPr>
          <w:ilvl w:val="0"/>
          <w:numId w:val="2"/>
        </w:numPr>
        <w:spacing w:after="0" w:line="360" w:lineRule="auto"/>
        <w:jc w:val="both"/>
        <w:rPr>
          <w:rFonts w:ascii="Times New Roman" w:eastAsia="Times New Roman" w:hAnsi="Times New Roman" w:cs="Times New Roman"/>
          <w:kern w:val="0"/>
          <w:sz w:val="24"/>
          <w:szCs w:val="24"/>
          <w14:ligatures w14:val="none"/>
        </w:rPr>
      </w:pPr>
      <w:r w:rsidRPr="00C64529">
        <w:rPr>
          <w:rFonts w:ascii="Times New Roman" w:eastAsia="Times New Roman" w:hAnsi="Times New Roman" w:cs="Times New Roman"/>
          <w:kern w:val="0"/>
          <w:sz w:val="24"/>
          <w:szCs w:val="24"/>
          <w14:ligatures w14:val="none"/>
        </w:rPr>
        <w:t>Businesses may lose access to money and other necessary resources as a result of poor labor and community relations. These difficulties could impede development and reduce investment prospects.</w:t>
      </w:r>
    </w:p>
    <w:p w14:paraId="49CE67B9" w14:textId="77777777" w:rsidR="008836E3" w:rsidRPr="00BC0180" w:rsidRDefault="008836E3" w:rsidP="008836E3">
      <w:pPr>
        <w:pStyle w:val="ListParagraph"/>
        <w:numPr>
          <w:ilvl w:val="0"/>
          <w:numId w:val="2"/>
        </w:numPr>
        <w:spacing w:line="360" w:lineRule="auto"/>
        <w:ind w:right="720"/>
        <w:jc w:val="both"/>
        <w:rPr>
          <w:rFonts w:ascii="Times New Roman" w:hAnsi="Times New Roman" w:cs="Times New Roman"/>
          <w:b/>
          <w:bCs/>
          <w:sz w:val="28"/>
          <w:szCs w:val="28"/>
        </w:rPr>
      </w:pPr>
      <w:r w:rsidRPr="00BC0180">
        <w:rPr>
          <w:rFonts w:ascii="Times New Roman" w:hAnsi="Times New Roman" w:cs="Times New Roman"/>
          <w:sz w:val="24"/>
          <w:szCs w:val="24"/>
        </w:rPr>
        <w:t>It faces extra expenses for packaging, as well as potential fines, penalties, and regulatory actions. These costs can strain its financial resources and impact profitability.</w:t>
      </w:r>
    </w:p>
    <w:p w14:paraId="0E6E0EC2" w14:textId="77777777" w:rsidR="008836E3" w:rsidRPr="00D71C81" w:rsidRDefault="008836E3" w:rsidP="008836E3">
      <w:pPr>
        <w:pStyle w:val="ListParagraph"/>
        <w:numPr>
          <w:ilvl w:val="0"/>
          <w:numId w:val="2"/>
        </w:numPr>
        <w:spacing w:after="0" w:line="360" w:lineRule="auto"/>
        <w:jc w:val="both"/>
        <w:rPr>
          <w:rFonts w:ascii="Times New Roman" w:eastAsia="Times New Roman" w:hAnsi="Times New Roman" w:cs="Times New Roman"/>
          <w:kern w:val="0"/>
          <w:sz w:val="24"/>
          <w:szCs w:val="24"/>
          <w14:ligatures w14:val="none"/>
        </w:rPr>
      </w:pPr>
      <w:r w:rsidRPr="00D71C81">
        <w:rPr>
          <w:rFonts w:ascii="Times New Roman" w:eastAsia="Times New Roman" w:hAnsi="Times New Roman" w:cs="Times New Roman"/>
          <w:kern w:val="0"/>
          <w:sz w:val="24"/>
          <w:szCs w:val="24"/>
          <w14:ligatures w14:val="none"/>
        </w:rPr>
        <w:t>Advertising and point-of-sale operations are restricted for a weak ESG. This may lessen the company's visibility in the market and make it more difficult for it to efficiently contact clients.</w:t>
      </w:r>
    </w:p>
    <w:p w14:paraId="2F38E731" w14:textId="77777777" w:rsidR="008836E3" w:rsidRPr="00D71C81" w:rsidRDefault="008836E3" w:rsidP="008836E3">
      <w:pPr>
        <w:pStyle w:val="ListParagraph"/>
        <w:numPr>
          <w:ilvl w:val="0"/>
          <w:numId w:val="2"/>
        </w:numPr>
        <w:spacing w:line="360" w:lineRule="auto"/>
        <w:ind w:right="720"/>
        <w:jc w:val="both"/>
        <w:rPr>
          <w:rFonts w:ascii="Times New Roman" w:hAnsi="Times New Roman" w:cs="Times New Roman"/>
          <w:sz w:val="24"/>
          <w:szCs w:val="24"/>
        </w:rPr>
      </w:pPr>
      <w:r w:rsidRPr="00D71C81">
        <w:rPr>
          <w:rFonts w:ascii="Times New Roman" w:hAnsi="Times New Roman" w:cs="Times New Roman"/>
          <w:sz w:val="24"/>
          <w:szCs w:val="24"/>
        </w:rPr>
        <w:t>Dealing with social stigma can limit the company's ability to attract a diverse range of talent. This restriction can hinder growth and innovation within the organization.</w:t>
      </w:r>
    </w:p>
    <w:p w14:paraId="350A1DEA" w14:textId="77777777" w:rsidR="008836E3" w:rsidRPr="000A013A" w:rsidRDefault="008836E3" w:rsidP="008836E3">
      <w:pPr>
        <w:pStyle w:val="ListParagraph"/>
        <w:numPr>
          <w:ilvl w:val="0"/>
          <w:numId w:val="2"/>
        </w:numPr>
        <w:spacing w:line="360" w:lineRule="auto"/>
        <w:ind w:right="720"/>
        <w:jc w:val="both"/>
        <w:rPr>
          <w:rFonts w:ascii="Times New Roman" w:hAnsi="Times New Roman" w:cs="Times New Roman"/>
          <w:sz w:val="24"/>
          <w:szCs w:val="24"/>
        </w:rPr>
      </w:pPr>
      <w:r w:rsidRPr="000A013A">
        <w:rPr>
          <w:rFonts w:ascii="Times New Roman" w:hAnsi="Times New Roman" w:cs="Times New Roman"/>
          <w:sz w:val="24"/>
          <w:szCs w:val="24"/>
        </w:rPr>
        <w:lastRenderedPageBreak/>
        <w:t xml:space="preserve">A </w:t>
      </w:r>
      <w:r>
        <w:rPr>
          <w:rFonts w:ascii="Times New Roman" w:hAnsi="Times New Roman" w:cs="Times New Roman"/>
          <w:sz w:val="24"/>
          <w:szCs w:val="24"/>
        </w:rPr>
        <w:t>weak</w:t>
      </w:r>
      <w:r w:rsidRPr="000A013A">
        <w:rPr>
          <w:rFonts w:ascii="Times New Roman" w:hAnsi="Times New Roman" w:cs="Times New Roman"/>
          <w:sz w:val="24"/>
          <w:szCs w:val="24"/>
        </w:rPr>
        <w:t xml:space="preserve"> ESG</w:t>
      </w:r>
      <w:r>
        <w:rPr>
          <w:rFonts w:ascii="Times New Roman" w:hAnsi="Times New Roman" w:cs="Times New Roman"/>
          <w:sz w:val="24"/>
          <w:szCs w:val="24"/>
        </w:rPr>
        <w:t xml:space="preserve"> </w:t>
      </w:r>
      <w:r w:rsidRPr="000A013A">
        <w:rPr>
          <w:rFonts w:ascii="Times New Roman" w:hAnsi="Times New Roman" w:cs="Times New Roman"/>
          <w:sz w:val="24"/>
          <w:szCs w:val="24"/>
        </w:rPr>
        <w:t>approach leads to increased waste production and higher expenses for disposal. This can result in both financial and environmental inefficiencies.</w:t>
      </w:r>
    </w:p>
    <w:p w14:paraId="602A6F0D" w14:textId="77777777" w:rsidR="008836E3" w:rsidRDefault="008836E3" w:rsidP="008836E3">
      <w:pPr>
        <w:spacing w:line="360" w:lineRule="auto"/>
        <w:ind w:right="720"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7. </w:t>
      </w:r>
      <w:r w:rsidRPr="00EC7292">
        <w:rPr>
          <w:rFonts w:ascii="Times New Roman" w:hAnsi="Times New Roman" w:cs="Times New Roman"/>
          <w:b/>
          <w:bCs/>
          <w:sz w:val="28"/>
          <w:szCs w:val="28"/>
        </w:rPr>
        <w:t>Importance of ESG Model for Business</w:t>
      </w:r>
    </w:p>
    <w:p w14:paraId="56F325C8" w14:textId="77777777" w:rsidR="008836E3" w:rsidRPr="001E3946" w:rsidRDefault="008836E3" w:rsidP="008836E3">
      <w:pPr>
        <w:pStyle w:val="ListParagraph"/>
        <w:numPr>
          <w:ilvl w:val="0"/>
          <w:numId w:val="3"/>
        </w:numPr>
        <w:spacing w:line="360" w:lineRule="auto"/>
        <w:ind w:right="720"/>
        <w:jc w:val="both"/>
        <w:rPr>
          <w:rFonts w:ascii="Times New Roman" w:hAnsi="Times New Roman" w:cs="Times New Roman"/>
          <w:b/>
          <w:bCs/>
          <w:sz w:val="28"/>
          <w:szCs w:val="28"/>
        </w:rPr>
      </w:pPr>
      <w:r w:rsidRPr="001E3946">
        <w:rPr>
          <w:rFonts w:ascii="Times New Roman" w:hAnsi="Times New Roman" w:cs="Times New Roman"/>
          <w:sz w:val="24"/>
          <w:szCs w:val="24"/>
        </w:rPr>
        <w:t>Customers, investors, and other stakeholders prefer companies with good ESG policies, which improves their business reputation.</w:t>
      </w:r>
    </w:p>
    <w:p w14:paraId="48FD3E40" w14:textId="77777777" w:rsidR="008836E3" w:rsidRPr="006A2AFD" w:rsidRDefault="008836E3" w:rsidP="008836E3">
      <w:pPr>
        <w:pStyle w:val="ListParagraph"/>
        <w:numPr>
          <w:ilvl w:val="0"/>
          <w:numId w:val="3"/>
        </w:numPr>
        <w:spacing w:line="360" w:lineRule="auto"/>
        <w:ind w:right="720"/>
        <w:jc w:val="both"/>
        <w:rPr>
          <w:rFonts w:ascii="Times New Roman" w:hAnsi="Times New Roman" w:cs="Times New Roman"/>
          <w:b/>
          <w:bCs/>
          <w:sz w:val="28"/>
          <w:szCs w:val="28"/>
        </w:rPr>
      </w:pPr>
      <w:r w:rsidRPr="006A2AFD">
        <w:rPr>
          <w:rFonts w:ascii="Times New Roman" w:hAnsi="Times New Roman" w:cs="Times New Roman"/>
          <w:sz w:val="24"/>
          <w:szCs w:val="24"/>
        </w:rPr>
        <w:t>The ESG model helps the businesses identify risk and come up with solutions related to environmental, social, and governance issues. It also helps in reducing cost through proper use of resources, minimization of waste, and energy savings.</w:t>
      </w:r>
    </w:p>
    <w:p w14:paraId="3649F9DD" w14:textId="77777777" w:rsidR="008836E3" w:rsidRPr="006A2AFD" w:rsidRDefault="008836E3" w:rsidP="008836E3">
      <w:pPr>
        <w:pStyle w:val="ListParagraph"/>
        <w:numPr>
          <w:ilvl w:val="0"/>
          <w:numId w:val="3"/>
        </w:numPr>
        <w:spacing w:line="360" w:lineRule="auto"/>
        <w:ind w:right="720"/>
        <w:jc w:val="both"/>
        <w:rPr>
          <w:rFonts w:ascii="Times New Roman" w:hAnsi="Times New Roman" w:cs="Times New Roman"/>
          <w:b/>
          <w:bCs/>
          <w:sz w:val="28"/>
          <w:szCs w:val="28"/>
        </w:rPr>
      </w:pPr>
      <w:r w:rsidRPr="006A2AFD">
        <w:rPr>
          <w:rFonts w:ascii="Times New Roman" w:hAnsi="Times New Roman" w:cs="Times New Roman"/>
          <w:sz w:val="24"/>
          <w:szCs w:val="24"/>
        </w:rPr>
        <w:t>ESG performance provides better access to the capital for the businesses as the investors seek sustainable opportunities. Adopting ESG practices helps organizations comply with existing rules and plan for potential legislative changes, lowering the risk of fines and penalties.</w:t>
      </w:r>
    </w:p>
    <w:p w14:paraId="4F035A3E" w14:textId="77777777" w:rsidR="008836E3" w:rsidRPr="006A2AFD" w:rsidRDefault="008836E3" w:rsidP="008836E3">
      <w:pPr>
        <w:pStyle w:val="ListParagraph"/>
        <w:numPr>
          <w:ilvl w:val="0"/>
          <w:numId w:val="3"/>
        </w:numPr>
        <w:spacing w:line="360" w:lineRule="auto"/>
        <w:ind w:right="720"/>
        <w:jc w:val="both"/>
        <w:rPr>
          <w:rFonts w:ascii="Times New Roman" w:hAnsi="Times New Roman" w:cs="Times New Roman"/>
          <w:b/>
          <w:bCs/>
          <w:sz w:val="28"/>
          <w:szCs w:val="28"/>
        </w:rPr>
      </w:pPr>
      <w:r w:rsidRPr="006A2AFD">
        <w:rPr>
          <w:rFonts w:ascii="Times New Roman" w:hAnsi="Times New Roman" w:cs="Times New Roman"/>
          <w:sz w:val="24"/>
          <w:szCs w:val="24"/>
        </w:rPr>
        <w:t>A commitment to ESG may enhance employee morale, recruit top talent, and minimize turnover by fostering a pleasant and inclusive workplace culture.</w:t>
      </w:r>
    </w:p>
    <w:p w14:paraId="4EA9D6E3" w14:textId="77777777" w:rsidR="008836E3" w:rsidRPr="006A2AFD" w:rsidRDefault="008836E3" w:rsidP="008836E3">
      <w:pPr>
        <w:pStyle w:val="ListParagraph"/>
        <w:numPr>
          <w:ilvl w:val="0"/>
          <w:numId w:val="3"/>
        </w:numPr>
        <w:spacing w:line="360" w:lineRule="auto"/>
        <w:ind w:right="720"/>
        <w:jc w:val="both"/>
        <w:rPr>
          <w:rFonts w:ascii="Times New Roman" w:hAnsi="Times New Roman" w:cs="Times New Roman"/>
          <w:b/>
          <w:bCs/>
          <w:sz w:val="28"/>
          <w:szCs w:val="28"/>
        </w:rPr>
      </w:pPr>
      <w:r w:rsidRPr="006A2AFD">
        <w:rPr>
          <w:rFonts w:ascii="Times New Roman" w:hAnsi="Times New Roman" w:cs="Times New Roman"/>
          <w:sz w:val="24"/>
          <w:szCs w:val="24"/>
        </w:rPr>
        <w:t>ESG-focused companies can differentiate themselves from competitors by offering sustainable products and services, meeting the growing demand from conscious consumers.</w:t>
      </w:r>
    </w:p>
    <w:p w14:paraId="64A59E8D" w14:textId="77777777" w:rsidR="008836E3" w:rsidRPr="006A2AFD" w:rsidRDefault="008836E3" w:rsidP="008836E3">
      <w:pPr>
        <w:pStyle w:val="ListParagraph"/>
        <w:numPr>
          <w:ilvl w:val="0"/>
          <w:numId w:val="3"/>
        </w:numPr>
        <w:spacing w:line="360" w:lineRule="auto"/>
        <w:ind w:right="720"/>
        <w:jc w:val="both"/>
        <w:rPr>
          <w:rFonts w:ascii="Times New Roman" w:hAnsi="Times New Roman" w:cs="Times New Roman"/>
          <w:b/>
          <w:bCs/>
          <w:sz w:val="28"/>
          <w:szCs w:val="28"/>
        </w:rPr>
      </w:pPr>
      <w:r w:rsidRPr="006A2AFD">
        <w:rPr>
          <w:rFonts w:ascii="Times New Roman" w:hAnsi="Times New Roman" w:cs="Times New Roman"/>
          <w:sz w:val="24"/>
          <w:szCs w:val="24"/>
        </w:rPr>
        <w:t>Sustainable business practices promote long-term sustainability and growth by addressing environmental and social issues, resulting in a stable and resilient company model.</w:t>
      </w:r>
    </w:p>
    <w:p w14:paraId="40C06A21" w14:textId="77777777" w:rsidR="008836E3" w:rsidRPr="006A2AFD" w:rsidRDefault="008836E3" w:rsidP="008836E3">
      <w:pPr>
        <w:pStyle w:val="ListParagraph"/>
        <w:numPr>
          <w:ilvl w:val="0"/>
          <w:numId w:val="3"/>
        </w:numPr>
        <w:spacing w:line="360" w:lineRule="auto"/>
        <w:ind w:right="720"/>
        <w:jc w:val="both"/>
        <w:rPr>
          <w:rFonts w:ascii="Times New Roman" w:hAnsi="Times New Roman" w:cs="Times New Roman"/>
          <w:b/>
          <w:bCs/>
          <w:sz w:val="28"/>
          <w:szCs w:val="28"/>
        </w:rPr>
      </w:pPr>
      <w:r w:rsidRPr="006A2AFD">
        <w:rPr>
          <w:rFonts w:ascii="Times New Roman" w:hAnsi="Times New Roman" w:cs="Times New Roman"/>
          <w:sz w:val="24"/>
          <w:szCs w:val="24"/>
        </w:rPr>
        <w:t>The ESG model helps in innovation, creating trust and improved performance through sustainable practices.</w:t>
      </w:r>
    </w:p>
    <w:p w14:paraId="30B444D6" w14:textId="77777777" w:rsidR="008836E3" w:rsidRPr="006F31CC" w:rsidRDefault="008836E3" w:rsidP="008836E3">
      <w:pPr>
        <w:pStyle w:val="ListParagraph"/>
        <w:numPr>
          <w:ilvl w:val="0"/>
          <w:numId w:val="3"/>
        </w:numPr>
        <w:spacing w:line="360" w:lineRule="auto"/>
        <w:ind w:right="720"/>
        <w:jc w:val="both"/>
        <w:rPr>
          <w:rFonts w:ascii="Times New Roman" w:hAnsi="Times New Roman" w:cs="Times New Roman"/>
          <w:b/>
          <w:bCs/>
          <w:sz w:val="28"/>
          <w:szCs w:val="28"/>
        </w:rPr>
      </w:pPr>
      <w:r w:rsidRPr="006A2AFD">
        <w:rPr>
          <w:rFonts w:ascii="Times New Roman" w:hAnsi="Times New Roman" w:cs="Times New Roman"/>
          <w:sz w:val="24"/>
          <w:szCs w:val="24"/>
        </w:rPr>
        <w:t>Businesses that implement ESG practices help to achieve global sustainability goals like the United Nations Sustainable Development Goals (SDGs), which promote a healthy planet and society.</w:t>
      </w:r>
    </w:p>
    <w:p w14:paraId="0EC19F36" w14:textId="77777777" w:rsidR="008836E3" w:rsidRDefault="008836E3" w:rsidP="008836E3">
      <w:pPr>
        <w:pStyle w:val="ListParagraph"/>
        <w:spacing w:line="360" w:lineRule="auto"/>
        <w:ind w:left="1440" w:right="720"/>
        <w:jc w:val="both"/>
        <w:rPr>
          <w:rFonts w:ascii="Times New Roman" w:hAnsi="Times New Roman" w:cs="Times New Roman"/>
          <w:b/>
          <w:bCs/>
          <w:sz w:val="28"/>
          <w:szCs w:val="28"/>
        </w:rPr>
      </w:pPr>
    </w:p>
    <w:p w14:paraId="35058973" w14:textId="77777777" w:rsidR="008836E3" w:rsidRPr="00325FD6" w:rsidRDefault="008836E3" w:rsidP="008836E3">
      <w:pPr>
        <w:pStyle w:val="ListParagraph"/>
        <w:spacing w:line="360" w:lineRule="auto"/>
        <w:ind w:left="1440" w:right="720"/>
        <w:jc w:val="both"/>
        <w:rPr>
          <w:rFonts w:ascii="Times New Roman" w:hAnsi="Times New Roman" w:cs="Times New Roman"/>
          <w:b/>
          <w:bCs/>
          <w:sz w:val="28"/>
          <w:szCs w:val="28"/>
        </w:rPr>
      </w:pPr>
      <w:r w:rsidRPr="00325FD6">
        <w:rPr>
          <w:rFonts w:ascii="Times New Roman" w:hAnsi="Times New Roman" w:cs="Times New Roman"/>
          <w:b/>
          <w:bCs/>
        </w:rPr>
        <w:t>INFOSYS ESG ROADMAP</w:t>
      </w:r>
    </w:p>
    <w:p w14:paraId="3076C869" w14:textId="77777777" w:rsidR="008836E3" w:rsidRPr="00112A2B" w:rsidRDefault="008836E3" w:rsidP="008836E3">
      <w:pPr>
        <w:pStyle w:val="ListParagraph"/>
        <w:spacing w:line="360" w:lineRule="auto"/>
        <w:ind w:left="1440" w:right="720"/>
        <w:rPr>
          <w:rFonts w:ascii="Times New Roman" w:hAnsi="Times New Roman" w:cs="Times New Roman"/>
          <w:b/>
          <w:bCs/>
        </w:rPr>
      </w:pPr>
      <w:r w:rsidRPr="00112A2B">
        <w:rPr>
          <w:rFonts w:ascii="Times New Roman" w:hAnsi="Times New Roman" w:cs="Times New Roman"/>
          <w:b/>
          <w:bCs/>
        </w:rPr>
        <w:t>Vision and Ambitions 2030</w:t>
      </w:r>
    </w:p>
    <w:p w14:paraId="57F3307F" w14:textId="77777777" w:rsidR="008836E3" w:rsidRPr="00927EF4" w:rsidRDefault="008836E3" w:rsidP="008836E3">
      <w:pPr>
        <w:pStyle w:val="ListParagraph"/>
        <w:spacing w:line="360" w:lineRule="auto"/>
        <w:ind w:left="1440" w:right="720"/>
        <w:rPr>
          <w:rFonts w:ascii="Times New Roman" w:hAnsi="Times New Roman" w:cs="Times New Roman"/>
          <w:b/>
          <w:bCs/>
        </w:rPr>
      </w:pPr>
      <w:r w:rsidRPr="00112A2B">
        <w:rPr>
          <w:rFonts w:ascii="Times New Roman" w:hAnsi="Times New Roman" w:cs="Times New Roman"/>
          <w:b/>
          <w:bCs/>
        </w:rPr>
        <w:t>Shape and share solutions that serve the development of businesses and communities</w:t>
      </w:r>
    </w:p>
    <w:tbl>
      <w:tblPr>
        <w:tblStyle w:val="TableGrid"/>
        <w:tblW w:w="9558" w:type="dxa"/>
        <w:tblInd w:w="1345" w:type="dxa"/>
        <w:tblLook w:val="04A0" w:firstRow="1" w:lastRow="0" w:firstColumn="1" w:lastColumn="0" w:noHBand="0" w:noVBand="1"/>
      </w:tblPr>
      <w:tblGrid>
        <w:gridCol w:w="2292"/>
        <w:gridCol w:w="3913"/>
        <w:gridCol w:w="3353"/>
      </w:tblGrid>
      <w:tr w:rsidR="008836E3" w:rsidRPr="00A117BF" w14:paraId="6BC3B377" w14:textId="77777777" w:rsidTr="00FD1927">
        <w:trPr>
          <w:trHeight w:val="508"/>
        </w:trPr>
        <w:tc>
          <w:tcPr>
            <w:tcW w:w="2292" w:type="dxa"/>
            <w:vMerge w:val="restart"/>
          </w:tcPr>
          <w:p w14:paraId="27985580" w14:textId="77777777" w:rsidR="008836E3" w:rsidRPr="00A117BF" w:rsidRDefault="008836E3" w:rsidP="00FD1927">
            <w:pPr>
              <w:pStyle w:val="ListParagraph"/>
              <w:ind w:left="0" w:right="720"/>
              <w:jc w:val="both"/>
              <w:rPr>
                <w:rFonts w:ascii="Times New Roman" w:hAnsi="Times New Roman" w:cs="Times New Roman"/>
                <w:b/>
                <w:bCs/>
                <w:sz w:val="24"/>
                <w:szCs w:val="24"/>
              </w:rPr>
            </w:pPr>
          </w:p>
          <w:p w14:paraId="1A14CF6B" w14:textId="77777777" w:rsidR="008836E3" w:rsidRPr="00A117BF" w:rsidRDefault="008836E3" w:rsidP="00FD1927">
            <w:pPr>
              <w:pStyle w:val="ListParagraph"/>
              <w:ind w:left="0" w:right="720"/>
              <w:jc w:val="both"/>
              <w:rPr>
                <w:rFonts w:ascii="Times New Roman" w:hAnsi="Times New Roman" w:cs="Times New Roman"/>
                <w:b/>
                <w:bCs/>
                <w:sz w:val="24"/>
                <w:szCs w:val="24"/>
              </w:rPr>
            </w:pPr>
          </w:p>
          <w:p w14:paraId="2B65ED07" w14:textId="77777777" w:rsidR="008836E3" w:rsidRPr="00A117BF" w:rsidRDefault="008836E3" w:rsidP="00FD1927">
            <w:pPr>
              <w:pStyle w:val="ListParagraph"/>
              <w:ind w:left="0" w:right="720"/>
              <w:rPr>
                <w:rFonts w:ascii="Times New Roman" w:hAnsi="Times New Roman" w:cs="Times New Roman"/>
                <w:sz w:val="24"/>
                <w:szCs w:val="24"/>
              </w:rPr>
            </w:pPr>
            <w:r w:rsidRPr="00A117BF">
              <w:rPr>
                <w:rFonts w:ascii="Times New Roman" w:hAnsi="Times New Roman" w:cs="Times New Roman"/>
                <w:b/>
                <w:bCs/>
                <w:sz w:val="24"/>
                <w:szCs w:val="24"/>
              </w:rPr>
              <w:t>Environment</w:t>
            </w:r>
          </w:p>
        </w:tc>
        <w:tc>
          <w:tcPr>
            <w:tcW w:w="3913" w:type="dxa"/>
          </w:tcPr>
          <w:p w14:paraId="0042DF04" w14:textId="77777777" w:rsidR="008836E3" w:rsidRPr="00A117BF" w:rsidRDefault="008836E3" w:rsidP="00FD1927">
            <w:pPr>
              <w:ind w:right="720"/>
              <w:jc w:val="both"/>
              <w:rPr>
                <w:rFonts w:ascii="Times New Roman" w:hAnsi="Times New Roman" w:cs="Times New Roman"/>
                <w:b/>
                <w:bCs/>
                <w:sz w:val="24"/>
                <w:szCs w:val="24"/>
              </w:rPr>
            </w:pPr>
            <w:r w:rsidRPr="00A117BF">
              <w:rPr>
                <w:rFonts w:ascii="Times New Roman" w:hAnsi="Times New Roman" w:cs="Times New Roman"/>
                <w:b/>
                <w:bCs/>
                <w:sz w:val="24"/>
                <w:szCs w:val="24"/>
              </w:rPr>
              <w:t>Factor</w:t>
            </w:r>
          </w:p>
          <w:p w14:paraId="20725C25" w14:textId="77777777" w:rsidR="008836E3" w:rsidRPr="00A117BF" w:rsidRDefault="008836E3" w:rsidP="00FD1927">
            <w:pPr>
              <w:ind w:right="720"/>
              <w:jc w:val="both"/>
              <w:rPr>
                <w:rFonts w:ascii="Times New Roman" w:hAnsi="Times New Roman" w:cs="Times New Roman"/>
                <w:b/>
                <w:bCs/>
                <w:sz w:val="24"/>
                <w:szCs w:val="24"/>
              </w:rPr>
            </w:pPr>
          </w:p>
        </w:tc>
        <w:tc>
          <w:tcPr>
            <w:tcW w:w="3353" w:type="dxa"/>
          </w:tcPr>
          <w:p w14:paraId="5E45BA0D" w14:textId="77777777" w:rsidR="008836E3" w:rsidRPr="00A117BF" w:rsidRDefault="008836E3" w:rsidP="00FD1927">
            <w:pPr>
              <w:ind w:right="720"/>
              <w:jc w:val="both"/>
              <w:rPr>
                <w:rFonts w:ascii="Times New Roman" w:hAnsi="Times New Roman" w:cs="Times New Roman"/>
                <w:b/>
                <w:bCs/>
                <w:sz w:val="24"/>
                <w:szCs w:val="24"/>
              </w:rPr>
            </w:pPr>
            <w:r w:rsidRPr="00A117BF">
              <w:rPr>
                <w:rFonts w:ascii="Times New Roman" w:hAnsi="Times New Roman" w:cs="Times New Roman"/>
                <w:b/>
                <w:bCs/>
                <w:sz w:val="24"/>
                <w:szCs w:val="24"/>
              </w:rPr>
              <w:t>Ambition</w:t>
            </w:r>
          </w:p>
          <w:p w14:paraId="33FF7F4E" w14:textId="77777777" w:rsidR="008836E3" w:rsidRPr="00A117BF" w:rsidRDefault="008836E3" w:rsidP="00FD1927">
            <w:pPr>
              <w:pStyle w:val="ListParagraph"/>
              <w:ind w:left="0" w:right="720"/>
              <w:jc w:val="both"/>
              <w:rPr>
                <w:rFonts w:ascii="Times New Roman" w:hAnsi="Times New Roman" w:cs="Times New Roman"/>
                <w:sz w:val="24"/>
                <w:szCs w:val="24"/>
              </w:rPr>
            </w:pPr>
          </w:p>
        </w:tc>
      </w:tr>
      <w:tr w:rsidR="008836E3" w:rsidRPr="00A117BF" w14:paraId="3E6CE836" w14:textId="77777777" w:rsidTr="00FD1927">
        <w:trPr>
          <w:trHeight w:val="132"/>
        </w:trPr>
        <w:tc>
          <w:tcPr>
            <w:tcW w:w="2292" w:type="dxa"/>
            <w:vMerge/>
          </w:tcPr>
          <w:p w14:paraId="4DC8DE28" w14:textId="77777777" w:rsidR="008836E3" w:rsidRPr="00A117BF" w:rsidRDefault="008836E3" w:rsidP="00FD1927">
            <w:pPr>
              <w:pStyle w:val="ListParagraph"/>
              <w:ind w:left="0" w:right="720"/>
              <w:jc w:val="both"/>
              <w:rPr>
                <w:rFonts w:ascii="Times New Roman" w:hAnsi="Times New Roman" w:cs="Times New Roman"/>
                <w:b/>
                <w:bCs/>
                <w:noProof/>
                <w:sz w:val="24"/>
                <w:szCs w:val="24"/>
              </w:rPr>
            </w:pPr>
          </w:p>
        </w:tc>
        <w:tc>
          <w:tcPr>
            <w:tcW w:w="3913" w:type="dxa"/>
          </w:tcPr>
          <w:p w14:paraId="2DFF7D2C" w14:textId="77777777" w:rsidR="008836E3" w:rsidRPr="00A117BF" w:rsidRDefault="008836E3" w:rsidP="00FD1927">
            <w:pPr>
              <w:ind w:right="720"/>
              <w:jc w:val="both"/>
              <w:rPr>
                <w:rFonts w:ascii="Times New Roman" w:hAnsi="Times New Roman" w:cs="Times New Roman"/>
                <w:b/>
                <w:bCs/>
                <w:sz w:val="24"/>
                <w:szCs w:val="24"/>
              </w:rPr>
            </w:pPr>
            <w:r w:rsidRPr="00A117BF">
              <w:rPr>
                <w:rFonts w:ascii="Times New Roman" w:hAnsi="Times New Roman" w:cs="Times New Roman"/>
                <w:b/>
                <w:bCs/>
                <w:sz w:val="24"/>
                <w:szCs w:val="24"/>
              </w:rPr>
              <w:t xml:space="preserve">Climate Change:  </w:t>
            </w:r>
            <w:r w:rsidRPr="00A117BF">
              <w:rPr>
                <w:rFonts w:ascii="Times New Roman" w:hAnsi="Times New Roman" w:cs="Times New Roman"/>
                <w:sz w:val="24"/>
                <w:szCs w:val="24"/>
              </w:rPr>
              <w:t>Leverage technology to support the transition to a low-carbon world.</w:t>
            </w:r>
          </w:p>
        </w:tc>
        <w:tc>
          <w:tcPr>
            <w:tcW w:w="3353" w:type="dxa"/>
          </w:tcPr>
          <w:p w14:paraId="3D71D641" w14:textId="77777777" w:rsidR="008836E3" w:rsidRPr="00A117BF" w:rsidRDefault="008836E3" w:rsidP="00FD1927">
            <w:pPr>
              <w:ind w:right="720"/>
              <w:jc w:val="both"/>
              <w:rPr>
                <w:rFonts w:ascii="Times New Roman" w:hAnsi="Times New Roman" w:cs="Times New Roman"/>
                <w:b/>
                <w:bCs/>
                <w:sz w:val="24"/>
                <w:szCs w:val="24"/>
              </w:rPr>
            </w:pPr>
            <w:r w:rsidRPr="00A117BF">
              <w:rPr>
                <w:rFonts w:ascii="Times New Roman" w:hAnsi="Times New Roman" w:cs="Times New Roman"/>
                <w:sz w:val="24"/>
                <w:szCs w:val="24"/>
              </w:rPr>
              <w:t>Maintaining carbon neutrality across Scope 1, 2 and 3</w:t>
            </w:r>
            <w:r w:rsidRPr="00A117BF">
              <w:rPr>
                <w:rFonts w:ascii="Times New Roman" w:hAnsi="Times New Roman" w:cs="Times New Roman"/>
                <w:sz w:val="24"/>
                <w:szCs w:val="24"/>
                <w:vertAlign w:val="superscript"/>
              </w:rPr>
              <w:t>1</w:t>
            </w:r>
            <w:r w:rsidRPr="00A117BF">
              <w:rPr>
                <w:rFonts w:ascii="Times New Roman" w:hAnsi="Times New Roman" w:cs="Times New Roman"/>
                <w:sz w:val="24"/>
                <w:szCs w:val="24"/>
              </w:rPr>
              <w:t> emissions every year.</w:t>
            </w:r>
          </w:p>
          <w:p w14:paraId="53354A36" w14:textId="77777777" w:rsidR="008836E3" w:rsidRPr="00A117BF" w:rsidRDefault="008836E3" w:rsidP="00FD1927">
            <w:pPr>
              <w:ind w:firstLine="720"/>
              <w:rPr>
                <w:rFonts w:ascii="Times New Roman" w:hAnsi="Times New Roman" w:cs="Times New Roman"/>
                <w:sz w:val="24"/>
                <w:szCs w:val="24"/>
              </w:rPr>
            </w:pPr>
          </w:p>
        </w:tc>
      </w:tr>
      <w:tr w:rsidR="008836E3" w:rsidRPr="00A117BF" w14:paraId="351EDD30" w14:textId="77777777" w:rsidTr="00FD1927">
        <w:trPr>
          <w:trHeight w:val="132"/>
        </w:trPr>
        <w:tc>
          <w:tcPr>
            <w:tcW w:w="2292" w:type="dxa"/>
            <w:vMerge/>
          </w:tcPr>
          <w:p w14:paraId="73153D5A" w14:textId="77777777" w:rsidR="008836E3" w:rsidRPr="00A117BF" w:rsidRDefault="008836E3" w:rsidP="00FD1927">
            <w:pPr>
              <w:pStyle w:val="ListParagraph"/>
              <w:ind w:left="0" w:right="720"/>
              <w:jc w:val="both"/>
              <w:rPr>
                <w:rFonts w:ascii="Times New Roman" w:hAnsi="Times New Roman" w:cs="Times New Roman"/>
                <w:sz w:val="24"/>
                <w:szCs w:val="24"/>
              </w:rPr>
            </w:pPr>
          </w:p>
        </w:tc>
        <w:tc>
          <w:tcPr>
            <w:tcW w:w="3913" w:type="dxa"/>
          </w:tcPr>
          <w:p w14:paraId="10DF8874" w14:textId="77777777" w:rsidR="008836E3" w:rsidRPr="00A117BF" w:rsidRDefault="008836E3" w:rsidP="00FD1927">
            <w:pPr>
              <w:ind w:right="720"/>
              <w:jc w:val="both"/>
              <w:rPr>
                <w:rFonts w:ascii="Times New Roman" w:hAnsi="Times New Roman" w:cs="Times New Roman"/>
                <w:b/>
                <w:bCs/>
                <w:sz w:val="24"/>
                <w:szCs w:val="24"/>
              </w:rPr>
            </w:pPr>
            <w:r w:rsidRPr="00A117BF">
              <w:rPr>
                <w:rFonts w:ascii="Times New Roman" w:hAnsi="Times New Roman" w:cs="Times New Roman"/>
                <w:b/>
                <w:bCs/>
                <w:sz w:val="24"/>
                <w:szCs w:val="24"/>
              </w:rPr>
              <w:t xml:space="preserve">Water: </w:t>
            </w:r>
            <w:r w:rsidRPr="00A117BF">
              <w:rPr>
                <w:rFonts w:ascii="Times New Roman" w:hAnsi="Times New Roman" w:cs="Times New Roman"/>
                <w:sz w:val="24"/>
                <w:szCs w:val="24"/>
              </w:rPr>
              <w:t>Reduce our water footprint and enhance water availability in the communities where we operate.</w:t>
            </w:r>
          </w:p>
        </w:tc>
        <w:tc>
          <w:tcPr>
            <w:tcW w:w="3353" w:type="dxa"/>
          </w:tcPr>
          <w:p w14:paraId="6A828D33" w14:textId="77777777" w:rsidR="008836E3" w:rsidRPr="00A117BF" w:rsidRDefault="008836E3" w:rsidP="00FD1927">
            <w:pPr>
              <w:ind w:right="720"/>
              <w:jc w:val="both"/>
              <w:rPr>
                <w:rFonts w:ascii="Times New Roman" w:hAnsi="Times New Roman" w:cs="Times New Roman"/>
                <w:sz w:val="24"/>
                <w:szCs w:val="24"/>
              </w:rPr>
            </w:pPr>
            <w:r w:rsidRPr="00A117B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0258521" wp14:editId="0A710F0B">
                      <wp:simplePos x="0" y="0"/>
                      <wp:positionH relativeFrom="column">
                        <wp:posOffset>1706245</wp:posOffset>
                      </wp:positionH>
                      <wp:positionV relativeFrom="paragraph">
                        <wp:posOffset>167640</wp:posOffset>
                      </wp:positionV>
                      <wp:extent cx="12700" cy="50800"/>
                      <wp:effectExtent l="0" t="0" r="25400" b="25400"/>
                      <wp:wrapNone/>
                      <wp:docPr id="1135168867" name="Straight Connector 8"/>
                      <wp:cNvGraphicFramePr/>
                      <a:graphic xmlns:a="http://schemas.openxmlformats.org/drawingml/2006/main">
                        <a:graphicData uri="http://schemas.microsoft.com/office/word/2010/wordprocessingShape">
                          <wps:wsp>
                            <wps:cNvCnPr/>
                            <wps:spPr>
                              <a:xfrm flipV="1">
                                <a:off x="0" y="0"/>
                                <a:ext cx="12700" cy="50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719EFD" id="Straight Connector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4.35pt,13.2pt" to="135.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" strokecolor="#4472c4 [3204]" strokeweight=".5pt">
                      <v:stroke joinstyle="miter"/>
                    </v:line>
                  </w:pict>
                </mc:Fallback>
              </mc:AlternateContent>
            </w:r>
            <w:r w:rsidRPr="00A117BF">
              <w:rPr>
                <w:rFonts w:ascii="Times New Roman" w:hAnsi="Times New Roman" w:cs="Times New Roman"/>
                <w:sz w:val="24"/>
                <w:szCs w:val="24"/>
              </w:rPr>
              <w:t>Maintaining 100% wastewater recycling every year</w:t>
            </w:r>
            <w:r>
              <w:rPr>
                <w:rFonts w:ascii="Times New Roman" w:hAnsi="Times New Roman" w:cs="Times New Roman"/>
                <w:sz w:val="24"/>
                <w:szCs w:val="24"/>
              </w:rPr>
              <w:t>.</w:t>
            </w:r>
          </w:p>
          <w:p w14:paraId="2D6FCD2C" w14:textId="77777777" w:rsidR="008836E3" w:rsidRPr="00A117BF" w:rsidRDefault="008836E3" w:rsidP="00FD1927">
            <w:pPr>
              <w:pStyle w:val="ListParagraph"/>
              <w:ind w:left="0" w:right="720"/>
              <w:jc w:val="both"/>
              <w:rPr>
                <w:rFonts w:ascii="Times New Roman" w:hAnsi="Times New Roman" w:cs="Times New Roman"/>
                <w:sz w:val="24"/>
                <w:szCs w:val="24"/>
              </w:rPr>
            </w:pPr>
          </w:p>
        </w:tc>
      </w:tr>
      <w:tr w:rsidR="008836E3" w:rsidRPr="00A117BF" w14:paraId="636B2743" w14:textId="77777777" w:rsidTr="00FD1927">
        <w:trPr>
          <w:trHeight w:val="132"/>
        </w:trPr>
        <w:tc>
          <w:tcPr>
            <w:tcW w:w="2292" w:type="dxa"/>
            <w:vMerge/>
          </w:tcPr>
          <w:p w14:paraId="7C1849DC" w14:textId="77777777" w:rsidR="008836E3" w:rsidRPr="00A117BF" w:rsidRDefault="008836E3" w:rsidP="00FD1927">
            <w:pPr>
              <w:pStyle w:val="ListParagraph"/>
              <w:ind w:left="0" w:right="720"/>
              <w:jc w:val="both"/>
              <w:rPr>
                <w:rFonts w:ascii="Times New Roman" w:hAnsi="Times New Roman" w:cs="Times New Roman"/>
                <w:sz w:val="24"/>
                <w:szCs w:val="24"/>
              </w:rPr>
            </w:pPr>
          </w:p>
        </w:tc>
        <w:tc>
          <w:tcPr>
            <w:tcW w:w="3913" w:type="dxa"/>
          </w:tcPr>
          <w:p w14:paraId="4AD66B71" w14:textId="77777777" w:rsidR="008836E3" w:rsidRPr="00A117BF" w:rsidRDefault="008836E3" w:rsidP="00FD1927">
            <w:pPr>
              <w:ind w:right="720"/>
              <w:jc w:val="both"/>
              <w:rPr>
                <w:rFonts w:ascii="Times New Roman" w:hAnsi="Times New Roman" w:cs="Times New Roman"/>
                <w:b/>
                <w:bCs/>
                <w:sz w:val="24"/>
                <w:szCs w:val="24"/>
              </w:rPr>
            </w:pPr>
            <w:r w:rsidRPr="00A117BF">
              <w:rPr>
                <w:rFonts w:ascii="Times New Roman" w:hAnsi="Times New Roman" w:cs="Times New Roman"/>
                <w:b/>
                <w:bCs/>
                <w:sz w:val="24"/>
                <w:szCs w:val="24"/>
              </w:rPr>
              <w:t xml:space="preserve">Waste: </w:t>
            </w:r>
            <w:r w:rsidRPr="00A117BF">
              <w:rPr>
                <w:rFonts w:ascii="Times New Roman" w:hAnsi="Times New Roman" w:cs="Times New Roman"/>
                <w:sz w:val="24"/>
                <w:szCs w:val="24"/>
              </w:rPr>
              <w:t>Reduce, reuse and recycle to minimize waste, including e-waste.</w:t>
            </w:r>
          </w:p>
        </w:tc>
        <w:tc>
          <w:tcPr>
            <w:tcW w:w="3353" w:type="dxa"/>
          </w:tcPr>
          <w:p w14:paraId="1EE4A4E5" w14:textId="77777777" w:rsidR="008836E3" w:rsidRPr="00A117BF" w:rsidRDefault="008836E3" w:rsidP="00FD1927">
            <w:pPr>
              <w:ind w:right="720"/>
              <w:jc w:val="both"/>
              <w:rPr>
                <w:rFonts w:ascii="Times New Roman" w:hAnsi="Times New Roman" w:cs="Times New Roman"/>
                <w:sz w:val="24"/>
                <w:szCs w:val="24"/>
              </w:rPr>
            </w:pPr>
            <w:r w:rsidRPr="00A117BF">
              <w:rPr>
                <w:rFonts w:ascii="Times New Roman" w:hAnsi="Times New Roman" w:cs="Times New Roman"/>
                <w:sz w:val="24"/>
                <w:szCs w:val="24"/>
              </w:rPr>
              <w:t>Ensuring zero waste to landfill</w:t>
            </w:r>
          </w:p>
          <w:p w14:paraId="4496ACAC" w14:textId="77777777" w:rsidR="008836E3" w:rsidRPr="00A117BF" w:rsidRDefault="008836E3" w:rsidP="00FD1927">
            <w:pPr>
              <w:pStyle w:val="ListParagraph"/>
              <w:ind w:left="0" w:right="720"/>
              <w:jc w:val="both"/>
              <w:rPr>
                <w:rFonts w:ascii="Times New Roman" w:hAnsi="Times New Roman" w:cs="Times New Roman"/>
                <w:sz w:val="24"/>
                <w:szCs w:val="24"/>
              </w:rPr>
            </w:pPr>
          </w:p>
        </w:tc>
      </w:tr>
      <w:tr w:rsidR="008836E3" w:rsidRPr="00A117BF" w14:paraId="2D92488F" w14:textId="77777777" w:rsidTr="00FD1927">
        <w:trPr>
          <w:trHeight w:val="768"/>
        </w:trPr>
        <w:tc>
          <w:tcPr>
            <w:tcW w:w="2292" w:type="dxa"/>
            <w:vMerge w:val="restart"/>
          </w:tcPr>
          <w:p w14:paraId="20CE1AF2" w14:textId="77777777" w:rsidR="008836E3" w:rsidRPr="00A117BF" w:rsidRDefault="008836E3" w:rsidP="00FD1927">
            <w:pPr>
              <w:pStyle w:val="ListParagraph"/>
              <w:ind w:left="0" w:right="720"/>
              <w:jc w:val="both"/>
              <w:rPr>
                <w:rFonts w:ascii="Times New Roman" w:hAnsi="Times New Roman" w:cs="Times New Roman"/>
                <w:b/>
                <w:bCs/>
                <w:sz w:val="24"/>
                <w:szCs w:val="24"/>
              </w:rPr>
            </w:pPr>
            <w:r w:rsidRPr="00A117BF">
              <w:rPr>
                <w:rFonts w:ascii="Times New Roman" w:hAnsi="Times New Roman" w:cs="Times New Roman"/>
                <w:b/>
                <w:bCs/>
                <w:sz w:val="24"/>
                <w:szCs w:val="24"/>
              </w:rPr>
              <w:t>Social</w:t>
            </w:r>
          </w:p>
          <w:p w14:paraId="1DEC7515" w14:textId="77777777" w:rsidR="008836E3" w:rsidRPr="00A117BF" w:rsidRDefault="008836E3" w:rsidP="00FD1927">
            <w:pPr>
              <w:jc w:val="both"/>
              <w:rPr>
                <w:rFonts w:ascii="Times New Roman" w:hAnsi="Times New Roman" w:cs="Times New Roman"/>
                <w:sz w:val="24"/>
                <w:szCs w:val="24"/>
              </w:rPr>
            </w:pPr>
          </w:p>
          <w:p w14:paraId="13545ED4" w14:textId="77777777" w:rsidR="008836E3" w:rsidRPr="00A117BF" w:rsidRDefault="008836E3" w:rsidP="00FD1927">
            <w:pPr>
              <w:jc w:val="both"/>
              <w:rPr>
                <w:rFonts w:ascii="Times New Roman" w:hAnsi="Times New Roman" w:cs="Times New Roman"/>
                <w:sz w:val="24"/>
                <w:szCs w:val="24"/>
              </w:rPr>
            </w:pPr>
          </w:p>
          <w:p w14:paraId="26C6A756" w14:textId="77777777" w:rsidR="008836E3" w:rsidRPr="00A117BF" w:rsidRDefault="008836E3" w:rsidP="00FD1927">
            <w:pPr>
              <w:pStyle w:val="ListParagraph"/>
              <w:ind w:left="0" w:right="720"/>
              <w:jc w:val="both"/>
              <w:rPr>
                <w:rFonts w:ascii="Times New Roman" w:hAnsi="Times New Roman" w:cs="Times New Roman"/>
                <w:sz w:val="24"/>
                <w:szCs w:val="24"/>
              </w:rPr>
            </w:pPr>
          </w:p>
          <w:p w14:paraId="2E0E4A30" w14:textId="77777777" w:rsidR="008836E3" w:rsidRPr="00A117BF" w:rsidRDefault="008836E3" w:rsidP="00FD1927">
            <w:pPr>
              <w:jc w:val="both"/>
              <w:rPr>
                <w:rFonts w:ascii="Times New Roman" w:hAnsi="Times New Roman" w:cs="Times New Roman"/>
                <w:sz w:val="24"/>
                <w:szCs w:val="24"/>
              </w:rPr>
            </w:pPr>
          </w:p>
          <w:p w14:paraId="7540D2E6" w14:textId="77777777" w:rsidR="008836E3" w:rsidRPr="00A117BF" w:rsidRDefault="008836E3" w:rsidP="00FD1927">
            <w:pPr>
              <w:jc w:val="both"/>
              <w:rPr>
                <w:rFonts w:ascii="Times New Roman" w:hAnsi="Times New Roman" w:cs="Times New Roman"/>
              </w:rPr>
            </w:pPr>
          </w:p>
        </w:tc>
        <w:tc>
          <w:tcPr>
            <w:tcW w:w="3913" w:type="dxa"/>
          </w:tcPr>
          <w:p w14:paraId="52E7BBFD" w14:textId="77777777" w:rsidR="008836E3" w:rsidRPr="00A117BF" w:rsidRDefault="008836E3" w:rsidP="00FD1927">
            <w:pPr>
              <w:ind w:right="720"/>
              <w:jc w:val="both"/>
              <w:rPr>
                <w:rFonts w:ascii="Times New Roman" w:hAnsi="Times New Roman" w:cs="Times New Roman"/>
                <w:sz w:val="24"/>
                <w:szCs w:val="24"/>
              </w:rPr>
            </w:pPr>
            <w:r w:rsidRPr="00A117BF">
              <w:rPr>
                <w:rFonts w:ascii="Times New Roman" w:hAnsi="Times New Roman" w:cs="Times New Roman"/>
                <w:b/>
                <w:bCs/>
                <w:sz w:val="24"/>
                <w:szCs w:val="24"/>
              </w:rPr>
              <w:t xml:space="preserve">Enabling digital talent at scale: </w:t>
            </w:r>
            <w:r w:rsidRPr="00A117BF">
              <w:rPr>
                <w:rFonts w:ascii="Times New Roman" w:hAnsi="Times New Roman" w:cs="Times New Roman"/>
                <w:sz w:val="24"/>
                <w:szCs w:val="24"/>
              </w:rPr>
              <w:t>Facilitate skilling to ensure progress for all</w:t>
            </w:r>
            <w:r>
              <w:rPr>
                <w:rFonts w:ascii="Times New Roman" w:hAnsi="Times New Roman" w:cs="Times New Roman"/>
                <w:sz w:val="24"/>
                <w:szCs w:val="24"/>
              </w:rPr>
              <w:t>.</w:t>
            </w:r>
          </w:p>
          <w:p w14:paraId="1F23AB42" w14:textId="77777777" w:rsidR="008836E3" w:rsidRPr="00A117BF" w:rsidRDefault="008836E3" w:rsidP="00FD1927">
            <w:pPr>
              <w:jc w:val="both"/>
              <w:rPr>
                <w:rFonts w:ascii="Times New Roman" w:hAnsi="Times New Roman" w:cs="Times New Roman"/>
                <w:sz w:val="24"/>
                <w:szCs w:val="24"/>
              </w:rPr>
            </w:pPr>
          </w:p>
        </w:tc>
        <w:tc>
          <w:tcPr>
            <w:tcW w:w="3353" w:type="dxa"/>
          </w:tcPr>
          <w:p w14:paraId="366DCE5B" w14:textId="77777777" w:rsidR="008836E3" w:rsidRPr="00A117BF" w:rsidRDefault="008836E3" w:rsidP="00FD1927">
            <w:pPr>
              <w:ind w:right="720"/>
              <w:jc w:val="both"/>
              <w:rPr>
                <w:rFonts w:ascii="Times New Roman" w:hAnsi="Times New Roman" w:cs="Times New Roman"/>
                <w:sz w:val="24"/>
                <w:szCs w:val="24"/>
              </w:rPr>
            </w:pPr>
            <w:r w:rsidRPr="00A117BF">
              <w:rPr>
                <w:rFonts w:ascii="Times New Roman" w:hAnsi="Times New Roman" w:cs="Times New Roman"/>
                <w:sz w:val="24"/>
                <w:szCs w:val="24"/>
              </w:rPr>
              <w:t>Extending digital skills to 10 Mn+ people, including employees, client's workforce, students, teachers and communities (2025)</w:t>
            </w:r>
          </w:p>
        </w:tc>
      </w:tr>
      <w:tr w:rsidR="008836E3" w:rsidRPr="00A117BF" w14:paraId="02C66B66" w14:textId="77777777" w:rsidTr="00FD1927">
        <w:trPr>
          <w:trHeight w:val="132"/>
        </w:trPr>
        <w:tc>
          <w:tcPr>
            <w:tcW w:w="2292" w:type="dxa"/>
            <w:vMerge/>
          </w:tcPr>
          <w:p w14:paraId="5FF66512" w14:textId="77777777" w:rsidR="008836E3" w:rsidRPr="00A117BF" w:rsidRDefault="008836E3" w:rsidP="00FD1927">
            <w:pPr>
              <w:jc w:val="both"/>
              <w:rPr>
                <w:rFonts w:ascii="Times New Roman" w:hAnsi="Times New Roman" w:cs="Times New Roman"/>
                <w:sz w:val="24"/>
                <w:szCs w:val="24"/>
              </w:rPr>
            </w:pPr>
          </w:p>
        </w:tc>
        <w:tc>
          <w:tcPr>
            <w:tcW w:w="3913" w:type="dxa"/>
          </w:tcPr>
          <w:p w14:paraId="0A905C8D" w14:textId="77777777" w:rsidR="008836E3" w:rsidRPr="00A117BF" w:rsidRDefault="008836E3" w:rsidP="00FD1927">
            <w:pPr>
              <w:ind w:right="720"/>
              <w:jc w:val="both"/>
              <w:rPr>
                <w:rFonts w:ascii="Times New Roman" w:hAnsi="Times New Roman" w:cs="Times New Roman"/>
                <w:sz w:val="24"/>
                <w:szCs w:val="24"/>
              </w:rPr>
            </w:pPr>
            <w:r w:rsidRPr="00A117BF">
              <w:rPr>
                <w:rFonts w:ascii="Times New Roman" w:hAnsi="Times New Roman" w:cs="Times New Roman"/>
                <w:b/>
                <w:bCs/>
                <w:sz w:val="24"/>
                <w:szCs w:val="24"/>
              </w:rPr>
              <w:t>Diversity and inclusion:</w:t>
            </w:r>
          </w:p>
          <w:p w14:paraId="5F3B4E1C" w14:textId="77777777" w:rsidR="008836E3" w:rsidRPr="00A117BF" w:rsidRDefault="008836E3" w:rsidP="00FD1927">
            <w:pPr>
              <w:ind w:right="720"/>
              <w:jc w:val="both"/>
              <w:rPr>
                <w:rFonts w:ascii="Times New Roman" w:hAnsi="Times New Roman" w:cs="Times New Roman"/>
                <w:sz w:val="24"/>
                <w:szCs w:val="24"/>
              </w:rPr>
            </w:pPr>
            <w:r w:rsidRPr="00A117BF">
              <w:rPr>
                <w:rFonts w:ascii="Times New Roman" w:hAnsi="Times New Roman" w:cs="Times New Roman"/>
                <w:sz w:val="24"/>
                <w:szCs w:val="24"/>
              </w:rPr>
              <w:t>Foster diversity and nurture inclusion</w:t>
            </w:r>
            <w:r>
              <w:rPr>
                <w:rFonts w:ascii="Times New Roman" w:hAnsi="Times New Roman" w:cs="Times New Roman"/>
                <w:sz w:val="24"/>
                <w:szCs w:val="24"/>
              </w:rPr>
              <w:t>.</w:t>
            </w:r>
          </w:p>
        </w:tc>
        <w:tc>
          <w:tcPr>
            <w:tcW w:w="3353" w:type="dxa"/>
          </w:tcPr>
          <w:p w14:paraId="01306D8E" w14:textId="77777777" w:rsidR="008836E3" w:rsidRPr="00A117BF" w:rsidRDefault="008836E3" w:rsidP="00FD1927">
            <w:pPr>
              <w:ind w:right="720"/>
              <w:jc w:val="both"/>
              <w:rPr>
                <w:rFonts w:ascii="Times New Roman" w:hAnsi="Times New Roman" w:cs="Times New Roman"/>
                <w:sz w:val="24"/>
                <w:szCs w:val="24"/>
              </w:rPr>
            </w:pPr>
            <w:r w:rsidRPr="00A117BF">
              <w:rPr>
                <w:rFonts w:ascii="Times New Roman" w:hAnsi="Times New Roman" w:cs="Times New Roman"/>
                <w:sz w:val="24"/>
                <w:szCs w:val="24"/>
              </w:rPr>
              <w:t>Creating a gender-diverse workforce at Infosys, with 45% women</w:t>
            </w:r>
          </w:p>
          <w:p w14:paraId="39E78AD9" w14:textId="77777777" w:rsidR="008836E3" w:rsidRPr="00A117BF" w:rsidRDefault="008836E3" w:rsidP="00FD1927">
            <w:pPr>
              <w:ind w:right="720"/>
              <w:jc w:val="both"/>
              <w:rPr>
                <w:rFonts w:ascii="Times New Roman" w:hAnsi="Times New Roman" w:cs="Times New Roman"/>
                <w:sz w:val="24"/>
                <w:szCs w:val="24"/>
              </w:rPr>
            </w:pPr>
          </w:p>
        </w:tc>
      </w:tr>
      <w:tr w:rsidR="008836E3" w:rsidRPr="00A117BF" w14:paraId="51BA5843" w14:textId="77777777" w:rsidTr="00FD1927">
        <w:trPr>
          <w:trHeight w:val="132"/>
        </w:trPr>
        <w:tc>
          <w:tcPr>
            <w:tcW w:w="2292" w:type="dxa"/>
            <w:vMerge/>
          </w:tcPr>
          <w:p w14:paraId="1112C85A" w14:textId="77777777" w:rsidR="008836E3" w:rsidRPr="00A117BF" w:rsidRDefault="008836E3" w:rsidP="00FD1927">
            <w:pPr>
              <w:jc w:val="both"/>
              <w:rPr>
                <w:rFonts w:ascii="Times New Roman" w:hAnsi="Times New Roman" w:cs="Times New Roman"/>
              </w:rPr>
            </w:pPr>
          </w:p>
        </w:tc>
        <w:tc>
          <w:tcPr>
            <w:tcW w:w="3913" w:type="dxa"/>
          </w:tcPr>
          <w:p w14:paraId="189CE331" w14:textId="77777777" w:rsidR="008836E3" w:rsidRPr="00A117BF" w:rsidRDefault="008836E3" w:rsidP="00FD1927">
            <w:pPr>
              <w:ind w:right="720"/>
              <w:jc w:val="both"/>
              <w:rPr>
                <w:rFonts w:ascii="Times New Roman" w:hAnsi="Times New Roman" w:cs="Times New Roman"/>
                <w:sz w:val="24"/>
                <w:szCs w:val="24"/>
              </w:rPr>
            </w:pPr>
            <w:r w:rsidRPr="00A117BF">
              <w:rPr>
                <w:rFonts w:ascii="Times New Roman" w:hAnsi="Times New Roman" w:cs="Times New Roman"/>
                <w:b/>
                <w:bCs/>
                <w:sz w:val="24"/>
                <w:szCs w:val="24"/>
              </w:rPr>
              <w:t xml:space="preserve">Energizing local communities: </w:t>
            </w:r>
            <w:r w:rsidRPr="00A117BF">
              <w:rPr>
                <w:rFonts w:ascii="Times New Roman" w:hAnsi="Times New Roman" w:cs="Times New Roman"/>
                <w:sz w:val="24"/>
                <w:szCs w:val="24"/>
              </w:rPr>
              <w:t>Enable opportunities for communities locally</w:t>
            </w:r>
            <w:r>
              <w:rPr>
                <w:rFonts w:ascii="Times New Roman" w:hAnsi="Times New Roman" w:cs="Times New Roman"/>
                <w:sz w:val="24"/>
                <w:szCs w:val="24"/>
              </w:rPr>
              <w:t>.</w:t>
            </w:r>
          </w:p>
          <w:p w14:paraId="55C485A6" w14:textId="77777777" w:rsidR="008836E3" w:rsidRPr="00A117BF" w:rsidRDefault="008836E3" w:rsidP="00FD1927">
            <w:pPr>
              <w:ind w:right="720"/>
              <w:jc w:val="both"/>
              <w:rPr>
                <w:rFonts w:ascii="Times New Roman" w:hAnsi="Times New Roman" w:cs="Times New Roman"/>
                <w:b/>
                <w:bCs/>
                <w:sz w:val="24"/>
                <w:szCs w:val="24"/>
              </w:rPr>
            </w:pPr>
          </w:p>
        </w:tc>
        <w:tc>
          <w:tcPr>
            <w:tcW w:w="3353" w:type="dxa"/>
          </w:tcPr>
          <w:p w14:paraId="6F4809A5" w14:textId="77777777" w:rsidR="008836E3" w:rsidRPr="00A117BF" w:rsidRDefault="008836E3" w:rsidP="00FD1927">
            <w:pPr>
              <w:ind w:right="720"/>
              <w:jc w:val="both"/>
              <w:rPr>
                <w:rFonts w:ascii="Times New Roman" w:hAnsi="Times New Roman" w:cs="Times New Roman"/>
                <w:sz w:val="24"/>
                <w:szCs w:val="24"/>
              </w:rPr>
            </w:pPr>
            <w:r w:rsidRPr="00A117BF">
              <w:rPr>
                <w:rFonts w:ascii="Times New Roman" w:hAnsi="Times New Roman" w:cs="Times New Roman"/>
                <w:sz w:val="24"/>
                <w:szCs w:val="24"/>
              </w:rPr>
              <w:t>Delivering 33% of work by leveraging flexible/remote work options</w:t>
            </w:r>
          </w:p>
          <w:p w14:paraId="39A6DEB3" w14:textId="77777777" w:rsidR="008836E3" w:rsidRPr="00A117BF" w:rsidRDefault="008836E3" w:rsidP="00FD1927">
            <w:pPr>
              <w:ind w:right="720"/>
              <w:jc w:val="both"/>
              <w:rPr>
                <w:rFonts w:ascii="Times New Roman" w:hAnsi="Times New Roman" w:cs="Times New Roman"/>
                <w:sz w:val="24"/>
                <w:szCs w:val="24"/>
              </w:rPr>
            </w:pPr>
          </w:p>
        </w:tc>
      </w:tr>
      <w:tr w:rsidR="008836E3" w:rsidRPr="00A117BF" w14:paraId="20D1DB40" w14:textId="77777777" w:rsidTr="00FD1927">
        <w:trPr>
          <w:trHeight w:val="132"/>
        </w:trPr>
        <w:tc>
          <w:tcPr>
            <w:tcW w:w="2292" w:type="dxa"/>
            <w:vMerge w:val="restart"/>
          </w:tcPr>
          <w:p w14:paraId="74D8D702" w14:textId="77777777" w:rsidR="008836E3" w:rsidRPr="00A117BF" w:rsidRDefault="008836E3" w:rsidP="00FD1927">
            <w:pPr>
              <w:pStyle w:val="ListParagraph"/>
              <w:ind w:left="0" w:right="720"/>
              <w:jc w:val="both"/>
              <w:rPr>
                <w:rFonts w:ascii="Times New Roman" w:hAnsi="Times New Roman" w:cs="Times New Roman"/>
                <w:b/>
                <w:bCs/>
                <w:sz w:val="24"/>
                <w:szCs w:val="24"/>
              </w:rPr>
            </w:pPr>
            <w:r w:rsidRPr="00A117BF">
              <w:rPr>
                <w:rFonts w:ascii="Times New Roman" w:hAnsi="Times New Roman" w:cs="Times New Roman"/>
                <w:b/>
                <w:bCs/>
                <w:sz w:val="24"/>
                <w:szCs w:val="24"/>
              </w:rPr>
              <w:t>Governance</w:t>
            </w:r>
          </w:p>
        </w:tc>
        <w:tc>
          <w:tcPr>
            <w:tcW w:w="3913" w:type="dxa"/>
          </w:tcPr>
          <w:p w14:paraId="3DBD4B4F" w14:textId="77777777" w:rsidR="008836E3" w:rsidRPr="00A117BF" w:rsidRDefault="008836E3" w:rsidP="00FD1927">
            <w:pPr>
              <w:ind w:right="720"/>
              <w:jc w:val="both"/>
              <w:rPr>
                <w:rFonts w:ascii="Times New Roman" w:hAnsi="Times New Roman" w:cs="Times New Roman"/>
                <w:sz w:val="24"/>
                <w:szCs w:val="24"/>
              </w:rPr>
            </w:pPr>
            <w:r w:rsidRPr="00A117BF">
              <w:rPr>
                <w:rFonts w:ascii="Times New Roman" w:hAnsi="Times New Roman" w:cs="Times New Roman"/>
                <w:b/>
                <w:bCs/>
                <w:sz w:val="24"/>
                <w:szCs w:val="24"/>
              </w:rPr>
              <w:t xml:space="preserve">Corporate governance: </w:t>
            </w:r>
            <w:r w:rsidRPr="00A117BF">
              <w:rPr>
                <w:rFonts w:ascii="Times New Roman" w:hAnsi="Times New Roman" w:cs="Times New Roman"/>
                <w:sz w:val="24"/>
                <w:szCs w:val="24"/>
              </w:rPr>
              <w:t>Be a leader and get benchmarked for world-class corporate governance</w:t>
            </w:r>
            <w:r>
              <w:rPr>
                <w:rFonts w:ascii="Times New Roman" w:hAnsi="Times New Roman" w:cs="Times New Roman"/>
                <w:sz w:val="24"/>
                <w:szCs w:val="24"/>
              </w:rPr>
              <w:t>.</w:t>
            </w:r>
          </w:p>
          <w:p w14:paraId="21FED89D" w14:textId="77777777" w:rsidR="008836E3" w:rsidRPr="00A117BF" w:rsidRDefault="008836E3" w:rsidP="00FD1927">
            <w:pPr>
              <w:ind w:right="720"/>
              <w:jc w:val="both"/>
              <w:rPr>
                <w:rFonts w:ascii="Times New Roman" w:hAnsi="Times New Roman" w:cs="Times New Roman"/>
                <w:b/>
                <w:bCs/>
                <w:sz w:val="24"/>
                <w:szCs w:val="24"/>
              </w:rPr>
            </w:pPr>
          </w:p>
        </w:tc>
        <w:tc>
          <w:tcPr>
            <w:tcW w:w="3353" w:type="dxa"/>
          </w:tcPr>
          <w:p w14:paraId="48C8BA61" w14:textId="77777777" w:rsidR="008836E3" w:rsidRPr="00A117BF" w:rsidRDefault="008836E3" w:rsidP="00FD1927">
            <w:pPr>
              <w:ind w:right="720"/>
              <w:jc w:val="both"/>
              <w:rPr>
                <w:rFonts w:ascii="Times New Roman" w:hAnsi="Times New Roman" w:cs="Times New Roman"/>
                <w:sz w:val="24"/>
                <w:szCs w:val="24"/>
              </w:rPr>
            </w:pPr>
            <w:r w:rsidRPr="00A117BF">
              <w:rPr>
                <w:rFonts w:ascii="Times New Roman" w:hAnsi="Times New Roman" w:cs="Times New Roman"/>
                <w:sz w:val="24"/>
                <w:szCs w:val="24"/>
              </w:rPr>
              <w:t>Bringing interests of all stakeholders to the fore through our empowered, diverse and inclusive Board</w:t>
            </w:r>
          </w:p>
          <w:p w14:paraId="57A2EFAE" w14:textId="77777777" w:rsidR="008836E3" w:rsidRPr="00A117BF" w:rsidRDefault="008836E3" w:rsidP="00FD1927">
            <w:pPr>
              <w:ind w:right="720"/>
              <w:jc w:val="both"/>
              <w:rPr>
                <w:rFonts w:ascii="Times New Roman" w:hAnsi="Times New Roman" w:cs="Times New Roman"/>
                <w:sz w:val="24"/>
                <w:szCs w:val="24"/>
              </w:rPr>
            </w:pPr>
          </w:p>
        </w:tc>
      </w:tr>
      <w:tr w:rsidR="008836E3" w:rsidRPr="00A117BF" w14:paraId="758C9165" w14:textId="77777777" w:rsidTr="00FD1927">
        <w:trPr>
          <w:trHeight w:val="132"/>
        </w:trPr>
        <w:tc>
          <w:tcPr>
            <w:tcW w:w="2292" w:type="dxa"/>
            <w:vMerge/>
          </w:tcPr>
          <w:p w14:paraId="2DD4F573" w14:textId="77777777" w:rsidR="008836E3" w:rsidRPr="00A117BF" w:rsidRDefault="008836E3" w:rsidP="00FD1927">
            <w:pPr>
              <w:pStyle w:val="ListParagraph"/>
              <w:ind w:left="0" w:right="720"/>
              <w:jc w:val="both"/>
              <w:rPr>
                <w:rFonts w:ascii="Times New Roman" w:hAnsi="Times New Roman" w:cs="Times New Roman"/>
                <w:sz w:val="24"/>
                <w:szCs w:val="24"/>
              </w:rPr>
            </w:pPr>
          </w:p>
        </w:tc>
        <w:tc>
          <w:tcPr>
            <w:tcW w:w="3913" w:type="dxa"/>
          </w:tcPr>
          <w:p w14:paraId="5DD91664" w14:textId="77777777" w:rsidR="008836E3" w:rsidRPr="00A117BF" w:rsidRDefault="008836E3" w:rsidP="00FD1927">
            <w:pPr>
              <w:ind w:right="720"/>
              <w:jc w:val="both"/>
              <w:rPr>
                <w:rFonts w:ascii="Times New Roman" w:hAnsi="Times New Roman" w:cs="Times New Roman"/>
                <w:sz w:val="24"/>
                <w:szCs w:val="24"/>
              </w:rPr>
            </w:pPr>
            <w:r w:rsidRPr="00A117BF">
              <w:rPr>
                <w:rFonts w:ascii="Times New Roman" w:hAnsi="Times New Roman" w:cs="Times New Roman"/>
                <w:b/>
                <w:bCs/>
                <w:sz w:val="24"/>
                <w:szCs w:val="24"/>
              </w:rPr>
              <w:t xml:space="preserve">Data privacy: </w:t>
            </w:r>
            <w:r w:rsidRPr="00A117BF">
              <w:rPr>
                <w:rFonts w:ascii="Times New Roman" w:hAnsi="Times New Roman" w:cs="Times New Roman"/>
                <w:sz w:val="24"/>
                <w:szCs w:val="24"/>
              </w:rPr>
              <w:t>Ensure the safety of stakeholder data</w:t>
            </w:r>
            <w:r>
              <w:rPr>
                <w:rFonts w:ascii="Times New Roman" w:hAnsi="Times New Roman" w:cs="Times New Roman"/>
                <w:sz w:val="24"/>
                <w:szCs w:val="24"/>
              </w:rPr>
              <w:t>.</w:t>
            </w:r>
          </w:p>
          <w:p w14:paraId="6C3CDD75" w14:textId="77777777" w:rsidR="008836E3" w:rsidRPr="00A117BF" w:rsidRDefault="008836E3" w:rsidP="00FD1927">
            <w:pPr>
              <w:ind w:right="720"/>
              <w:jc w:val="both"/>
              <w:rPr>
                <w:rFonts w:ascii="Times New Roman" w:hAnsi="Times New Roman" w:cs="Times New Roman"/>
                <w:b/>
                <w:bCs/>
                <w:sz w:val="24"/>
                <w:szCs w:val="24"/>
              </w:rPr>
            </w:pPr>
          </w:p>
        </w:tc>
        <w:tc>
          <w:tcPr>
            <w:tcW w:w="3353" w:type="dxa"/>
          </w:tcPr>
          <w:p w14:paraId="7608B741" w14:textId="77777777" w:rsidR="008836E3" w:rsidRPr="00A117BF" w:rsidRDefault="008836E3" w:rsidP="00FD1927">
            <w:pPr>
              <w:ind w:right="720"/>
              <w:jc w:val="both"/>
              <w:rPr>
                <w:rFonts w:ascii="Times New Roman" w:hAnsi="Times New Roman" w:cs="Times New Roman"/>
                <w:sz w:val="24"/>
                <w:szCs w:val="24"/>
              </w:rPr>
            </w:pPr>
            <w:r w:rsidRPr="00A117BF">
              <w:rPr>
                <w:rFonts w:ascii="Times New Roman" w:hAnsi="Times New Roman" w:cs="Times New Roman"/>
                <w:sz w:val="24"/>
                <w:szCs w:val="24"/>
              </w:rPr>
              <w:t>Adopting leading data privacy standards across all global operations</w:t>
            </w:r>
          </w:p>
          <w:p w14:paraId="476B2C3A" w14:textId="77777777" w:rsidR="008836E3" w:rsidRPr="00A117BF" w:rsidRDefault="008836E3" w:rsidP="00FD1927">
            <w:pPr>
              <w:ind w:right="720"/>
              <w:jc w:val="both"/>
              <w:rPr>
                <w:rFonts w:ascii="Times New Roman" w:hAnsi="Times New Roman" w:cs="Times New Roman"/>
                <w:sz w:val="24"/>
                <w:szCs w:val="24"/>
              </w:rPr>
            </w:pPr>
          </w:p>
        </w:tc>
      </w:tr>
      <w:tr w:rsidR="008836E3" w:rsidRPr="00A117BF" w14:paraId="73D1495C" w14:textId="77777777" w:rsidTr="00FD1927">
        <w:trPr>
          <w:trHeight w:val="132"/>
        </w:trPr>
        <w:tc>
          <w:tcPr>
            <w:tcW w:w="2292" w:type="dxa"/>
            <w:vMerge/>
          </w:tcPr>
          <w:p w14:paraId="2CB2D836" w14:textId="77777777" w:rsidR="008836E3" w:rsidRPr="00A117BF" w:rsidRDefault="008836E3" w:rsidP="00FD1927">
            <w:pPr>
              <w:pStyle w:val="ListParagraph"/>
              <w:ind w:left="0" w:right="720"/>
              <w:jc w:val="both"/>
              <w:rPr>
                <w:rFonts w:ascii="Times New Roman" w:hAnsi="Times New Roman" w:cs="Times New Roman"/>
                <w:sz w:val="24"/>
                <w:szCs w:val="24"/>
              </w:rPr>
            </w:pPr>
          </w:p>
        </w:tc>
        <w:tc>
          <w:tcPr>
            <w:tcW w:w="3913" w:type="dxa"/>
          </w:tcPr>
          <w:p w14:paraId="641D67A8" w14:textId="77777777" w:rsidR="008836E3" w:rsidRPr="00A117BF" w:rsidRDefault="008836E3" w:rsidP="00FD1927">
            <w:pPr>
              <w:ind w:right="720"/>
              <w:jc w:val="both"/>
              <w:rPr>
                <w:rFonts w:ascii="Times New Roman" w:hAnsi="Times New Roman" w:cs="Times New Roman"/>
                <w:sz w:val="24"/>
                <w:szCs w:val="24"/>
              </w:rPr>
            </w:pPr>
            <w:r w:rsidRPr="00A117BF">
              <w:rPr>
                <w:rFonts w:ascii="Times New Roman" w:hAnsi="Times New Roman" w:cs="Times New Roman"/>
                <w:b/>
                <w:bCs/>
                <w:sz w:val="24"/>
                <w:szCs w:val="24"/>
              </w:rPr>
              <w:t xml:space="preserve">Information management: </w:t>
            </w:r>
            <w:r w:rsidRPr="00A117BF">
              <w:rPr>
                <w:rFonts w:ascii="Times New Roman" w:hAnsi="Times New Roman" w:cs="Times New Roman"/>
                <w:sz w:val="24"/>
                <w:szCs w:val="24"/>
              </w:rPr>
              <w:t>Uphold the digital trust of our stakeholders</w:t>
            </w:r>
          </w:p>
          <w:p w14:paraId="571E8247" w14:textId="77777777" w:rsidR="008836E3" w:rsidRPr="00A117BF" w:rsidRDefault="008836E3" w:rsidP="00FD1927">
            <w:pPr>
              <w:ind w:right="720"/>
              <w:jc w:val="both"/>
              <w:rPr>
                <w:rFonts w:ascii="Times New Roman" w:hAnsi="Times New Roman" w:cs="Times New Roman"/>
                <w:b/>
                <w:bCs/>
                <w:sz w:val="24"/>
                <w:szCs w:val="24"/>
              </w:rPr>
            </w:pPr>
          </w:p>
        </w:tc>
        <w:tc>
          <w:tcPr>
            <w:tcW w:w="3353" w:type="dxa"/>
          </w:tcPr>
          <w:p w14:paraId="4878CD5C" w14:textId="77777777" w:rsidR="008836E3" w:rsidRPr="00A117BF" w:rsidRDefault="008836E3" w:rsidP="00FD1927">
            <w:pPr>
              <w:ind w:right="720"/>
              <w:jc w:val="both"/>
              <w:rPr>
                <w:rFonts w:ascii="Times New Roman" w:hAnsi="Times New Roman" w:cs="Times New Roman"/>
                <w:sz w:val="24"/>
                <w:szCs w:val="24"/>
              </w:rPr>
            </w:pPr>
            <w:r w:rsidRPr="00A117BF">
              <w:rPr>
                <w:rFonts w:ascii="Times New Roman" w:hAnsi="Times New Roman" w:cs="Times New Roman"/>
                <w:sz w:val="24"/>
                <w:szCs w:val="24"/>
              </w:rPr>
              <w:t>Being recognized as industry leader in our information security practices</w:t>
            </w:r>
          </w:p>
          <w:p w14:paraId="5D6B2E04" w14:textId="77777777" w:rsidR="008836E3" w:rsidRPr="00A117BF" w:rsidRDefault="008836E3" w:rsidP="00FD1927">
            <w:pPr>
              <w:ind w:right="720"/>
              <w:jc w:val="both"/>
              <w:rPr>
                <w:rFonts w:ascii="Times New Roman" w:hAnsi="Times New Roman" w:cs="Times New Roman"/>
                <w:sz w:val="24"/>
                <w:szCs w:val="24"/>
              </w:rPr>
            </w:pPr>
          </w:p>
        </w:tc>
      </w:tr>
    </w:tbl>
    <w:p w14:paraId="3EF83C91" w14:textId="77777777" w:rsidR="008836E3" w:rsidRDefault="008836E3" w:rsidP="008836E3">
      <w:pPr>
        <w:pStyle w:val="ListParagraph"/>
        <w:spacing w:line="360" w:lineRule="auto"/>
        <w:ind w:left="1440" w:right="720"/>
        <w:jc w:val="both"/>
        <w:rPr>
          <w:rFonts w:ascii="Times New Roman" w:hAnsi="Times New Roman" w:cs="Times New Roman"/>
          <w:b/>
          <w:bCs/>
        </w:rPr>
      </w:pPr>
      <w:r>
        <w:rPr>
          <w:rFonts w:ascii="Times New Roman" w:hAnsi="Times New Roman" w:cs="Times New Roman"/>
          <w:b/>
          <w:bCs/>
          <w:sz w:val="24"/>
          <w:szCs w:val="24"/>
        </w:rPr>
        <w:t>Table</w:t>
      </w:r>
      <w:r w:rsidRPr="00991750">
        <w:rPr>
          <w:rFonts w:ascii="Times New Roman" w:hAnsi="Times New Roman" w:cs="Times New Roman"/>
          <w:b/>
          <w:bCs/>
          <w:sz w:val="24"/>
          <w:szCs w:val="24"/>
        </w:rPr>
        <w:t xml:space="preserve"> 1: </w:t>
      </w:r>
      <w:r w:rsidRPr="00325FD6">
        <w:rPr>
          <w:rFonts w:ascii="Times New Roman" w:hAnsi="Times New Roman" w:cs="Times New Roman"/>
          <w:b/>
          <w:bCs/>
        </w:rPr>
        <w:t>Infosys E</w:t>
      </w:r>
      <w:r>
        <w:rPr>
          <w:rFonts w:ascii="Times New Roman" w:hAnsi="Times New Roman" w:cs="Times New Roman"/>
          <w:b/>
          <w:bCs/>
        </w:rPr>
        <w:t>SG</w:t>
      </w:r>
      <w:r w:rsidRPr="00325FD6">
        <w:rPr>
          <w:rFonts w:ascii="Times New Roman" w:hAnsi="Times New Roman" w:cs="Times New Roman"/>
          <w:b/>
          <w:bCs/>
        </w:rPr>
        <w:t xml:space="preserve"> Roadmap</w:t>
      </w:r>
    </w:p>
    <w:p w14:paraId="5438611D" w14:textId="77777777" w:rsidR="008836E3" w:rsidRPr="007F4F8D" w:rsidRDefault="008836E3" w:rsidP="008836E3">
      <w:pPr>
        <w:pStyle w:val="ListParagraph"/>
        <w:spacing w:line="360" w:lineRule="auto"/>
        <w:ind w:left="1440" w:right="720"/>
        <w:jc w:val="both"/>
        <w:rPr>
          <w:rFonts w:ascii="Times New Roman" w:hAnsi="Times New Roman" w:cs="Times New Roman"/>
          <w:b/>
          <w:bCs/>
          <w:sz w:val="28"/>
          <w:szCs w:val="28"/>
        </w:rPr>
      </w:pPr>
      <w:r w:rsidRPr="007F4F8D">
        <w:rPr>
          <w:rFonts w:ascii="Times New Roman" w:hAnsi="Times New Roman" w:cs="Times New Roman"/>
          <w:sz w:val="24"/>
          <w:szCs w:val="24"/>
        </w:rPr>
        <w:br/>
      </w:r>
      <w:r w:rsidRPr="007F4F8D">
        <w:rPr>
          <w:rFonts w:ascii="Times New Roman" w:hAnsi="Times New Roman" w:cs="Times New Roman"/>
          <w:b/>
          <w:bCs/>
          <w:sz w:val="28"/>
          <w:szCs w:val="28"/>
        </w:rPr>
        <w:t>8. Conclusion</w:t>
      </w:r>
    </w:p>
    <w:p w14:paraId="11F27898" w14:textId="77777777" w:rsidR="008836E3" w:rsidRPr="0099751F" w:rsidRDefault="008836E3" w:rsidP="008836E3">
      <w:pPr>
        <w:spacing w:after="0" w:line="360" w:lineRule="auto"/>
        <w:ind w:left="1440" w:right="720"/>
        <w:jc w:val="both"/>
        <w:rPr>
          <w:rFonts w:ascii="Times New Roman" w:hAnsi="Times New Roman" w:cs="Times New Roman"/>
          <w:sz w:val="24"/>
          <w:szCs w:val="24"/>
        </w:rPr>
      </w:pPr>
      <w:r w:rsidRPr="0099751F">
        <w:rPr>
          <w:rFonts w:ascii="Times New Roman" w:hAnsi="Times New Roman" w:cs="Times New Roman"/>
          <w:sz w:val="24"/>
          <w:szCs w:val="24"/>
        </w:rPr>
        <w:t>Incorporating ESG concepts into business operations is vital for ensuring long-term sustainability and profitability. Businesses that prioritize environmental, social, and governance considerations are better positioned to minimize risks and capitalize on possibilities in a constantly changing world. Businesses that focus on environmental considerations such as decreasing carbon footprints, managing resources effectively, and limiting waste and pollution can</w:t>
      </w:r>
      <w:r>
        <w:rPr>
          <w:rFonts w:ascii="Times New Roman" w:hAnsi="Times New Roman" w:cs="Times New Roman"/>
          <w:sz w:val="24"/>
          <w:szCs w:val="24"/>
        </w:rPr>
        <w:t xml:space="preserve"> ensure environmental sustainability</w:t>
      </w:r>
      <w:r w:rsidRPr="0099751F">
        <w:rPr>
          <w:rFonts w:ascii="Times New Roman" w:hAnsi="Times New Roman" w:cs="Times New Roman"/>
          <w:sz w:val="24"/>
          <w:szCs w:val="24"/>
        </w:rPr>
        <w:t xml:space="preserve"> </w:t>
      </w:r>
      <w:r>
        <w:rPr>
          <w:rFonts w:ascii="Times New Roman" w:hAnsi="Times New Roman" w:cs="Times New Roman"/>
          <w:sz w:val="24"/>
          <w:szCs w:val="24"/>
        </w:rPr>
        <w:t>and also</w:t>
      </w:r>
      <w:r w:rsidRPr="0099751F">
        <w:rPr>
          <w:rFonts w:ascii="Times New Roman" w:hAnsi="Times New Roman" w:cs="Times New Roman"/>
          <w:sz w:val="24"/>
          <w:szCs w:val="24"/>
        </w:rPr>
        <w:t xml:space="preserve"> improve </w:t>
      </w:r>
      <w:r w:rsidRPr="0099751F">
        <w:rPr>
          <w:rFonts w:ascii="Times New Roman" w:hAnsi="Times New Roman" w:cs="Times New Roman"/>
          <w:sz w:val="24"/>
          <w:szCs w:val="24"/>
        </w:rPr>
        <w:lastRenderedPageBreak/>
        <w:t xml:space="preserve">operational efficiency </w:t>
      </w:r>
      <w:r>
        <w:rPr>
          <w:rFonts w:ascii="Times New Roman" w:hAnsi="Times New Roman" w:cs="Times New Roman"/>
          <w:sz w:val="24"/>
          <w:szCs w:val="24"/>
        </w:rPr>
        <w:t xml:space="preserve">and </w:t>
      </w:r>
      <w:r w:rsidRPr="0099751F">
        <w:rPr>
          <w:rFonts w:ascii="Times New Roman" w:hAnsi="Times New Roman" w:cs="Times New Roman"/>
          <w:sz w:val="24"/>
          <w:szCs w:val="24"/>
        </w:rPr>
        <w:t>establish a favorable reputation among stakeholders, resulting in improved trust and loyalty.</w:t>
      </w:r>
    </w:p>
    <w:p w14:paraId="1E0917A4" w14:textId="77777777" w:rsidR="008836E3" w:rsidRPr="0099751F" w:rsidRDefault="008836E3" w:rsidP="008836E3">
      <w:pPr>
        <w:spacing w:after="0" w:line="360" w:lineRule="auto"/>
        <w:ind w:left="720" w:right="720"/>
        <w:jc w:val="both"/>
        <w:rPr>
          <w:rFonts w:ascii="Times New Roman" w:hAnsi="Times New Roman" w:cs="Times New Roman"/>
          <w:sz w:val="24"/>
          <w:szCs w:val="24"/>
        </w:rPr>
      </w:pPr>
      <w:r w:rsidRPr="0099751F">
        <w:rPr>
          <w:rFonts w:ascii="Times New Roman" w:hAnsi="Times New Roman" w:cs="Times New Roman"/>
          <w:sz w:val="24"/>
          <w:szCs w:val="24"/>
        </w:rPr>
        <w:t> </w:t>
      </w:r>
    </w:p>
    <w:p w14:paraId="5DDCBFCD" w14:textId="77777777" w:rsidR="008836E3" w:rsidRDefault="008836E3" w:rsidP="008836E3">
      <w:pPr>
        <w:spacing w:after="0" w:line="360" w:lineRule="auto"/>
        <w:ind w:left="1440" w:right="720"/>
        <w:jc w:val="both"/>
        <w:rPr>
          <w:rFonts w:ascii="Times New Roman" w:hAnsi="Times New Roman" w:cs="Times New Roman"/>
          <w:sz w:val="24"/>
          <w:szCs w:val="24"/>
        </w:rPr>
      </w:pPr>
      <w:r w:rsidRPr="0099751F">
        <w:rPr>
          <w:rFonts w:ascii="Times New Roman" w:hAnsi="Times New Roman" w:cs="Times New Roman"/>
          <w:sz w:val="24"/>
          <w:szCs w:val="24"/>
        </w:rPr>
        <w:t xml:space="preserve">Furthermore, the social components of ESG highlight the necessity of fair labor treatment, and ethical customer connections. All these elements are critical for fostering a supportive and inclusive workplace culture that attracts and retains top talent. Businesses that actively connect with their communities and promote ethical interactions with customers can improve their public image and establish long-term partnerships with important stakeholders. This strategy not only promotes a healthy business culture, but it also benefits society as a whole. </w:t>
      </w:r>
    </w:p>
    <w:p w14:paraId="78B6F16A" w14:textId="77777777" w:rsidR="008836E3" w:rsidRPr="0099751F" w:rsidRDefault="008836E3" w:rsidP="008836E3">
      <w:pPr>
        <w:spacing w:after="0" w:line="360" w:lineRule="auto"/>
        <w:ind w:left="720" w:right="720"/>
        <w:jc w:val="both"/>
        <w:rPr>
          <w:rFonts w:ascii="Times New Roman" w:hAnsi="Times New Roman" w:cs="Times New Roman"/>
          <w:sz w:val="24"/>
          <w:szCs w:val="24"/>
        </w:rPr>
      </w:pPr>
    </w:p>
    <w:p w14:paraId="1D585676" w14:textId="77777777" w:rsidR="008836E3" w:rsidRPr="0099751F" w:rsidRDefault="008836E3" w:rsidP="008836E3">
      <w:pPr>
        <w:spacing w:after="0" w:line="360" w:lineRule="auto"/>
        <w:ind w:left="1440" w:right="720"/>
        <w:jc w:val="both"/>
        <w:rPr>
          <w:rFonts w:ascii="Times New Roman" w:hAnsi="Times New Roman" w:cs="Times New Roman"/>
          <w:sz w:val="24"/>
          <w:szCs w:val="24"/>
        </w:rPr>
      </w:pPr>
      <w:r w:rsidRPr="0099751F">
        <w:rPr>
          <w:rFonts w:ascii="Times New Roman" w:hAnsi="Times New Roman" w:cs="Times New Roman"/>
          <w:sz w:val="24"/>
          <w:szCs w:val="24"/>
        </w:rPr>
        <w:t>The governance part of ESG emphasizes the need for strong corporate governance procedures, such as diverse and independent boards, equitable CEO compensation, and shareholder protection. Ethical company procedures and transparent operations are essential for gaining investor trust and guaranteeing long-term corporate success. Businesses’ that prioritize governance principles are more likely to preserve stability, minimize conflicts of interest, and effectively handle regulatory hurdles, resulting in improved market performance and overall stability.</w:t>
      </w:r>
    </w:p>
    <w:p w14:paraId="60F9B685" w14:textId="77777777" w:rsidR="008836E3" w:rsidRPr="0099751F" w:rsidRDefault="008836E3" w:rsidP="008836E3">
      <w:pPr>
        <w:spacing w:after="0" w:line="360" w:lineRule="auto"/>
        <w:ind w:left="720" w:right="720"/>
        <w:jc w:val="both"/>
        <w:rPr>
          <w:rFonts w:ascii="Times New Roman" w:hAnsi="Times New Roman" w:cs="Times New Roman"/>
          <w:sz w:val="24"/>
          <w:szCs w:val="24"/>
        </w:rPr>
      </w:pPr>
      <w:r w:rsidRPr="0099751F">
        <w:rPr>
          <w:rFonts w:ascii="Times New Roman" w:hAnsi="Times New Roman" w:cs="Times New Roman"/>
          <w:b/>
          <w:bCs/>
          <w:sz w:val="24"/>
          <w:szCs w:val="24"/>
        </w:rPr>
        <w:t> </w:t>
      </w:r>
    </w:p>
    <w:p w14:paraId="66DBFB5C" w14:textId="77777777" w:rsidR="008836E3" w:rsidRPr="0099751F" w:rsidRDefault="008836E3" w:rsidP="008836E3">
      <w:pPr>
        <w:spacing w:after="0" w:line="360" w:lineRule="auto"/>
        <w:ind w:left="1440" w:right="720"/>
        <w:jc w:val="both"/>
        <w:rPr>
          <w:rFonts w:ascii="Times New Roman" w:hAnsi="Times New Roman" w:cs="Times New Roman"/>
          <w:sz w:val="24"/>
          <w:szCs w:val="24"/>
        </w:rPr>
      </w:pPr>
      <w:r w:rsidRPr="0099751F">
        <w:rPr>
          <w:rFonts w:ascii="Times New Roman" w:hAnsi="Times New Roman" w:cs="Times New Roman"/>
          <w:sz w:val="24"/>
          <w:szCs w:val="24"/>
        </w:rPr>
        <w:t>Implementing an ESG framework has several benefits, such as increased corporate reputation, operational efficiency, regulatory compliance, and long-term growth. Addressing environmental, social, and governance challenges helps firms gain a competitive edge, attract investment, and contribute to global sustainability goals. The strong and weak ESG propositions examined in this chapter highlight the need for incorporating strong ESG principles into company plans. Finally, organizations that commit to ESG practices are better suited to negotiate the complexity of today's market, generate long-term growth and sustainability for future generations.</w:t>
      </w:r>
    </w:p>
    <w:p w14:paraId="2046D99B" w14:textId="77777777" w:rsidR="008836E3" w:rsidRPr="000E195F" w:rsidRDefault="008836E3" w:rsidP="008836E3">
      <w:pPr>
        <w:spacing w:after="0" w:line="360" w:lineRule="auto"/>
        <w:ind w:left="720" w:right="720"/>
        <w:jc w:val="both"/>
        <w:rPr>
          <w:rFonts w:ascii="Times New Roman" w:hAnsi="Times New Roman" w:cs="Times New Roman"/>
          <w:sz w:val="24"/>
          <w:szCs w:val="24"/>
        </w:rPr>
      </w:pPr>
    </w:p>
    <w:p w14:paraId="5916D956" w14:textId="77777777" w:rsidR="008836E3" w:rsidRPr="0099751F" w:rsidRDefault="008836E3" w:rsidP="008836E3">
      <w:pPr>
        <w:spacing w:line="360" w:lineRule="auto"/>
        <w:ind w:left="720" w:right="720" w:firstLine="720"/>
        <w:jc w:val="both"/>
        <w:rPr>
          <w:rFonts w:ascii="Times New Roman" w:hAnsi="Times New Roman" w:cs="Times New Roman"/>
          <w:b/>
          <w:bCs/>
          <w:sz w:val="28"/>
          <w:szCs w:val="28"/>
        </w:rPr>
      </w:pPr>
      <w:r w:rsidRPr="0099751F">
        <w:rPr>
          <w:rFonts w:ascii="Times New Roman" w:hAnsi="Times New Roman" w:cs="Times New Roman"/>
          <w:b/>
          <w:bCs/>
          <w:sz w:val="28"/>
          <w:szCs w:val="28"/>
        </w:rPr>
        <w:t>References</w:t>
      </w:r>
    </w:p>
    <w:p w14:paraId="5C9CA3C3" w14:textId="77777777" w:rsidR="008836E3" w:rsidRDefault="008836E3" w:rsidP="008836E3">
      <w:pPr>
        <w:spacing w:line="360" w:lineRule="auto"/>
        <w:ind w:left="1440" w:right="720"/>
        <w:jc w:val="both"/>
        <w:rPr>
          <w:rFonts w:ascii="Times New Roman" w:hAnsi="Times New Roman" w:cs="Times New Roman"/>
          <w:sz w:val="24"/>
          <w:szCs w:val="24"/>
        </w:rPr>
      </w:pPr>
      <w:r>
        <w:rPr>
          <w:rFonts w:ascii="Times New Roman" w:hAnsi="Times New Roman" w:cs="Times New Roman"/>
          <w:sz w:val="24"/>
          <w:szCs w:val="24"/>
        </w:rPr>
        <w:t xml:space="preserve">1. </w:t>
      </w:r>
      <w:r w:rsidRPr="00AD727A">
        <w:rPr>
          <w:rFonts w:ascii="Times New Roman" w:hAnsi="Times New Roman" w:cs="Times New Roman"/>
          <w:sz w:val="24"/>
          <w:szCs w:val="24"/>
        </w:rPr>
        <w:t xml:space="preserve">Freeman, R. E., &amp; Dmytriyev, S. D. (2017). Corporate Social Responsibility and Stakeholder Theory: Learning from Each Other. Symphonya. Emerging Issues in Management, (1), 7-15. </w:t>
      </w:r>
      <w:hyperlink r:id="rId8" w:history="1">
        <w:r w:rsidRPr="008F1EE8">
          <w:rPr>
            <w:rStyle w:val="Hyperlink"/>
            <w:rFonts w:ascii="Times New Roman" w:hAnsi="Times New Roman" w:cs="Times New Roman"/>
            <w:sz w:val="24"/>
            <w:szCs w:val="24"/>
          </w:rPr>
          <w:t>https://doi.org/10.4468/2017.1.02freeman.dmytriyev</w:t>
        </w:r>
      </w:hyperlink>
    </w:p>
    <w:p w14:paraId="004362C9" w14:textId="77777777" w:rsidR="008836E3" w:rsidRDefault="008836E3" w:rsidP="008836E3">
      <w:pPr>
        <w:spacing w:line="360" w:lineRule="auto"/>
        <w:ind w:left="1440" w:right="72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8E0456">
        <w:rPr>
          <w:rFonts w:ascii="Times New Roman" w:hAnsi="Times New Roman" w:cs="Times New Roman"/>
          <w:sz w:val="24"/>
          <w:szCs w:val="24"/>
        </w:rPr>
        <w:t>Grewal, J., &amp; Serafeim, G. (2020). Research on Corporate Sustainability: Review and Directions for Future Research.</w:t>
      </w:r>
      <w:r>
        <w:rPr>
          <w:rFonts w:ascii="Times New Roman" w:hAnsi="Times New Roman" w:cs="Times New Roman"/>
          <w:sz w:val="24"/>
          <w:szCs w:val="24"/>
        </w:rPr>
        <w:t xml:space="preserve"> </w:t>
      </w:r>
      <w:r w:rsidRPr="008E0456">
        <w:rPr>
          <w:rFonts w:ascii="Times New Roman" w:hAnsi="Times New Roman" w:cs="Times New Roman"/>
          <w:sz w:val="24"/>
          <w:szCs w:val="24"/>
        </w:rPr>
        <w:t xml:space="preserve">Foundations and Trends® in Accounting, 14(3-4), 242-294. </w:t>
      </w:r>
      <w:hyperlink r:id="rId9" w:history="1">
        <w:r w:rsidRPr="008F1EE8">
          <w:rPr>
            <w:rStyle w:val="Hyperlink"/>
            <w:rFonts w:ascii="Times New Roman" w:hAnsi="Times New Roman" w:cs="Times New Roman"/>
            <w:sz w:val="24"/>
            <w:szCs w:val="24"/>
          </w:rPr>
          <w:t>https://doi.org/10.1561/1400000074</w:t>
        </w:r>
      </w:hyperlink>
    </w:p>
    <w:p w14:paraId="34315E8F" w14:textId="77777777" w:rsidR="008836E3" w:rsidRPr="0066775F" w:rsidRDefault="008836E3" w:rsidP="008836E3">
      <w:pPr>
        <w:spacing w:line="360" w:lineRule="auto"/>
        <w:ind w:left="1440" w:right="720"/>
        <w:jc w:val="both"/>
        <w:rPr>
          <w:rFonts w:ascii="Times New Roman" w:hAnsi="Times New Roman" w:cs="Times New Roman"/>
          <w:sz w:val="24"/>
          <w:szCs w:val="24"/>
        </w:rPr>
      </w:pPr>
      <w:r>
        <w:rPr>
          <w:rFonts w:ascii="Times New Roman" w:hAnsi="Times New Roman" w:cs="Times New Roman"/>
          <w:sz w:val="24"/>
          <w:szCs w:val="24"/>
        </w:rPr>
        <w:t xml:space="preserve">3. </w:t>
      </w:r>
      <w:r w:rsidRPr="0066775F">
        <w:rPr>
          <w:rFonts w:ascii="Times New Roman" w:hAnsi="Times New Roman" w:cs="Times New Roman"/>
          <w:sz w:val="24"/>
          <w:szCs w:val="24"/>
        </w:rPr>
        <w:t xml:space="preserve">Miroshnychenko, I., Barontini, R., &amp; Testa, F. (2021). Green innovation and firm financial performance: The mediating role of environmental performance. Sustainability, 13(21), 11663. </w:t>
      </w:r>
      <w:hyperlink r:id="rId10" w:history="1">
        <w:r w:rsidRPr="0066775F">
          <w:rPr>
            <w:rStyle w:val="Hyperlink"/>
            <w:rFonts w:ascii="Times New Roman" w:hAnsi="Times New Roman" w:cs="Times New Roman"/>
            <w:sz w:val="24"/>
            <w:szCs w:val="24"/>
          </w:rPr>
          <w:t>https://doi.org/10.3390/su132111663</w:t>
        </w:r>
      </w:hyperlink>
    </w:p>
    <w:p w14:paraId="65056DDD" w14:textId="77777777" w:rsidR="008836E3" w:rsidRDefault="008836E3" w:rsidP="008836E3">
      <w:pPr>
        <w:spacing w:line="360" w:lineRule="auto"/>
        <w:ind w:left="1440" w:right="720"/>
        <w:jc w:val="both"/>
        <w:rPr>
          <w:rFonts w:ascii="Times New Roman" w:hAnsi="Times New Roman" w:cs="Times New Roman"/>
          <w:sz w:val="24"/>
          <w:szCs w:val="24"/>
        </w:rPr>
      </w:pPr>
      <w:r>
        <w:rPr>
          <w:rFonts w:ascii="Times New Roman" w:hAnsi="Times New Roman" w:cs="Times New Roman"/>
          <w:sz w:val="24"/>
          <w:szCs w:val="24"/>
        </w:rPr>
        <w:t xml:space="preserve">4. </w:t>
      </w:r>
      <w:r w:rsidRPr="00AD727A">
        <w:rPr>
          <w:rFonts w:ascii="Times New Roman" w:hAnsi="Times New Roman" w:cs="Times New Roman"/>
          <w:sz w:val="24"/>
          <w:szCs w:val="24"/>
        </w:rPr>
        <w:t>R. G., Ioannou, I., &amp; Serafeim, G. (2014). The Impact of Corporate Sustainability on Organizational Processes and Performance.</w:t>
      </w:r>
      <w:r>
        <w:rPr>
          <w:rFonts w:ascii="Times New Roman" w:hAnsi="Times New Roman" w:cs="Times New Roman"/>
          <w:sz w:val="24"/>
          <w:szCs w:val="24"/>
        </w:rPr>
        <w:t xml:space="preserve"> </w:t>
      </w:r>
      <w:r w:rsidRPr="00AD727A">
        <w:rPr>
          <w:rFonts w:ascii="Times New Roman" w:hAnsi="Times New Roman" w:cs="Times New Roman"/>
          <w:sz w:val="24"/>
          <w:szCs w:val="24"/>
        </w:rPr>
        <w:t xml:space="preserve">Management Science, 60(11), 2835-2857. </w:t>
      </w:r>
      <w:hyperlink r:id="rId11" w:history="1">
        <w:r w:rsidRPr="008F1EE8">
          <w:rPr>
            <w:rStyle w:val="Hyperlink"/>
            <w:rFonts w:ascii="Times New Roman" w:hAnsi="Times New Roman" w:cs="Times New Roman"/>
            <w:sz w:val="24"/>
            <w:szCs w:val="24"/>
          </w:rPr>
          <w:t>https://doi.org/10.1287/mnsc.2014.1984</w:t>
        </w:r>
      </w:hyperlink>
    </w:p>
    <w:p w14:paraId="1C549E50" w14:textId="77777777" w:rsidR="008836E3" w:rsidRDefault="008836E3" w:rsidP="008836E3">
      <w:pPr>
        <w:spacing w:line="360" w:lineRule="auto"/>
        <w:ind w:left="1440" w:right="720"/>
        <w:jc w:val="both"/>
        <w:rPr>
          <w:rFonts w:ascii="Times New Roman" w:hAnsi="Times New Roman" w:cs="Times New Roman"/>
          <w:sz w:val="24"/>
          <w:szCs w:val="24"/>
        </w:rPr>
      </w:pPr>
      <w:r>
        <w:rPr>
          <w:rFonts w:ascii="Times New Roman" w:hAnsi="Times New Roman" w:cs="Times New Roman"/>
          <w:sz w:val="24"/>
          <w:szCs w:val="24"/>
        </w:rPr>
        <w:t xml:space="preserve">5. </w:t>
      </w:r>
      <w:r w:rsidRPr="008E0456">
        <w:rPr>
          <w:rFonts w:ascii="Times New Roman" w:hAnsi="Times New Roman" w:cs="Times New Roman"/>
          <w:sz w:val="24"/>
          <w:szCs w:val="24"/>
        </w:rPr>
        <w:t xml:space="preserve">Smith, R. (2022). Enhancing employee relations and community impact through sustainable practices. </w:t>
      </w:r>
      <w:r w:rsidRPr="008E0456">
        <w:rPr>
          <w:rFonts w:ascii="Times New Roman" w:hAnsi="Times New Roman" w:cs="Times New Roman"/>
          <w:i/>
          <w:iCs/>
          <w:sz w:val="24"/>
          <w:szCs w:val="24"/>
        </w:rPr>
        <w:t>Journal of Business Ethics, 158</w:t>
      </w:r>
      <w:r w:rsidRPr="008E0456">
        <w:rPr>
          <w:rFonts w:ascii="Times New Roman" w:hAnsi="Times New Roman" w:cs="Times New Roman"/>
          <w:sz w:val="24"/>
          <w:szCs w:val="24"/>
        </w:rPr>
        <w:t xml:space="preserve">(3), 421-435. </w:t>
      </w:r>
      <w:hyperlink r:id="rId12" w:history="1">
        <w:r w:rsidRPr="008F1EE8">
          <w:rPr>
            <w:rStyle w:val="Hyperlink"/>
            <w:rFonts w:ascii="Times New Roman" w:hAnsi="Times New Roman" w:cs="Times New Roman"/>
            <w:sz w:val="24"/>
            <w:szCs w:val="24"/>
          </w:rPr>
          <w:t>https://doi.org/10.1007/s10551-021-05029-3</w:t>
        </w:r>
      </w:hyperlink>
    </w:p>
    <w:p w14:paraId="754A3388" w14:textId="77777777" w:rsidR="008836E3" w:rsidRDefault="008836E3" w:rsidP="008836E3">
      <w:pPr>
        <w:spacing w:line="360" w:lineRule="auto"/>
        <w:ind w:left="1440" w:right="720"/>
        <w:jc w:val="both"/>
        <w:rPr>
          <w:rFonts w:ascii="Times New Roman" w:hAnsi="Times New Roman" w:cs="Times New Roman"/>
          <w:sz w:val="24"/>
          <w:szCs w:val="24"/>
        </w:rPr>
      </w:pPr>
      <w:r>
        <w:rPr>
          <w:rFonts w:ascii="Times New Roman" w:hAnsi="Times New Roman" w:cs="Times New Roman"/>
          <w:sz w:val="24"/>
          <w:szCs w:val="24"/>
        </w:rPr>
        <w:t>6.</w:t>
      </w:r>
      <w:r w:rsidRPr="00F647A1">
        <w:rPr>
          <w:rFonts w:ascii="Times New Roman" w:hAnsi="Times New Roman" w:cs="Times New Roman"/>
          <w:sz w:val="24"/>
          <w:szCs w:val="24"/>
        </w:rPr>
        <w:t>https://www.infosys.com/content/dam/infosys-web/en/about/corporate-responsibility/esg-vision-2030/vision-and-ambition-2030.html</w:t>
      </w:r>
    </w:p>
    <w:p w14:paraId="3AA7EBC2" w14:textId="77777777" w:rsidR="008836E3" w:rsidRDefault="008836E3" w:rsidP="008836E3">
      <w:pPr>
        <w:spacing w:line="360" w:lineRule="auto"/>
        <w:ind w:left="1440" w:right="720"/>
        <w:jc w:val="both"/>
        <w:rPr>
          <w:rFonts w:ascii="Times New Roman" w:hAnsi="Times New Roman" w:cs="Times New Roman"/>
          <w:sz w:val="24"/>
          <w:szCs w:val="24"/>
        </w:rPr>
      </w:pPr>
    </w:p>
    <w:p w14:paraId="570C34FC" w14:textId="77777777" w:rsidR="008836E3" w:rsidRPr="008E0456" w:rsidRDefault="008836E3" w:rsidP="008836E3">
      <w:pPr>
        <w:spacing w:line="360" w:lineRule="auto"/>
        <w:ind w:left="1440" w:right="720"/>
        <w:jc w:val="both"/>
        <w:rPr>
          <w:rFonts w:ascii="Times New Roman" w:hAnsi="Times New Roman" w:cs="Times New Roman"/>
          <w:sz w:val="24"/>
          <w:szCs w:val="24"/>
        </w:rPr>
      </w:pPr>
    </w:p>
    <w:p w14:paraId="0A599AA4" w14:textId="77777777" w:rsidR="008836E3" w:rsidRPr="008E0456" w:rsidRDefault="008836E3" w:rsidP="008836E3">
      <w:pPr>
        <w:spacing w:line="360" w:lineRule="auto"/>
        <w:ind w:left="720" w:right="720"/>
        <w:jc w:val="both"/>
        <w:rPr>
          <w:rFonts w:ascii="Times New Roman" w:hAnsi="Times New Roman" w:cs="Times New Roman"/>
          <w:sz w:val="24"/>
          <w:szCs w:val="24"/>
        </w:rPr>
      </w:pPr>
    </w:p>
    <w:p w14:paraId="240BFFC5" w14:textId="77777777" w:rsidR="007D58E0" w:rsidRDefault="007D58E0"/>
    <w:sectPr w:rsidR="007D58E0" w:rsidSect="008836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36ED5"/>
    <w:multiLevelType w:val="hybridMultilevel"/>
    <w:tmpl w:val="88BC1278"/>
    <w:lvl w:ilvl="0" w:tplc="DADE0182">
      <w:start w:val="1"/>
      <w:numFmt w:val="decimal"/>
      <w:lvlText w:val="%1."/>
      <w:lvlJc w:val="left"/>
      <w:pPr>
        <w:ind w:left="1440" w:hanging="360"/>
      </w:pPr>
      <w:rPr>
        <w:rFonts w:ascii="Times New Roman" w:eastAsiaTheme="minorHAnsi" w:hAnsi="Times New Roman" w:cs="Times New Roman"/>
        <w:b w:val="0"/>
        <w:bCs w:val="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D33764"/>
    <w:multiLevelType w:val="hybridMultilevel"/>
    <w:tmpl w:val="C31C8B62"/>
    <w:lvl w:ilvl="0" w:tplc="9B0A775A">
      <w:start w:val="1"/>
      <w:numFmt w:val="decimal"/>
      <w:lvlText w:val="%1."/>
      <w:lvlJc w:val="left"/>
      <w:pPr>
        <w:ind w:left="1440" w:hanging="360"/>
      </w:pPr>
      <w:rPr>
        <w:rFonts w:ascii="Times New Roman" w:eastAsia="Times New Roman" w:hAnsi="Times New Roman" w:cs="Times New Roman"/>
        <w:b w:val="0"/>
        <w:bCs w:val="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F534CDD"/>
    <w:multiLevelType w:val="hybridMultilevel"/>
    <w:tmpl w:val="2E7A7C12"/>
    <w:lvl w:ilvl="0" w:tplc="3C40B7F2">
      <w:start w:val="1"/>
      <w:numFmt w:val="decimal"/>
      <w:lvlText w:val="%1."/>
      <w:lvlJc w:val="left"/>
      <w:pPr>
        <w:ind w:left="1440" w:hanging="360"/>
      </w:pPr>
      <w:rPr>
        <w:rFonts w:ascii="Times New Roman" w:eastAsiaTheme="minorHAnsi" w:hAnsi="Times New Roman" w:cs="Times New Roman"/>
        <w:b w:val="0"/>
        <w:bCs w:val="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6E2F64"/>
    <w:multiLevelType w:val="hybridMultilevel"/>
    <w:tmpl w:val="BC1871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02A5794"/>
    <w:multiLevelType w:val="hybridMultilevel"/>
    <w:tmpl w:val="1D3847C4"/>
    <w:lvl w:ilvl="0" w:tplc="16AE6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5109116">
    <w:abstractNumId w:val="2"/>
  </w:num>
  <w:num w:numId="2" w16cid:durableId="36972159">
    <w:abstractNumId w:val="1"/>
  </w:num>
  <w:num w:numId="3" w16cid:durableId="480197408">
    <w:abstractNumId w:val="0"/>
  </w:num>
  <w:num w:numId="4" w16cid:durableId="825242973">
    <w:abstractNumId w:val="3"/>
  </w:num>
  <w:num w:numId="5" w16cid:durableId="1507012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32"/>
    <w:rsid w:val="005E2932"/>
    <w:rsid w:val="007D58E0"/>
    <w:rsid w:val="008836E3"/>
    <w:rsid w:val="00E5387C"/>
    <w:rsid w:val="00EA55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45274-35CE-4610-87D5-37564416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6E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6E3"/>
    <w:pPr>
      <w:ind w:left="720"/>
      <w:contextualSpacing/>
    </w:pPr>
  </w:style>
  <w:style w:type="character" w:styleId="Hyperlink">
    <w:name w:val="Hyperlink"/>
    <w:basedOn w:val="DefaultParagraphFont"/>
    <w:uiPriority w:val="99"/>
    <w:unhideWhenUsed/>
    <w:rsid w:val="008836E3"/>
    <w:rPr>
      <w:color w:val="0563C1" w:themeColor="hyperlink"/>
      <w:u w:val="single"/>
    </w:rPr>
  </w:style>
  <w:style w:type="table" w:styleId="TableGrid">
    <w:name w:val="Table Grid"/>
    <w:basedOn w:val="TableNormal"/>
    <w:uiPriority w:val="39"/>
    <w:rsid w:val="008836E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468/2017.1.02freeman.dmytriye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oi.org/10.1007/s10551-021-0502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i.org/10.1287/mnsc.2014.1984" TargetMode="External"/><Relationship Id="rId5" Type="http://schemas.openxmlformats.org/officeDocument/2006/relationships/hyperlink" Target="http://www.un-documents.net/our-common-future.pdf" TargetMode="External"/><Relationship Id="rId10" Type="http://schemas.openxmlformats.org/officeDocument/2006/relationships/hyperlink" Target="https://doi.org/10.3390/su132111663" TargetMode="External"/><Relationship Id="rId4" Type="http://schemas.openxmlformats.org/officeDocument/2006/relationships/webSettings" Target="webSettings.xml"/><Relationship Id="rId9" Type="http://schemas.openxmlformats.org/officeDocument/2006/relationships/hyperlink" Target="https://doi.org/10.1561/14000000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3122</Words>
  <Characters>17799</Characters>
  <Application>Microsoft Office Word</Application>
  <DocSecurity>0</DocSecurity>
  <Lines>148</Lines>
  <Paragraphs>41</Paragraphs>
  <ScaleCrop>false</ScaleCrop>
  <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2</cp:revision>
  <dcterms:created xsi:type="dcterms:W3CDTF">2024-08-28T07:53:00Z</dcterms:created>
  <dcterms:modified xsi:type="dcterms:W3CDTF">2024-08-28T07:53:00Z</dcterms:modified>
</cp:coreProperties>
</file>