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63DDA" w14:textId="77777777" w:rsidR="00E73755" w:rsidRPr="00E73755" w:rsidRDefault="00E73755" w:rsidP="0094334E">
      <w:pPr>
        <w:jc w:val="center"/>
        <w:rPr>
          <w:rFonts w:ascii="Times New Roman" w:hAnsi="Times New Roman" w:cs="Times New Roman"/>
          <w:b/>
          <w:bCs/>
        </w:rPr>
      </w:pPr>
      <w:r w:rsidRPr="00E73755">
        <w:rPr>
          <w:rFonts w:ascii="Times New Roman" w:hAnsi="Times New Roman" w:cs="Times New Roman"/>
          <w:b/>
          <w:bCs/>
        </w:rPr>
        <w:t>Biotechnological Advances in Fish Genetics: Implications for Vaccine Development Against Aquatic Pathogens</w:t>
      </w:r>
    </w:p>
    <w:p w14:paraId="13BA85C7" w14:textId="77777777" w:rsidR="0094334E" w:rsidRPr="0094334E" w:rsidRDefault="0094334E" w:rsidP="00CA204B">
      <w:pPr>
        <w:spacing w:after="0"/>
        <w:jc w:val="center"/>
        <w:rPr>
          <w:rFonts w:ascii="Times New Roman" w:hAnsi="Times New Roman" w:cs="Times New Roman"/>
          <w:b/>
        </w:rPr>
      </w:pPr>
      <w:r w:rsidRPr="0094334E">
        <w:rPr>
          <w:rFonts w:ascii="Times New Roman" w:hAnsi="Times New Roman" w:cs="Times New Roman"/>
          <w:b/>
        </w:rPr>
        <w:t>Dr. Bireshwar Bera</w:t>
      </w:r>
    </w:p>
    <w:p w14:paraId="75AACD53" w14:textId="287E04E0" w:rsidR="0094334E" w:rsidRPr="0094334E" w:rsidRDefault="0094334E" w:rsidP="00CA204B">
      <w:pPr>
        <w:spacing w:after="0"/>
        <w:jc w:val="center"/>
        <w:rPr>
          <w:rFonts w:ascii="Times New Roman" w:hAnsi="Times New Roman" w:cs="Times New Roman"/>
          <w:b/>
        </w:rPr>
      </w:pPr>
      <w:r w:rsidRPr="0094334E">
        <w:rPr>
          <w:rFonts w:ascii="Times New Roman" w:hAnsi="Times New Roman" w:cs="Times New Roman"/>
          <w:b/>
        </w:rPr>
        <w:t>Associate Professor, Department of Zoology,</w:t>
      </w:r>
    </w:p>
    <w:p w14:paraId="3493E589" w14:textId="058DD447" w:rsidR="0094334E" w:rsidRPr="0094334E" w:rsidRDefault="0094334E" w:rsidP="00CA204B">
      <w:pPr>
        <w:spacing w:after="0"/>
        <w:jc w:val="center"/>
        <w:rPr>
          <w:rFonts w:ascii="Times New Roman" w:hAnsi="Times New Roman" w:cs="Times New Roman"/>
          <w:b/>
        </w:rPr>
      </w:pPr>
      <w:r w:rsidRPr="0094334E">
        <w:rPr>
          <w:rFonts w:ascii="Times New Roman" w:hAnsi="Times New Roman" w:cs="Times New Roman"/>
          <w:b/>
        </w:rPr>
        <w:t>St. Joseph’s College, North Point, Darjeeling,</w:t>
      </w:r>
    </w:p>
    <w:p w14:paraId="28D98054" w14:textId="77777777" w:rsidR="0094334E" w:rsidRPr="0094334E" w:rsidRDefault="0094334E" w:rsidP="00CA204B">
      <w:pPr>
        <w:spacing w:after="0"/>
        <w:jc w:val="center"/>
        <w:rPr>
          <w:rFonts w:ascii="Times New Roman" w:hAnsi="Times New Roman" w:cs="Times New Roman"/>
          <w:b/>
        </w:rPr>
      </w:pPr>
      <w:r w:rsidRPr="0094334E">
        <w:rPr>
          <w:rFonts w:ascii="Times New Roman" w:hAnsi="Times New Roman" w:cs="Times New Roman"/>
          <w:b/>
        </w:rPr>
        <w:t>West Bengal, India</w:t>
      </w:r>
    </w:p>
    <w:p w14:paraId="3B1CDBE6" w14:textId="77777777" w:rsidR="0094334E" w:rsidRPr="0094334E" w:rsidRDefault="0094334E" w:rsidP="00CA204B">
      <w:pPr>
        <w:spacing w:after="0"/>
        <w:jc w:val="center"/>
        <w:rPr>
          <w:rFonts w:ascii="Times New Roman" w:hAnsi="Times New Roman" w:cs="Times New Roman"/>
          <w:b/>
          <w:i/>
        </w:rPr>
      </w:pPr>
      <w:hyperlink r:id="rId8" w:history="1">
        <w:r w:rsidRPr="0094334E">
          <w:rPr>
            <w:rStyle w:val="Hyperlink"/>
            <w:rFonts w:ascii="Times New Roman" w:hAnsi="Times New Roman" w:cs="Times New Roman"/>
            <w:b/>
            <w:i/>
          </w:rPr>
          <w:t>bireshwar.sjc@gmail.com</w:t>
        </w:r>
      </w:hyperlink>
    </w:p>
    <w:p w14:paraId="260C6AB4" w14:textId="77777777" w:rsidR="00E73755" w:rsidRDefault="00E73755" w:rsidP="0025425E">
      <w:pPr>
        <w:rPr>
          <w:rFonts w:ascii="Times New Roman" w:hAnsi="Times New Roman" w:cs="Times New Roman"/>
        </w:rPr>
      </w:pPr>
    </w:p>
    <w:p w14:paraId="1AF0C216" w14:textId="03D1039F" w:rsidR="00CA204B" w:rsidRPr="00CA204B" w:rsidRDefault="00CA204B" w:rsidP="0025425E">
      <w:pPr>
        <w:rPr>
          <w:rFonts w:ascii="Times New Roman" w:hAnsi="Times New Roman" w:cs="Times New Roman"/>
          <w:b/>
          <w:bCs/>
        </w:rPr>
      </w:pPr>
      <w:r w:rsidRPr="00CA204B">
        <w:rPr>
          <w:rFonts w:ascii="Times New Roman" w:hAnsi="Times New Roman" w:cs="Times New Roman"/>
          <w:b/>
          <w:bCs/>
        </w:rPr>
        <w:t>Abstract</w:t>
      </w:r>
    </w:p>
    <w:p w14:paraId="7DBBF321" w14:textId="19EF001D" w:rsidR="00CA204B" w:rsidRDefault="00CA204B" w:rsidP="00CA204B">
      <w:pPr>
        <w:jc w:val="both"/>
        <w:rPr>
          <w:rFonts w:ascii="Times New Roman" w:hAnsi="Times New Roman" w:cs="Times New Roman"/>
        </w:rPr>
      </w:pPr>
      <w:r w:rsidRPr="00CA204B">
        <w:rPr>
          <w:rFonts w:ascii="Times New Roman" w:hAnsi="Times New Roman" w:cs="Times New Roman"/>
        </w:rPr>
        <w:t xml:space="preserve">The advancements in biotechnology concerning fish genetics are fundamentally transforming the methodologies employed in disease management within aquaculture, particularly through the innovation of specialized vaccines aimed at combating aquatic pathogens. As the global aquaculture sector continues to grow, the persistent threat of infectious diseases undermines both productivity and sustainability, culminating in annual financial losses that surpass $10 billion. State-of-the-art genetic technologies such as CRISPR/Cas9, Zinc Finger Nucleases (ZFNs), and TALENs have facilitated precise genomic alterations that enhance both disease resistance and growth characteristics in cultivated fish species. These innovations have propelled the advancement of vaccination strategies—transitioning from conventional inactivated and live-attenuated vaccines to contemporary nucleic acid-based immunizations. This paper examines the historical development, current utilizations, and prospective implications of genetic interventions on vaccine efficacy. Furthermore, ethical considerations and regulatory frameworks are </w:t>
      </w:r>
      <w:proofErr w:type="spellStart"/>
      <w:r w:rsidRPr="00CA204B">
        <w:rPr>
          <w:rFonts w:ascii="Times New Roman" w:hAnsi="Times New Roman" w:cs="Times New Roman"/>
        </w:rPr>
        <w:t>analyzed</w:t>
      </w:r>
      <w:proofErr w:type="spellEnd"/>
      <w:r w:rsidRPr="00CA204B">
        <w:rPr>
          <w:rFonts w:ascii="Times New Roman" w:hAnsi="Times New Roman" w:cs="Times New Roman"/>
        </w:rPr>
        <w:t xml:space="preserve">, underscoring the necessity for public transparency and equitable accessibility, particularly within developing regions. The amalgamation of genetic innovation with effective </w:t>
      </w:r>
      <w:proofErr w:type="spellStart"/>
      <w:r w:rsidRPr="00CA204B">
        <w:rPr>
          <w:rFonts w:ascii="Times New Roman" w:hAnsi="Times New Roman" w:cs="Times New Roman"/>
        </w:rPr>
        <w:t>immunoprophylaxis</w:t>
      </w:r>
      <w:proofErr w:type="spellEnd"/>
      <w:r w:rsidRPr="00CA204B">
        <w:rPr>
          <w:rFonts w:ascii="Times New Roman" w:hAnsi="Times New Roman" w:cs="Times New Roman"/>
        </w:rPr>
        <w:t xml:space="preserve"> represents a promising avenue toward the establishment of more sustainable and resilient aquaculture systems.</w:t>
      </w:r>
    </w:p>
    <w:p w14:paraId="60E5B0E9" w14:textId="0A0AA8A4" w:rsidR="00CA204B" w:rsidRDefault="00CA204B" w:rsidP="00CA204B">
      <w:pPr>
        <w:tabs>
          <w:tab w:val="left" w:pos="2004"/>
        </w:tabs>
        <w:rPr>
          <w:rFonts w:ascii="Times New Roman" w:hAnsi="Times New Roman" w:cs="Times New Roman"/>
        </w:rPr>
      </w:pPr>
      <w:r w:rsidRPr="00CA204B">
        <w:rPr>
          <w:rFonts w:ascii="Times New Roman" w:hAnsi="Times New Roman" w:cs="Times New Roman"/>
        </w:rPr>
        <w:t>Keywords:</w:t>
      </w:r>
      <w:r>
        <w:rPr>
          <w:rFonts w:ascii="Times New Roman" w:hAnsi="Times New Roman" w:cs="Times New Roman"/>
        </w:rPr>
        <w:t xml:space="preserve"> </w:t>
      </w:r>
      <w:r w:rsidRPr="00CA204B">
        <w:rPr>
          <w:rFonts w:ascii="Times New Roman" w:hAnsi="Times New Roman" w:cs="Times New Roman"/>
        </w:rPr>
        <w:t>Aquaculture biotechnology, fish genetics, CRISPR/Cas9, aquatic vaccines, genetic engineering, disease resistance</w:t>
      </w:r>
    </w:p>
    <w:p w14:paraId="5986F940" w14:textId="3D9F5F00" w:rsidR="0025425E" w:rsidRPr="007564B1" w:rsidRDefault="0025425E" w:rsidP="0025425E">
      <w:pPr>
        <w:rPr>
          <w:rFonts w:ascii="Times New Roman" w:hAnsi="Times New Roman" w:cs="Times New Roman"/>
          <w:b/>
          <w:bCs/>
        </w:rPr>
      </w:pPr>
      <w:r w:rsidRPr="007564B1">
        <w:rPr>
          <w:rFonts w:ascii="Times New Roman" w:hAnsi="Times New Roman" w:cs="Times New Roman"/>
          <w:b/>
          <w:bCs/>
        </w:rPr>
        <w:t xml:space="preserve">1. Introduction </w:t>
      </w:r>
    </w:p>
    <w:p w14:paraId="2A14F514" w14:textId="710EEB2B"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Recent advancements in fish genetics through biotechnology have significantly enhanced vaccine development against infectious diseases in aquaculture—a sector facing escalating challenges due to intensified farming practices. As global demand for aquaculture products grows, so too does the incidence of disease outbreaks, which are exacerbated under high-density farming conditions. These outbreaks contribute to substantial economic losses, estimated to exceed </w:t>
      </w:r>
      <w:r w:rsidRPr="007564B1">
        <w:rPr>
          <w:rFonts w:ascii="Times New Roman" w:hAnsi="Times New Roman" w:cs="Times New Roman"/>
          <w:b/>
          <w:bCs/>
        </w:rPr>
        <w:t>$10 billion annually</w:t>
      </w:r>
      <w:r w:rsidRPr="0025425E">
        <w:rPr>
          <w:rFonts w:ascii="Times New Roman" w:hAnsi="Times New Roman" w:cs="Times New Roman"/>
        </w:rPr>
        <w:t>, primarily from diseases such as Viral Nervous Necrosis and vibriosis (</w:t>
      </w:r>
      <w:r w:rsidR="000678CC" w:rsidRPr="00435704">
        <w:rPr>
          <w:rFonts w:ascii="Times New Roman" w:hAnsi="Times New Roman" w:cs="Times New Roman"/>
          <w:color w:val="EE0000"/>
        </w:rPr>
        <w:t>1</w:t>
      </w:r>
      <w:r w:rsidR="00786312">
        <w:rPr>
          <w:rFonts w:ascii="Times New Roman" w:hAnsi="Times New Roman" w:cs="Times New Roman"/>
          <w:color w:val="EE0000"/>
        </w:rPr>
        <w:t>,</w:t>
      </w:r>
      <w:r w:rsidRPr="00435704">
        <w:rPr>
          <w:rFonts w:ascii="Times New Roman" w:hAnsi="Times New Roman" w:cs="Times New Roman"/>
          <w:color w:val="EE0000"/>
        </w:rPr>
        <w:t xml:space="preserve"> </w:t>
      </w:r>
      <w:r w:rsidR="000678CC" w:rsidRPr="00435704">
        <w:rPr>
          <w:rFonts w:ascii="Times New Roman" w:hAnsi="Times New Roman" w:cs="Times New Roman"/>
          <w:color w:val="EE0000"/>
        </w:rPr>
        <w:t>2</w:t>
      </w:r>
      <w:r w:rsidRPr="0025425E">
        <w:rPr>
          <w:rFonts w:ascii="Times New Roman" w:hAnsi="Times New Roman" w:cs="Times New Roman"/>
        </w:rPr>
        <w:t>).</w:t>
      </w:r>
    </w:p>
    <w:p w14:paraId="010AB82B" w14:textId="44259DB0"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The introduction of precise gene-editing tools, particularly </w:t>
      </w:r>
      <w:r w:rsidRPr="007564B1">
        <w:rPr>
          <w:rFonts w:ascii="Times New Roman" w:hAnsi="Times New Roman" w:cs="Times New Roman"/>
          <w:b/>
          <w:bCs/>
        </w:rPr>
        <w:t>CRISPR/Cas9</w:t>
      </w:r>
      <w:r w:rsidRPr="0025425E">
        <w:rPr>
          <w:rFonts w:ascii="Times New Roman" w:hAnsi="Times New Roman" w:cs="Times New Roman"/>
        </w:rPr>
        <w:t>, has marked a transformative shift in the field. These technologies enable targeted genomic modifications to enhance traits such as disease resistance and growth rates (</w:t>
      </w:r>
      <w:r w:rsidR="000678CC" w:rsidRPr="00435704">
        <w:rPr>
          <w:rFonts w:ascii="Times New Roman" w:hAnsi="Times New Roman" w:cs="Times New Roman"/>
          <w:color w:val="EE0000"/>
        </w:rPr>
        <w:t>3</w:t>
      </w:r>
      <w:r w:rsidR="00786312">
        <w:rPr>
          <w:rFonts w:ascii="Times New Roman" w:hAnsi="Times New Roman" w:cs="Times New Roman"/>
          <w:color w:val="EE0000"/>
        </w:rPr>
        <w:t xml:space="preserve">, </w:t>
      </w:r>
      <w:r w:rsidR="000678CC" w:rsidRPr="00435704">
        <w:rPr>
          <w:rFonts w:ascii="Times New Roman" w:hAnsi="Times New Roman" w:cs="Times New Roman"/>
          <w:color w:val="EE0000"/>
        </w:rPr>
        <w:t>4</w:t>
      </w:r>
      <w:r w:rsidRPr="0025425E">
        <w:rPr>
          <w:rFonts w:ascii="Times New Roman" w:hAnsi="Times New Roman" w:cs="Times New Roman"/>
        </w:rPr>
        <w:t xml:space="preserve">). In tandem with gene-editing, the development of advanced vaccines—including live-attenuated, inactivated, and nucleic acid-based formulations—has shown promise in eliciting robust immune responses across a </w:t>
      </w:r>
      <w:r w:rsidRPr="0025425E">
        <w:rPr>
          <w:rFonts w:ascii="Times New Roman" w:hAnsi="Times New Roman" w:cs="Times New Roman"/>
        </w:rPr>
        <w:lastRenderedPageBreak/>
        <w:t>range of aquaculture species (</w:t>
      </w:r>
      <w:r w:rsidR="000678CC" w:rsidRPr="00435704">
        <w:rPr>
          <w:rFonts w:ascii="Times New Roman" w:hAnsi="Times New Roman" w:cs="Times New Roman"/>
          <w:color w:val="EE0000"/>
        </w:rPr>
        <w:t>5</w:t>
      </w:r>
      <w:r w:rsidR="00786312">
        <w:rPr>
          <w:rFonts w:ascii="Times New Roman" w:hAnsi="Times New Roman" w:cs="Times New Roman"/>
          <w:color w:val="EE0000"/>
        </w:rPr>
        <w:t>,</w:t>
      </w:r>
      <w:r w:rsidRPr="00435704">
        <w:rPr>
          <w:rFonts w:ascii="Times New Roman" w:hAnsi="Times New Roman" w:cs="Times New Roman"/>
          <w:color w:val="EE0000"/>
        </w:rPr>
        <w:t xml:space="preserve"> </w:t>
      </w:r>
      <w:r w:rsidR="000678CC" w:rsidRPr="00435704">
        <w:rPr>
          <w:rFonts w:ascii="Times New Roman" w:hAnsi="Times New Roman" w:cs="Times New Roman"/>
          <w:color w:val="EE0000"/>
        </w:rPr>
        <w:t>6</w:t>
      </w:r>
      <w:r w:rsidRPr="0025425E">
        <w:rPr>
          <w:rFonts w:ascii="Times New Roman" w:hAnsi="Times New Roman" w:cs="Times New Roman"/>
        </w:rPr>
        <w:t>). This paradigm shift from antibiotic reliance to preventive immunization represents a major step toward more sustainable aquaculture practices (</w:t>
      </w:r>
      <w:r w:rsidR="000678CC" w:rsidRPr="00435704">
        <w:rPr>
          <w:rFonts w:ascii="Times New Roman" w:hAnsi="Times New Roman" w:cs="Times New Roman"/>
          <w:color w:val="EE0000"/>
        </w:rPr>
        <w:t>2</w:t>
      </w:r>
      <w:r w:rsidR="00786312">
        <w:rPr>
          <w:rFonts w:ascii="Times New Roman" w:hAnsi="Times New Roman" w:cs="Times New Roman"/>
          <w:color w:val="EE0000"/>
        </w:rPr>
        <w:t>, 5</w:t>
      </w:r>
      <w:r w:rsidRPr="0025425E">
        <w:rPr>
          <w:rFonts w:ascii="Times New Roman" w:hAnsi="Times New Roman" w:cs="Times New Roman"/>
        </w:rPr>
        <w:t>).</w:t>
      </w:r>
    </w:p>
    <w:p w14:paraId="1347EA11" w14:textId="6C1D28F0"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However, the application of biotechnology in aquaculture raises critical </w:t>
      </w:r>
      <w:r w:rsidRPr="007564B1">
        <w:rPr>
          <w:rFonts w:ascii="Times New Roman" w:hAnsi="Times New Roman" w:cs="Times New Roman"/>
          <w:b/>
          <w:bCs/>
        </w:rPr>
        <w:t>ethical and regulatory</w:t>
      </w:r>
      <w:r w:rsidRPr="0025425E">
        <w:rPr>
          <w:rFonts w:ascii="Times New Roman" w:hAnsi="Times New Roman" w:cs="Times New Roman"/>
        </w:rPr>
        <w:t xml:space="preserve"> concerns. The use of genetically modified organisms (GMOs) in fish farming continues to provoke debate surrounding environmental safety, food security, and consumer acceptance. Public perception often equates biotechnology with elevated risk, underscoring the need for </w:t>
      </w:r>
      <w:r w:rsidRPr="007564B1">
        <w:rPr>
          <w:rFonts w:ascii="Times New Roman" w:hAnsi="Times New Roman" w:cs="Times New Roman"/>
          <w:b/>
          <w:bCs/>
        </w:rPr>
        <w:t>transparent risk communication</w:t>
      </w:r>
      <w:r w:rsidRPr="0025425E">
        <w:rPr>
          <w:rFonts w:ascii="Times New Roman" w:hAnsi="Times New Roman" w:cs="Times New Roman"/>
        </w:rPr>
        <w:t xml:space="preserve"> and robust regulatory oversight (</w:t>
      </w:r>
      <w:r w:rsidR="000678CC" w:rsidRPr="00435704">
        <w:rPr>
          <w:rFonts w:ascii="Times New Roman" w:hAnsi="Times New Roman" w:cs="Times New Roman"/>
          <w:color w:val="EE0000"/>
        </w:rPr>
        <w:t>7</w:t>
      </w:r>
      <w:r w:rsidR="00786312">
        <w:rPr>
          <w:rFonts w:ascii="Times New Roman" w:hAnsi="Times New Roman" w:cs="Times New Roman"/>
          <w:color w:val="EE0000"/>
        </w:rPr>
        <w:t>,</w:t>
      </w:r>
      <w:r w:rsidRPr="00435704">
        <w:rPr>
          <w:rFonts w:ascii="Times New Roman" w:hAnsi="Times New Roman" w:cs="Times New Roman"/>
          <w:color w:val="EE0000"/>
        </w:rPr>
        <w:t xml:space="preserve"> </w:t>
      </w:r>
      <w:r w:rsidR="000678CC" w:rsidRPr="00435704">
        <w:rPr>
          <w:rFonts w:ascii="Times New Roman" w:hAnsi="Times New Roman" w:cs="Times New Roman"/>
          <w:color w:val="EE0000"/>
        </w:rPr>
        <w:t>8</w:t>
      </w:r>
      <w:r w:rsidRPr="0025425E">
        <w:rPr>
          <w:rFonts w:ascii="Times New Roman" w:hAnsi="Times New Roman" w:cs="Times New Roman"/>
        </w:rPr>
        <w:t>). Moreover, the ethical implications of genetic alteration—especially when involving food production—necessitate inclusive dialogue among scientists, policymakers, and the broader public to ensure responsible and equitable implementation (</w:t>
      </w:r>
      <w:r w:rsidR="000678CC" w:rsidRPr="00435704">
        <w:rPr>
          <w:rFonts w:ascii="Times New Roman" w:hAnsi="Times New Roman" w:cs="Times New Roman"/>
          <w:color w:val="EE0000"/>
        </w:rPr>
        <w:t>9</w:t>
      </w:r>
      <w:r w:rsidRPr="0025425E">
        <w:rPr>
          <w:rFonts w:ascii="Times New Roman" w:hAnsi="Times New Roman" w:cs="Times New Roman"/>
        </w:rPr>
        <w:t>).</w:t>
      </w:r>
    </w:p>
    <w:p w14:paraId="3189481A" w14:textId="1078C9F9" w:rsidR="00E1054A" w:rsidRDefault="0025425E" w:rsidP="0025425E">
      <w:pPr>
        <w:jc w:val="both"/>
        <w:rPr>
          <w:rFonts w:ascii="Times New Roman" w:hAnsi="Times New Roman" w:cs="Times New Roman"/>
        </w:rPr>
      </w:pPr>
      <w:r w:rsidRPr="0025425E">
        <w:rPr>
          <w:rFonts w:ascii="Times New Roman" w:hAnsi="Times New Roman" w:cs="Times New Roman"/>
        </w:rPr>
        <w:t>Looking ahead, the continued integration of biotechnological tools in aquaculture is poised to redefine vaccine development, bolster fish health, and advance global food security. Future strategies should prioritize the enhancement of vaccine efficacy, address accessibility challenges in developing regions, and consider societal and regulatory concerns. By aligning innovation with ethical and practical considerations, the full potential of genetic technologies in mitigating aquatic disease can be realized (</w:t>
      </w:r>
      <w:r w:rsidR="000678CC" w:rsidRPr="00435704">
        <w:rPr>
          <w:rFonts w:ascii="Times New Roman" w:hAnsi="Times New Roman" w:cs="Times New Roman"/>
          <w:color w:val="EE0000"/>
        </w:rPr>
        <w:t>5</w:t>
      </w:r>
      <w:r w:rsidR="00786312">
        <w:rPr>
          <w:rFonts w:ascii="Times New Roman" w:hAnsi="Times New Roman" w:cs="Times New Roman"/>
          <w:color w:val="EE0000"/>
        </w:rPr>
        <w:t>, 8, 10</w:t>
      </w:r>
      <w:r w:rsidRPr="0025425E">
        <w:rPr>
          <w:rFonts w:ascii="Times New Roman" w:hAnsi="Times New Roman" w:cs="Times New Roman"/>
        </w:rPr>
        <w:t>).</w:t>
      </w:r>
    </w:p>
    <w:p w14:paraId="25C5C34C" w14:textId="4D829EE4" w:rsidR="0025425E" w:rsidRPr="007564B1" w:rsidRDefault="0025425E" w:rsidP="0025425E">
      <w:pPr>
        <w:jc w:val="both"/>
        <w:rPr>
          <w:rFonts w:ascii="Times New Roman" w:hAnsi="Times New Roman" w:cs="Times New Roman"/>
          <w:b/>
          <w:bCs/>
        </w:rPr>
      </w:pPr>
      <w:r w:rsidRPr="007564B1">
        <w:rPr>
          <w:rFonts w:ascii="Times New Roman" w:hAnsi="Times New Roman" w:cs="Times New Roman"/>
          <w:b/>
          <w:bCs/>
        </w:rPr>
        <w:t xml:space="preserve">2. Historical Context </w:t>
      </w:r>
    </w:p>
    <w:p w14:paraId="2EE204DD" w14:textId="2672FA51"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The application of biotechnology in aquaculture has undergone a substantial transformation, evolving from traditional breeding methods to sophisticated genetic interventions. Initially, fish farming practices relied heavily on </w:t>
      </w:r>
      <w:r w:rsidRPr="00544503">
        <w:rPr>
          <w:rFonts w:ascii="Times New Roman" w:hAnsi="Times New Roman" w:cs="Times New Roman"/>
          <w:b/>
          <w:bCs/>
        </w:rPr>
        <w:t>selective breeding</w:t>
      </w:r>
      <w:r w:rsidRPr="0025425E">
        <w:rPr>
          <w:rFonts w:ascii="Times New Roman" w:hAnsi="Times New Roman" w:cs="Times New Roman"/>
        </w:rPr>
        <w:t xml:space="preserve"> and improved husbandry to enhance growth and health outcomes. However, as disease prevalence escalated—especially under high-density rearing conditions—these conventional methods proved insufficient, prompting the need for </w:t>
      </w:r>
      <w:r w:rsidRPr="00544503">
        <w:rPr>
          <w:rFonts w:ascii="Times New Roman" w:hAnsi="Times New Roman" w:cs="Times New Roman"/>
          <w:b/>
          <w:bCs/>
        </w:rPr>
        <w:t>innovative genetic solutions</w:t>
      </w:r>
      <w:r w:rsidRPr="0025425E">
        <w:rPr>
          <w:rFonts w:ascii="Times New Roman" w:hAnsi="Times New Roman" w:cs="Times New Roman"/>
        </w:rPr>
        <w:t xml:space="preserve"> (</w:t>
      </w:r>
      <w:r w:rsidR="000678CC" w:rsidRPr="00435704">
        <w:rPr>
          <w:rFonts w:ascii="Times New Roman" w:hAnsi="Times New Roman" w:cs="Times New Roman"/>
          <w:color w:val="EE0000"/>
        </w:rPr>
        <w:t>1</w:t>
      </w:r>
      <w:r w:rsidR="00786312">
        <w:rPr>
          <w:rFonts w:ascii="Times New Roman" w:hAnsi="Times New Roman" w:cs="Times New Roman"/>
          <w:color w:val="EE0000"/>
        </w:rPr>
        <w:t>,</w:t>
      </w:r>
      <w:r w:rsidRPr="00435704">
        <w:rPr>
          <w:rFonts w:ascii="Times New Roman" w:hAnsi="Times New Roman" w:cs="Times New Roman"/>
          <w:color w:val="EE0000"/>
        </w:rPr>
        <w:t xml:space="preserve"> </w:t>
      </w:r>
      <w:r w:rsidR="000678CC" w:rsidRPr="00435704">
        <w:rPr>
          <w:rFonts w:ascii="Times New Roman" w:hAnsi="Times New Roman" w:cs="Times New Roman"/>
          <w:color w:val="EE0000"/>
        </w:rPr>
        <w:t>3</w:t>
      </w:r>
      <w:r w:rsidRPr="0025425E">
        <w:rPr>
          <w:rFonts w:ascii="Times New Roman" w:hAnsi="Times New Roman" w:cs="Times New Roman"/>
        </w:rPr>
        <w:t>).</w:t>
      </w:r>
    </w:p>
    <w:p w14:paraId="2FE16C5A" w14:textId="0D167C93"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The late 20th century marked a critical turning point with the emergence of </w:t>
      </w:r>
      <w:r w:rsidRPr="00544503">
        <w:rPr>
          <w:rFonts w:ascii="Times New Roman" w:hAnsi="Times New Roman" w:cs="Times New Roman"/>
          <w:b/>
          <w:bCs/>
        </w:rPr>
        <w:t>genetic modification technologies</w:t>
      </w:r>
      <w:r w:rsidRPr="0025425E">
        <w:rPr>
          <w:rFonts w:ascii="Times New Roman" w:hAnsi="Times New Roman" w:cs="Times New Roman"/>
        </w:rPr>
        <w:t>, which enabled scientists to introduce and manipulate genetic traits in fish. These advances opened new avenues for enhancing disease resistance and improving productivity (</w:t>
      </w:r>
      <w:r w:rsidR="00786312">
        <w:rPr>
          <w:rFonts w:ascii="Times New Roman" w:hAnsi="Times New Roman" w:cs="Times New Roman"/>
        </w:rPr>
        <w:t xml:space="preserve">3, </w:t>
      </w:r>
      <w:r w:rsidR="000678CC" w:rsidRPr="00897BAC">
        <w:rPr>
          <w:rFonts w:ascii="Times New Roman" w:hAnsi="Times New Roman" w:cs="Times New Roman"/>
          <w:color w:val="EE0000"/>
        </w:rPr>
        <w:t>8</w:t>
      </w:r>
      <w:r w:rsidRPr="0025425E">
        <w:rPr>
          <w:rFonts w:ascii="Times New Roman" w:hAnsi="Times New Roman" w:cs="Times New Roman"/>
        </w:rPr>
        <w:t xml:space="preserve">). Molecular tools such as </w:t>
      </w:r>
      <w:r w:rsidRPr="00544503">
        <w:rPr>
          <w:rFonts w:ascii="Times New Roman" w:hAnsi="Times New Roman" w:cs="Times New Roman"/>
          <w:b/>
          <w:bCs/>
        </w:rPr>
        <w:t>CRISPR/Cas9</w:t>
      </w:r>
      <w:r w:rsidRPr="0025425E">
        <w:rPr>
          <w:rFonts w:ascii="Times New Roman" w:hAnsi="Times New Roman" w:cs="Times New Roman"/>
        </w:rPr>
        <w:t xml:space="preserve"> have since propelled the field forward, allowing for </w:t>
      </w:r>
      <w:r w:rsidRPr="00544503">
        <w:rPr>
          <w:rFonts w:ascii="Times New Roman" w:hAnsi="Times New Roman" w:cs="Times New Roman"/>
          <w:b/>
          <w:bCs/>
        </w:rPr>
        <w:t>precise genome editing</w:t>
      </w:r>
      <w:r w:rsidRPr="0025425E">
        <w:rPr>
          <w:rFonts w:ascii="Times New Roman" w:hAnsi="Times New Roman" w:cs="Times New Roman"/>
        </w:rPr>
        <w:t xml:space="preserve"> to induce beneficial traits—such as sterility, accelerated growth, and increased immunity to specific pathogens (</w:t>
      </w:r>
      <w:r w:rsidR="000678CC" w:rsidRPr="00897BAC">
        <w:rPr>
          <w:rFonts w:ascii="Times New Roman" w:hAnsi="Times New Roman" w:cs="Times New Roman"/>
          <w:color w:val="EE0000"/>
        </w:rPr>
        <w:t>3</w:t>
      </w:r>
      <w:r w:rsidR="00786312">
        <w:rPr>
          <w:rFonts w:ascii="Times New Roman" w:hAnsi="Times New Roman" w:cs="Times New Roman"/>
          <w:color w:val="EE0000"/>
        </w:rPr>
        <w:t>,</w:t>
      </w:r>
      <w:r w:rsidRPr="00897BAC">
        <w:rPr>
          <w:rFonts w:ascii="Times New Roman" w:hAnsi="Times New Roman" w:cs="Times New Roman"/>
          <w:color w:val="EE0000"/>
        </w:rPr>
        <w:t xml:space="preserve"> </w:t>
      </w:r>
      <w:r w:rsidR="000678CC" w:rsidRPr="00897BAC">
        <w:rPr>
          <w:rFonts w:ascii="Times New Roman" w:hAnsi="Times New Roman" w:cs="Times New Roman"/>
          <w:color w:val="EE0000"/>
        </w:rPr>
        <w:t>4</w:t>
      </w:r>
      <w:r w:rsidRPr="0025425E">
        <w:rPr>
          <w:rFonts w:ascii="Times New Roman" w:hAnsi="Times New Roman" w:cs="Times New Roman"/>
        </w:rPr>
        <w:t>).</w:t>
      </w:r>
    </w:p>
    <w:p w14:paraId="760678E8" w14:textId="16DB98D7"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These technological breakthroughs have not only provided new strategies for managing disease outbreaks but have also intensified discourse around </w:t>
      </w:r>
      <w:r w:rsidRPr="00544503">
        <w:rPr>
          <w:rFonts w:ascii="Times New Roman" w:hAnsi="Times New Roman" w:cs="Times New Roman"/>
          <w:b/>
          <w:bCs/>
        </w:rPr>
        <w:t>biosafety, ethical implications</w:t>
      </w:r>
      <w:r w:rsidRPr="0025425E">
        <w:rPr>
          <w:rFonts w:ascii="Times New Roman" w:hAnsi="Times New Roman" w:cs="Times New Roman"/>
        </w:rPr>
        <w:t>, and regulatory frameworks in aquaculture (</w:t>
      </w:r>
      <w:r w:rsidR="00E22BA2" w:rsidRPr="00897BAC">
        <w:rPr>
          <w:rFonts w:ascii="Times New Roman" w:hAnsi="Times New Roman" w:cs="Times New Roman"/>
          <w:color w:val="EE0000"/>
        </w:rPr>
        <w:t>9</w:t>
      </w:r>
      <w:r w:rsidR="00786312">
        <w:rPr>
          <w:rFonts w:ascii="Times New Roman" w:hAnsi="Times New Roman" w:cs="Times New Roman"/>
          <w:color w:val="EE0000"/>
        </w:rPr>
        <w:t xml:space="preserve">, </w:t>
      </w:r>
      <w:r w:rsidR="000678CC" w:rsidRPr="00897BAC">
        <w:rPr>
          <w:rFonts w:ascii="Times New Roman" w:hAnsi="Times New Roman" w:cs="Times New Roman"/>
          <w:color w:val="EE0000"/>
        </w:rPr>
        <w:t>10</w:t>
      </w:r>
      <w:r w:rsidRPr="0025425E">
        <w:rPr>
          <w:rFonts w:ascii="Times New Roman" w:hAnsi="Times New Roman" w:cs="Times New Roman"/>
        </w:rPr>
        <w:t>). The advent of gene editing technologies underscores the dual trajectory of innovation and scrutiny—highlighting the need for continued research and ethical oversight.</w:t>
      </w:r>
    </w:p>
    <w:p w14:paraId="3A0AF352" w14:textId="5BC0CD38" w:rsidR="0025425E" w:rsidRDefault="0025425E" w:rsidP="0025425E">
      <w:pPr>
        <w:jc w:val="both"/>
        <w:rPr>
          <w:rFonts w:ascii="Times New Roman" w:hAnsi="Times New Roman" w:cs="Times New Roman"/>
        </w:rPr>
      </w:pPr>
      <w:r w:rsidRPr="0025425E">
        <w:rPr>
          <w:rFonts w:ascii="Times New Roman" w:hAnsi="Times New Roman" w:cs="Times New Roman"/>
        </w:rPr>
        <w:t xml:space="preserve">Historical developments in aquaculture biotechnology illustrate a clear trajectory: one that aligns scientific advancement with the urgent demand for </w:t>
      </w:r>
      <w:r w:rsidRPr="00544503">
        <w:rPr>
          <w:rFonts w:ascii="Times New Roman" w:hAnsi="Times New Roman" w:cs="Times New Roman"/>
          <w:b/>
          <w:bCs/>
        </w:rPr>
        <w:t>sustainable and resilient fish farming systems</w:t>
      </w:r>
      <w:r w:rsidRPr="0025425E">
        <w:rPr>
          <w:rFonts w:ascii="Times New Roman" w:hAnsi="Times New Roman" w:cs="Times New Roman"/>
        </w:rPr>
        <w:t xml:space="preserve">. As the industry grapples with both environmental challenges and global food security imperatives, the role of fish genetics in developing </w:t>
      </w:r>
      <w:r w:rsidRPr="00544503">
        <w:rPr>
          <w:rFonts w:ascii="Times New Roman" w:hAnsi="Times New Roman" w:cs="Times New Roman"/>
          <w:b/>
          <w:bCs/>
        </w:rPr>
        <w:t>next-generation vaccines</w:t>
      </w:r>
      <w:r w:rsidRPr="0025425E">
        <w:rPr>
          <w:rFonts w:ascii="Times New Roman" w:hAnsi="Times New Roman" w:cs="Times New Roman"/>
        </w:rPr>
        <w:t xml:space="preserve"> remains a pivotal focus of ongoing research (</w:t>
      </w:r>
      <w:r w:rsidR="000678CC" w:rsidRPr="00897BAC">
        <w:rPr>
          <w:rFonts w:ascii="Times New Roman" w:hAnsi="Times New Roman" w:cs="Times New Roman"/>
          <w:color w:val="EE0000"/>
        </w:rPr>
        <w:t>1</w:t>
      </w:r>
      <w:r w:rsidR="000E7237" w:rsidRPr="00897BAC">
        <w:rPr>
          <w:rFonts w:ascii="Times New Roman" w:hAnsi="Times New Roman" w:cs="Times New Roman"/>
          <w:color w:val="EE0000"/>
        </w:rPr>
        <w:t>1</w:t>
      </w:r>
      <w:r w:rsidR="00786312">
        <w:rPr>
          <w:rFonts w:ascii="Times New Roman" w:hAnsi="Times New Roman" w:cs="Times New Roman"/>
          <w:color w:val="EE0000"/>
        </w:rPr>
        <w:t>,</w:t>
      </w:r>
      <w:r w:rsidRPr="00897BAC">
        <w:rPr>
          <w:rFonts w:ascii="Times New Roman" w:hAnsi="Times New Roman" w:cs="Times New Roman"/>
          <w:color w:val="EE0000"/>
        </w:rPr>
        <w:t xml:space="preserve"> </w:t>
      </w:r>
      <w:r w:rsidR="000678CC" w:rsidRPr="00897BAC">
        <w:rPr>
          <w:rFonts w:ascii="Times New Roman" w:hAnsi="Times New Roman" w:cs="Times New Roman"/>
          <w:color w:val="EE0000"/>
        </w:rPr>
        <w:t>1</w:t>
      </w:r>
      <w:r w:rsidR="000E7237" w:rsidRPr="00897BAC">
        <w:rPr>
          <w:rFonts w:ascii="Times New Roman" w:hAnsi="Times New Roman" w:cs="Times New Roman"/>
          <w:color w:val="EE0000"/>
        </w:rPr>
        <w:t>2</w:t>
      </w:r>
      <w:r w:rsidRPr="0025425E">
        <w:rPr>
          <w:rFonts w:ascii="Times New Roman" w:hAnsi="Times New Roman" w:cs="Times New Roman"/>
        </w:rPr>
        <w:t>).</w:t>
      </w:r>
    </w:p>
    <w:p w14:paraId="5C20E900" w14:textId="77777777" w:rsidR="0025425E" w:rsidRPr="00544503" w:rsidRDefault="0025425E" w:rsidP="0025425E">
      <w:pPr>
        <w:jc w:val="both"/>
        <w:rPr>
          <w:rFonts w:ascii="Times New Roman" w:hAnsi="Times New Roman" w:cs="Times New Roman"/>
          <w:b/>
          <w:bCs/>
        </w:rPr>
      </w:pPr>
      <w:r w:rsidRPr="00544503">
        <w:rPr>
          <w:rFonts w:ascii="Times New Roman" w:hAnsi="Times New Roman" w:cs="Times New Roman"/>
          <w:b/>
          <w:bCs/>
        </w:rPr>
        <w:lastRenderedPageBreak/>
        <w:t>3. Biotechnological Techniques in Fish Genetics</w:t>
      </w:r>
    </w:p>
    <w:p w14:paraId="759785E1" w14:textId="77777777" w:rsidR="0025425E" w:rsidRPr="00544503" w:rsidRDefault="0025425E" w:rsidP="0025425E">
      <w:pPr>
        <w:jc w:val="both"/>
        <w:rPr>
          <w:rFonts w:ascii="Times New Roman" w:hAnsi="Times New Roman" w:cs="Times New Roman"/>
          <w:b/>
          <w:bCs/>
        </w:rPr>
      </w:pPr>
      <w:r w:rsidRPr="00544503">
        <w:rPr>
          <w:rFonts w:ascii="Times New Roman" w:hAnsi="Times New Roman" w:cs="Times New Roman"/>
          <w:b/>
          <w:bCs/>
        </w:rPr>
        <w:t>A. Overview of Gene Editing Techniques</w:t>
      </w:r>
    </w:p>
    <w:p w14:paraId="50F8039F"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Recent advancements in biotechnology have profoundly influenced fish genetics, particularly through the development of sophisticated gene-editing tools. Among the most impactful technologies are </w:t>
      </w:r>
      <w:r w:rsidRPr="001E6214">
        <w:rPr>
          <w:rFonts w:ascii="Times New Roman" w:hAnsi="Times New Roman" w:cs="Times New Roman"/>
          <w:b/>
          <w:bCs/>
        </w:rPr>
        <w:t xml:space="preserve">CRISPR/Cas9, Zinc Finger Nucleases (ZFNs), </w:t>
      </w:r>
      <w:r w:rsidRPr="001E6214">
        <w:rPr>
          <w:rFonts w:ascii="Times New Roman" w:hAnsi="Times New Roman" w:cs="Times New Roman"/>
        </w:rPr>
        <w:t>and</w:t>
      </w:r>
      <w:r w:rsidRPr="001E6214">
        <w:rPr>
          <w:rFonts w:ascii="Times New Roman" w:hAnsi="Times New Roman" w:cs="Times New Roman"/>
          <w:b/>
          <w:bCs/>
        </w:rPr>
        <w:t xml:space="preserve"> Transcription Activator-Like Effector Nucleases (TALENs)</w:t>
      </w:r>
      <w:r w:rsidRPr="0025425E">
        <w:rPr>
          <w:rFonts w:ascii="Times New Roman" w:hAnsi="Times New Roman" w:cs="Times New Roman"/>
        </w:rPr>
        <w:t>. Each of these systems provides distinct advantages in modifying genetic sequences with high specificity and efficiency.</w:t>
      </w:r>
    </w:p>
    <w:p w14:paraId="55AFC067" w14:textId="77777777" w:rsidR="0025425E" w:rsidRPr="001E6214" w:rsidRDefault="0025425E" w:rsidP="0025425E">
      <w:pPr>
        <w:jc w:val="both"/>
        <w:rPr>
          <w:rFonts w:ascii="Times New Roman" w:hAnsi="Times New Roman" w:cs="Times New Roman"/>
          <w:b/>
          <w:bCs/>
        </w:rPr>
      </w:pPr>
      <w:r w:rsidRPr="001E6214">
        <w:rPr>
          <w:rFonts w:ascii="Times New Roman" w:hAnsi="Times New Roman" w:cs="Times New Roman"/>
          <w:b/>
          <w:bCs/>
        </w:rPr>
        <w:t>CRISPR/Cas9 Technology</w:t>
      </w:r>
    </w:p>
    <w:p w14:paraId="527520DC" w14:textId="26AE33B4"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Discovered in 2012, </w:t>
      </w:r>
      <w:r w:rsidRPr="00897BAC">
        <w:rPr>
          <w:rFonts w:ascii="Times New Roman" w:hAnsi="Times New Roman" w:cs="Times New Roman"/>
          <w:b/>
          <w:bCs/>
        </w:rPr>
        <w:t>CRISPR/Cas9</w:t>
      </w:r>
      <w:r w:rsidRPr="0025425E">
        <w:rPr>
          <w:rFonts w:ascii="Times New Roman" w:hAnsi="Times New Roman" w:cs="Times New Roman"/>
        </w:rPr>
        <w:t xml:space="preserve"> has revolutionized genetic engineering due to its simplicity, cost-effectiveness, and versatility (</w:t>
      </w:r>
      <w:r w:rsidR="000678CC" w:rsidRPr="00897BAC">
        <w:rPr>
          <w:rFonts w:ascii="Times New Roman" w:hAnsi="Times New Roman" w:cs="Times New Roman"/>
          <w:color w:val="EE0000"/>
        </w:rPr>
        <w:t>3</w:t>
      </w:r>
      <w:r w:rsidRPr="0025425E">
        <w:rPr>
          <w:rFonts w:ascii="Times New Roman" w:hAnsi="Times New Roman" w:cs="Times New Roman"/>
        </w:rPr>
        <w:t>). The system uses a guide RNA (sgRNA) to direct the Cas9 enzyme to specific genomic sites, enabling precise DNA modifications. Its utility extends beyond basic research; in aquaculture, CRISPR has been employed to enhance disease resistance and growth performance in various fish species (</w:t>
      </w:r>
      <w:r w:rsidR="000678CC" w:rsidRPr="00897BAC">
        <w:rPr>
          <w:rFonts w:ascii="Times New Roman" w:hAnsi="Times New Roman" w:cs="Times New Roman"/>
          <w:color w:val="EE0000"/>
        </w:rPr>
        <w:t>1</w:t>
      </w:r>
      <w:r w:rsidR="000E7237" w:rsidRPr="00897BAC">
        <w:rPr>
          <w:rFonts w:ascii="Times New Roman" w:hAnsi="Times New Roman" w:cs="Times New Roman"/>
          <w:color w:val="EE0000"/>
        </w:rPr>
        <w:t>3</w:t>
      </w:r>
      <w:r w:rsidR="00786312">
        <w:rPr>
          <w:rFonts w:ascii="Times New Roman" w:hAnsi="Times New Roman" w:cs="Times New Roman"/>
          <w:color w:val="EE0000"/>
        </w:rPr>
        <w:t>,</w:t>
      </w:r>
      <w:r w:rsidRPr="00897BAC">
        <w:rPr>
          <w:rFonts w:ascii="Times New Roman" w:hAnsi="Times New Roman" w:cs="Times New Roman"/>
          <w:color w:val="EE0000"/>
        </w:rPr>
        <w:t xml:space="preserve"> </w:t>
      </w:r>
      <w:r w:rsidR="000678CC" w:rsidRPr="00897BAC">
        <w:rPr>
          <w:rFonts w:ascii="Times New Roman" w:hAnsi="Times New Roman" w:cs="Times New Roman"/>
          <w:color w:val="EE0000"/>
        </w:rPr>
        <w:t>1</w:t>
      </w:r>
      <w:r w:rsidR="000E7237" w:rsidRPr="00897BAC">
        <w:rPr>
          <w:rFonts w:ascii="Times New Roman" w:hAnsi="Times New Roman" w:cs="Times New Roman"/>
          <w:color w:val="EE0000"/>
        </w:rPr>
        <w:t>4</w:t>
      </w:r>
      <w:r w:rsidR="00786312">
        <w:rPr>
          <w:rFonts w:ascii="Times New Roman" w:hAnsi="Times New Roman" w:cs="Times New Roman"/>
          <w:color w:val="EE0000"/>
        </w:rPr>
        <w:t>,</w:t>
      </w:r>
      <w:r w:rsidRPr="00897BAC">
        <w:rPr>
          <w:rFonts w:ascii="Times New Roman" w:hAnsi="Times New Roman" w:cs="Times New Roman"/>
          <w:color w:val="EE0000"/>
        </w:rPr>
        <w:t xml:space="preserve"> </w:t>
      </w:r>
      <w:r w:rsidR="004B5108" w:rsidRPr="00897BAC">
        <w:rPr>
          <w:rFonts w:ascii="Times New Roman" w:hAnsi="Times New Roman" w:cs="Times New Roman"/>
          <w:color w:val="EE0000"/>
        </w:rPr>
        <w:t>1</w:t>
      </w:r>
      <w:r w:rsidR="000E7237" w:rsidRPr="00897BAC">
        <w:rPr>
          <w:rFonts w:ascii="Times New Roman" w:hAnsi="Times New Roman" w:cs="Times New Roman"/>
          <w:color w:val="EE0000"/>
        </w:rPr>
        <w:t>5</w:t>
      </w:r>
      <w:r w:rsidRPr="0025425E">
        <w:rPr>
          <w:rFonts w:ascii="Times New Roman" w:hAnsi="Times New Roman" w:cs="Times New Roman"/>
        </w:rPr>
        <w:t>). The availability of full genome sequences for over 70 aquatic species has further accelerated targeted gene interventions, addressing challenges like sterility and pigmentation issues (</w:t>
      </w:r>
      <w:r w:rsidR="004B5108" w:rsidRPr="00897BAC">
        <w:rPr>
          <w:rFonts w:ascii="Times New Roman" w:hAnsi="Times New Roman" w:cs="Times New Roman"/>
          <w:color w:val="EE0000"/>
        </w:rPr>
        <w:t>1</w:t>
      </w:r>
      <w:r w:rsidR="000E7237" w:rsidRPr="00897BAC">
        <w:rPr>
          <w:rFonts w:ascii="Times New Roman" w:hAnsi="Times New Roman" w:cs="Times New Roman"/>
          <w:color w:val="EE0000"/>
        </w:rPr>
        <w:t>3</w:t>
      </w:r>
      <w:r w:rsidRPr="0025425E">
        <w:rPr>
          <w:rFonts w:ascii="Times New Roman" w:hAnsi="Times New Roman" w:cs="Times New Roman"/>
        </w:rPr>
        <w:t>).</w:t>
      </w:r>
    </w:p>
    <w:p w14:paraId="727A71E8" w14:textId="77777777" w:rsidR="0025425E" w:rsidRPr="001E6214" w:rsidRDefault="0025425E" w:rsidP="0025425E">
      <w:pPr>
        <w:jc w:val="both"/>
        <w:rPr>
          <w:rFonts w:ascii="Times New Roman" w:hAnsi="Times New Roman" w:cs="Times New Roman"/>
          <w:b/>
          <w:bCs/>
        </w:rPr>
      </w:pPr>
      <w:r w:rsidRPr="001E6214">
        <w:rPr>
          <w:rFonts w:ascii="Times New Roman" w:hAnsi="Times New Roman" w:cs="Times New Roman"/>
          <w:b/>
          <w:bCs/>
        </w:rPr>
        <w:t>Zinc Finger Nucleases (ZFNs)</w:t>
      </w:r>
    </w:p>
    <w:p w14:paraId="5E70D740" w14:textId="2D57B0F7" w:rsidR="0025425E" w:rsidRPr="0025425E" w:rsidRDefault="0025425E" w:rsidP="0025425E">
      <w:pPr>
        <w:jc w:val="both"/>
        <w:rPr>
          <w:rFonts w:ascii="Times New Roman" w:hAnsi="Times New Roman" w:cs="Times New Roman"/>
        </w:rPr>
      </w:pPr>
      <w:r w:rsidRPr="0025425E">
        <w:rPr>
          <w:rFonts w:ascii="Times New Roman" w:hAnsi="Times New Roman" w:cs="Times New Roman"/>
        </w:rPr>
        <w:t>ZFNs are engineered proteins composed of zinc-finger DNA-binding domains fused with the Fok I endonuclease. By inducing site-specific double-stranded breaks, they promote gene disruption or repair via non-homologous end joining (NHEJ) (</w:t>
      </w:r>
      <w:r w:rsidR="004B5108" w:rsidRPr="00897BAC">
        <w:rPr>
          <w:rFonts w:ascii="Times New Roman" w:hAnsi="Times New Roman" w:cs="Times New Roman"/>
          <w:color w:val="EE0000"/>
        </w:rPr>
        <w:t>3</w:t>
      </w:r>
      <w:r w:rsidRPr="0025425E">
        <w:rPr>
          <w:rFonts w:ascii="Times New Roman" w:hAnsi="Times New Roman" w:cs="Times New Roman"/>
        </w:rPr>
        <w:t>). While offering high precision, ZFNs are associated with off-target effects and are more complex to design. Nonetheless, they have demonstrated success in both model organisms like zebrafish and mammalian cells, making them valuable tools for aquatic genetic research (</w:t>
      </w:r>
      <w:r w:rsidR="004B5108" w:rsidRPr="00897BAC">
        <w:rPr>
          <w:rFonts w:ascii="Times New Roman" w:hAnsi="Times New Roman" w:cs="Times New Roman"/>
          <w:color w:val="EE0000"/>
        </w:rPr>
        <w:t>1</w:t>
      </w:r>
      <w:r w:rsidR="000E7237" w:rsidRPr="00897BAC">
        <w:rPr>
          <w:rFonts w:ascii="Times New Roman" w:hAnsi="Times New Roman" w:cs="Times New Roman"/>
          <w:color w:val="EE0000"/>
        </w:rPr>
        <w:t>6</w:t>
      </w:r>
      <w:r w:rsidRPr="0025425E">
        <w:rPr>
          <w:rFonts w:ascii="Times New Roman" w:hAnsi="Times New Roman" w:cs="Times New Roman"/>
        </w:rPr>
        <w:t>).</w:t>
      </w:r>
    </w:p>
    <w:p w14:paraId="29FEA9C3" w14:textId="77777777" w:rsidR="0025425E" w:rsidRPr="001E6214" w:rsidRDefault="0025425E" w:rsidP="0025425E">
      <w:pPr>
        <w:jc w:val="both"/>
        <w:rPr>
          <w:rFonts w:ascii="Times New Roman" w:hAnsi="Times New Roman" w:cs="Times New Roman"/>
          <w:b/>
          <w:bCs/>
        </w:rPr>
      </w:pPr>
      <w:r w:rsidRPr="001E6214">
        <w:rPr>
          <w:rFonts w:ascii="Times New Roman" w:hAnsi="Times New Roman" w:cs="Times New Roman"/>
          <w:b/>
          <w:bCs/>
        </w:rPr>
        <w:t>Transcription Activator-Like Effector Nucleases (TALENs)</w:t>
      </w:r>
    </w:p>
    <w:p w14:paraId="29C36CD1" w14:textId="45CC6E8B" w:rsidR="0025425E" w:rsidRDefault="0025425E" w:rsidP="0025425E">
      <w:pPr>
        <w:jc w:val="both"/>
        <w:rPr>
          <w:rFonts w:ascii="Times New Roman" w:hAnsi="Times New Roman" w:cs="Times New Roman"/>
        </w:rPr>
      </w:pPr>
      <w:r w:rsidRPr="0025425E">
        <w:rPr>
          <w:rFonts w:ascii="Times New Roman" w:hAnsi="Times New Roman" w:cs="Times New Roman"/>
        </w:rPr>
        <w:t xml:space="preserve">Derived from Xanthomonas bacteria, TALENs function by binding to targeted DNA sequences and generating precise cuts. Although they are highly specific, TALENs are often considered more </w:t>
      </w:r>
      <w:proofErr w:type="spellStart"/>
      <w:r w:rsidRPr="0025425E">
        <w:rPr>
          <w:rFonts w:ascii="Times New Roman" w:hAnsi="Times New Roman" w:cs="Times New Roman"/>
        </w:rPr>
        <w:t>labor-intensive</w:t>
      </w:r>
      <w:proofErr w:type="spellEnd"/>
      <w:r w:rsidRPr="0025425E">
        <w:rPr>
          <w:rFonts w:ascii="Times New Roman" w:hAnsi="Times New Roman" w:cs="Times New Roman"/>
        </w:rPr>
        <w:t xml:space="preserve"> and costly compared to CRISPR/Cas9 (</w:t>
      </w:r>
      <w:r w:rsidR="004B5108" w:rsidRPr="00897BAC">
        <w:rPr>
          <w:rFonts w:ascii="Times New Roman" w:hAnsi="Times New Roman" w:cs="Times New Roman"/>
          <w:color w:val="EE0000"/>
        </w:rPr>
        <w:t>3</w:t>
      </w:r>
      <w:r w:rsidR="00433289">
        <w:rPr>
          <w:rFonts w:ascii="Times New Roman" w:hAnsi="Times New Roman" w:cs="Times New Roman"/>
          <w:color w:val="EE0000"/>
        </w:rPr>
        <w:t>,</w:t>
      </w:r>
      <w:r w:rsidRPr="00897BAC">
        <w:rPr>
          <w:rFonts w:ascii="Times New Roman" w:hAnsi="Times New Roman" w:cs="Times New Roman"/>
          <w:color w:val="EE0000"/>
        </w:rPr>
        <w:t xml:space="preserve"> </w:t>
      </w:r>
      <w:r w:rsidR="004B5108" w:rsidRPr="00897BAC">
        <w:rPr>
          <w:rFonts w:ascii="Times New Roman" w:hAnsi="Times New Roman" w:cs="Times New Roman"/>
          <w:color w:val="EE0000"/>
        </w:rPr>
        <w:t>1</w:t>
      </w:r>
      <w:r w:rsidR="000E7237" w:rsidRPr="00897BAC">
        <w:rPr>
          <w:rFonts w:ascii="Times New Roman" w:hAnsi="Times New Roman" w:cs="Times New Roman"/>
          <w:color w:val="EE0000"/>
        </w:rPr>
        <w:t>3</w:t>
      </w:r>
      <w:r w:rsidRPr="0025425E">
        <w:rPr>
          <w:rFonts w:ascii="Times New Roman" w:hAnsi="Times New Roman" w:cs="Times New Roman"/>
        </w:rPr>
        <w:t>). Despite these challenges, TALENs have been effectively applied in gene editing across several aquatic species, contributing to the resolution of complex genetic traits (</w:t>
      </w:r>
      <w:r w:rsidR="004B5108" w:rsidRPr="00897BAC">
        <w:rPr>
          <w:rFonts w:ascii="Times New Roman" w:hAnsi="Times New Roman" w:cs="Times New Roman"/>
          <w:color w:val="EE0000"/>
        </w:rPr>
        <w:t>1</w:t>
      </w:r>
      <w:r w:rsidR="000E7237" w:rsidRPr="00897BAC">
        <w:rPr>
          <w:rFonts w:ascii="Times New Roman" w:hAnsi="Times New Roman" w:cs="Times New Roman"/>
          <w:color w:val="EE0000"/>
        </w:rPr>
        <w:t>6</w:t>
      </w:r>
      <w:r w:rsidRPr="0025425E">
        <w:rPr>
          <w:rFonts w:ascii="Times New Roman" w:hAnsi="Times New Roman" w:cs="Times New Roman"/>
        </w:rPr>
        <w:t>).</w:t>
      </w:r>
    </w:p>
    <w:p w14:paraId="45DA7F18" w14:textId="1C17AB46" w:rsidR="00F0717F" w:rsidRPr="0025425E" w:rsidRDefault="00F0717F" w:rsidP="00F0717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B609047" wp14:editId="5C21E9EA">
            <wp:extent cx="5334635" cy="4456430"/>
            <wp:effectExtent l="0" t="0" r="0" b="1270"/>
            <wp:docPr id="197824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635" cy="4456430"/>
                    </a:xfrm>
                    <a:prstGeom prst="rect">
                      <a:avLst/>
                    </a:prstGeom>
                    <a:noFill/>
                  </pic:spPr>
                </pic:pic>
              </a:graphicData>
            </a:graphic>
          </wp:inline>
        </w:drawing>
      </w:r>
    </w:p>
    <w:p w14:paraId="493252A3" w14:textId="77777777" w:rsidR="0025425E" w:rsidRPr="00F0717F" w:rsidRDefault="0025425E" w:rsidP="00F0717F">
      <w:pPr>
        <w:jc w:val="center"/>
        <w:rPr>
          <w:rFonts w:ascii="Times New Roman" w:hAnsi="Times New Roman" w:cs="Times New Roman"/>
          <w:b/>
          <w:bCs/>
        </w:rPr>
      </w:pPr>
      <w:r w:rsidRPr="00F0717F">
        <w:rPr>
          <w:rFonts w:ascii="Times New Roman" w:hAnsi="Times New Roman" w:cs="Times New Roman"/>
          <w:b/>
          <w:bCs/>
        </w:rPr>
        <w:t>[Infographic: Comparison of Gene Editing Technologies in Aquatic Genetics]</w:t>
      </w:r>
    </w:p>
    <w:p w14:paraId="5FAB9852" w14:textId="77777777" w:rsidR="0025425E" w:rsidRPr="00F0717F" w:rsidRDefault="0025425E" w:rsidP="0025425E">
      <w:pPr>
        <w:jc w:val="both"/>
        <w:rPr>
          <w:rFonts w:ascii="Times New Roman" w:hAnsi="Times New Roman" w:cs="Times New Roman"/>
          <w:b/>
          <w:bCs/>
        </w:rPr>
      </w:pPr>
      <w:r w:rsidRPr="00F0717F">
        <w:rPr>
          <w:rFonts w:ascii="Times New Roman" w:hAnsi="Times New Roman" w:cs="Times New Roman"/>
          <w:b/>
          <w:bCs/>
        </w:rPr>
        <w:t>B. Applications in Aquaculture</w:t>
      </w:r>
    </w:p>
    <w:p w14:paraId="54FF600C"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The integration of gene-editing technologies into aquaculture has yielded substantial improvements in fish health, productivity, and resilience. These interventions address longstanding industry challenges, particularly the management of infectious diseases.</w:t>
      </w:r>
    </w:p>
    <w:p w14:paraId="64149987" w14:textId="77777777" w:rsidR="0025425E" w:rsidRPr="00F0717F" w:rsidRDefault="0025425E" w:rsidP="0025425E">
      <w:pPr>
        <w:jc w:val="both"/>
        <w:rPr>
          <w:rFonts w:ascii="Times New Roman" w:hAnsi="Times New Roman" w:cs="Times New Roman"/>
          <w:b/>
          <w:bCs/>
        </w:rPr>
      </w:pPr>
      <w:r w:rsidRPr="00F0717F">
        <w:rPr>
          <w:rFonts w:ascii="Times New Roman" w:hAnsi="Times New Roman" w:cs="Times New Roman"/>
          <w:b/>
          <w:bCs/>
        </w:rPr>
        <w:t>Genetic Modification for Disease Resistance</w:t>
      </w:r>
    </w:p>
    <w:p w14:paraId="0552C2D6" w14:textId="1480C7BA" w:rsidR="0025425E" w:rsidRPr="0025425E" w:rsidRDefault="0025425E" w:rsidP="0025425E">
      <w:pPr>
        <w:jc w:val="both"/>
        <w:rPr>
          <w:rFonts w:ascii="Times New Roman" w:hAnsi="Times New Roman" w:cs="Times New Roman"/>
        </w:rPr>
      </w:pPr>
      <w:r w:rsidRPr="0025425E">
        <w:rPr>
          <w:rFonts w:ascii="Times New Roman" w:hAnsi="Times New Roman" w:cs="Times New Roman"/>
        </w:rPr>
        <w:t>Targeted editing of immune-related genes has emerged as a promising strategy to bolster disease resistance in fish. For instance, CRISPR/Cas9 can be used to modify genes that influence innate and adaptive immune responses, reducing the need for antibiotics and enhancing survivability under high-density farming conditions (</w:t>
      </w:r>
      <w:r w:rsidR="004B5108" w:rsidRPr="00897BAC">
        <w:rPr>
          <w:rFonts w:ascii="Times New Roman" w:hAnsi="Times New Roman" w:cs="Times New Roman"/>
          <w:color w:val="EE0000"/>
        </w:rPr>
        <w:t>1</w:t>
      </w:r>
      <w:r w:rsidR="000E7237" w:rsidRPr="00897BAC">
        <w:rPr>
          <w:rFonts w:ascii="Times New Roman" w:hAnsi="Times New Roman" w:cs="Times New Roman"/>
          <w:color w:val="EE0000"/>
        </w:rPr>
        <w:t>4</w:t>
      </w:r>
      <w:r w:rsidR="00A743FD">
        <w:rPr>
          <w:rFonts w:ascii="Times New Roman" w:hAnsi="Times New Roman" w:cs="Times New Roman"/>
          <w:color w:val="EE0000"/>
        </w:rPr>
        <w:t>,</w:t>
      </w:r>
      <w:r w:rsidRPr="00897BAC">
        <w:rPr>
          <w:rFonts w:ascii="Times New Roman" w:hAnsi="Times New Roman" w:cs="Times New Roman"/>
          <w:color w:val="EE0000"/>
        </w:rPr>
        <w:t xml:space="preserve"> </w:t>
      </w:r>
      <w:r w:rsidR="004B5108" w:rsidRPr="00897BAC">
        <w:rPr>
          <w:rFonts w:ascii="Times New Roman" w:hAnsi="Times New Roman" w:cs="Times New Roman"/>
          <w:color w:val="EE0000"/>
        </w:rPr>
        <w:t>1</w:t>
      </w:r>
      <w:r w:rsidR="000E7237" w:rsidRPr="00897BAC">
        <w:rPr>
          <w:rFonts w:ascii="Times New Roman" w:hAnsi="Times New Roman" w:cs="Times New Roman"/>
          <w:color w:val="EE0000"/>
        </w:rPr>
        <w:t>5</w:t>
      </w:r>
      <w:r w:rsidR="00A743FD">
        <w:rPr>
          <w:rFonts w:ascii="Times New Roman" w:hAnsi="Times New Roman" w:cs="Times New Roman"/>
          <w:color w:val="EE0000"/>
        </w:rPr>
        <w:t>,</w:t>
      </w:r>
      <w:r w:rsidRPr="00897BAC">
        <w:rPr>
          <w:rFonts w:ascii="Times New Roman" w:hAnsi="Times New Roman" w:cs="Times New Roman"/>
          <w:color w:val="EE0000"/>
        </w:rPr>
        <w:t xml:space="preserve"> </w:t>
      </w:r>
      <w:r w:rsidR="004B5108" w:rsidRPr="00897BAC">
        <w:rPr>
          <w:rFonts w:ascii="Times New Roman" w:hAnsi="Times New Roman" w:cs="Times New Roman"/>
          <w:color w:val="EE0000"/>
        </w:rPr>
        <w:t>1</w:t>
      </w:r>
      <w:r w:rsidR="000E7237" w:rsidRPr="00897BAC">
        <w:rPr>
          <w:rFonts w:ascii="Times New Roman" w:hAnsi="Times New Roman" w:cs="Times New Roman"/>
          <w:color w:val="EE0000"/>
        </w:rPr>
        <w:t>7</w:t>
      </w:r>
      <w:r w:rsidRPr="0025425E">
        <w:rPr>
          <w:rFonts w:ascii="Times New Roman" w:hAnsi="Times New Roman" w:cs="Times New Roman"/>
        </w:rPr>
        <w:t>).</w:t>
      </w:r>
    </w:p>
    <w:p w14:paraId="530949B5" w14:textId="77777777" w:rsidR="0025425E" w:rsidRPr="00F0717F" w:rsidRDefault="0025425E" w:rsidP="0025425E">
      <w:pPr>
        <w:jc w:val="both"/>
        <w:rPr>
          <w:rFonts w:ascii="Times New Roman" w:hAnsi="Times New Roman" w:cs="Times New Roman"/>
          <w:b/>
          <w:bCs/>
        </w:rPr>
      </w:pPr>
      <w:r w:rsidRPr="00F0717F">
        <w:rPr>
          <w:rFonts w:ascii="Times New Roman" w:hAnsi="Times New Roman" w:cs="Times New Roman"/>
          <w:b/>
          <w:bCs/>
        </w:rPr>
        <w:t>Enhanced Growth and Performance Traits</w:t>
      </w:r>
    </w:p>
    <w:p w14:paraId="265D86E9" w14:textId="7ADD2B88" w:rsidR="0025425E" w:rsidRPr="0025425E" w:rsidRDefault="0025425E" w:rsidP="0025425E">
      <w:pPr>
        <w:jc w:val="both"/>
        <w:rPr>
          <w:rFonts w:ascii="Times New Roman" w:hAnsi="Times New Roman" w:cs="Times New Roman"/>
        </w:rPr>
      </w:pPr>
      <w:r w:rsidRPr="0025425E">
        <w:rPr>
          <w:rFonts w:ascii="Times New Roman" w:hAnsi="Times New Roman" w:cs="Times New Roman"/>
        </w:rPr>
        <w:t>Beyond immunity, gene-editing tools are also applied to enhance growth by altering genes involved in hormone regulation—a research focus since the early 1980s (</w:t>
      </w:r>
      <w:r w:rsidR="004B5108" w:rsidRPr="00897BAC">
        <w:rPr>
          <w:rFonts w:ascii="Times New Roman" w:hAnsi="Times New Roman" w:cs="Times New Roman"/>
          <w:color w:val="EE0000"/>
        </w:rPr>
        <w:t>1</w:t>
      </w:r>
      <w:r w:rsidR="000E7237" w:rsidRPr="00897BAC">
        <w:rPr>
          <w:rFonts w:ascii="Times New Roman" w:hAnsi="Times New Roman" w:cs="Times New Roman"/>
          <w:color w:val="EE0000"/>
        </w:rPr>
        <w:t>3</w:t>
      </w:r>
      <w:r w:rsidRPr="0025425E">
        <w:rPr>
          <w:rFonts w:ascii="Times New Roman" w:hAnsi="Times New Roman" w:cs="Times New Roman"/>
        </w:rPr>
        <w:t>). Faster-growing fish not only improve production efficiency but also reduce resource use and environmental impact.</w:t>
      </w:r>
    </w:p>
    <w:p w14:paraId="6D0D7088" w14:textId="77777777" w:rsidR="0025425E" w:rsidRPr="00F0717F" w:rsidRDefault="0025425E" w:rsidP="0025425E">
      <w:pPr>
        <w:jc w:val="both"/>
        <w:rPr>
          <w:rFonts w:ascii="Times New Roman" w:hAnsi="Times New Roman" w:cs="Times New Roman"/>
          <w:b/>
          <w:bCs/>
        </w:rPr>
      </w:pPr>
      <w:r w:rsidRPr="00F0717F">
        <w:rPr>
          <w:rFonts w:ascii="Times New Roman" w:hAnsi="Times New Roman" w:cs="Times New Roman"/>
          <w:b/>
          <w:bCs/>
        </w:rPr>
        <w:t>Toward Integrated Vaccine Platforms</w:t>
      </w:r>
    </w:p>
    <w:p w14:paraId="0B767C3E" w14:textId="1C9E0688" w:rsidR="0025425E" w:rsidRDefault="0025425E" w:rsidP="0025425E">
      <w:pPr>
        <w:jc w:val="both"/>
        <w:rPr>
          <w:rFonts w:ascii="Times New Roman" w:hAnsi="Times New Roman" w:cs="Times New Roman"/>
        </w:rPr>
      </w:pPr>
      <w:r w:rsidRPr="0025425E">
        <w:rPr>
          <w:rFonts w:ascii="Times New Roman" w:hAnsi="Times New Roman" w:cs="Times New Roman"/>
        </w:rPr>
        <w:lastRenderedPageBreak/>
        <w:t xml:space="preserve">Looking forward, biotechnology is expected to support the development of </w:t>
      </w:r>
      <w:r w:rsidRPr="00F0717F">
        <w:rPr>
          <w:rFonts w:ascii="Times New Roman" w:hAnsi="Times New Roman" w:cs="Times New Roman"/>
          <w:b/>
          <w:bCs/>
        </w:rPr>
        <w:t>comprehensive vaccine design platforms.</w:t>
      </w:r>
      <w:r w:rsidRPr="0025425E">
        <w:rPr>
          <w:rFonts w:ascii="Times New Roman" w:hAnsi="Times New Roman" w:cs="Times New Roman"/>
        </w:rPr>
        <w:t xml:space="preserve"> These systems would integrate omics data—genomics, transcriptomics, and immunoproteomics—to better understand immune mechanisms such as memory response, tolerance, and mucosal immunity. This foundational knowledge will inform the design of next-generation vaccines and optimize disease control strategies in aquaculture (</w:t>
      </w:r>
      <w:r w:rsidR="004B5108" w:rsidRPr="00897BAC">
        <w:rPr>
          <w:rFonts w:ascii="Times New Roman" w:hAnsi="Times New Roman" w:cs="Times New Roman"/>
          <w:color w:val="EE0000"/>
        </w:rPr>
        <w:t>5</w:t>
      </w:r>
      <w:r w:rsidR="0088524C">
        <w:rPr>
          <w:rFonts w:ascii="Times New Roman" w:hAnsi="Times New Roman" w:cs="Times New Roman"/>
          <w:color w:val="EE0000"/>
        </w:rPr>
        <w:t>,</w:t>
      </w:r>
      <w:r w:rsidRPr="00897BAC">
        <w:rPr>
          <w:rFonts w:ascii="Times New Roman" w:hAnsi="Times New Roman" w:cs="Times New Roman"/>
          <w:color w:val="EE0000"/>
        </w:rPr>
        <w:t xml:space="preserve"> </w:t>
      </w:r>
      <w:r w:rsidR="004B5108" w:rsidRPr="00897BAC">
        <w:rPr>
          <w:rFonts w:ascii="Times New Roman" w:hAnsi="Times New Roman" w:cs="Times New Roman"/>
          <w:color w:val="EE0000"/>
        </w:rPr>
        <w:t>1</w:t>
      </w:r>
      <w:r w:rsidR="000E7237" w:rsidRPr="00897BAC">
        <w:rPr>
          <w:rFonts w:ascii="Times New Roman" w:hAnsi="Times New Roman" w:cs="Times New Roman"/>
          <w:color w:val="EE0000"/>
        </w:rPr>
        <w:t>8</w:t>
      </w:r>
      <w:r w:rsidRPr="0025425E">
        <w:rPr>
          <w:rFonts w:ascii="Times New Roman" w:hAnsi="Times New Roman" w:cs="Times New Roman"/>
        </w:rPr>
        <w:t>).</w:t>
      </w:r>
    </w:p>
    <w:p w14:paraId="2E7918B6" w14:textId="77777777" w:rsidR="0025425E" w:rsidRPr="00F0717F" w:rsidRDefault="0025425E" w:rsidP="0025425E">
      <w:pPr>
        <w:jc w:val="both"/>
        <w:rPr>
          <w:rFonts w:ascii="Times New Roman" w:hAnsi="Times New Roman" w:cs="Times New Roman"/>
          <w:b/>
          <w:bCs/>
        </w:rPr>
      </w:pPr>
      <w:r w:rsidRPr="00F0717F">
        <w:rPr>
          <w:rFonts w:ascii="Times New Roman" w:hAnsi="Times New Roman" w:cs="Times New Roman"/>
          <w:b/>
          <w:bCs/>
        </w:rPr>
        <w:t>4. Aquatic Pathogens</w:t>
      </w:r>
    </w:p>
    <w:p w14:paraId="76B5C79E"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Aquatic pathogens—comprising viruses, bacteria, and parasites—pose a significant threat to the global aquaculture industry. As fish farming operations expand and intensify, disease outbreaks have become increasingly common, particularly under conditions of overcrowding and environmental stress. These pathogens not only endanger fish health but also jeopardize the economic and ecological stability of aquaculture systems.</w:t>
      </w:r>
    </w:p>
    <w:p w14:paraId="4F5532C0" w14:textId="2A7F8151" w:rsidR="0025425E" w:rsidRDefault="0025425E" w:rsidP="0025425E">
      <w:pPr>
        <w:jc w:val="both"/>
        <w:rPr>
          <w:rFonts w:ascii="Times New Roman" w:hAnsi="Times New Roman" w:cs="Times New Roman"/>
        </w:rPr>
      </w:pPr>
      <w:r w:rsidRPr="0025425E">
        <w:rPr>
          <w:rFonts w:ascii="Times New Roman" w:hAnsi="Times New Roman" w:cs="Times New Roman"/>
        </w:rPr>
        <w:t xml:space="preserve">Estimates suggest that </w:t>
      </w:r>
      <w:r w:rsidRPr="00F0717F">
        <w:rPr>
          <w:rFonts w:ascii="Times New Roman" w:hAnsi="Times New Roman" w:cs="Times New Roman"/>
          <w:b/>
          <w:bCs/>
        </w:rPr>
        <w:t>annual economic losses</w:t>
      </w:r>
      <w:r w:rsidRPr="0025425E">
        <w:rPr>
          <w:rFonts w:ascii="Times New Roman" w:hAnsi="Times New Roman" w:cs="Times New Roman"/>
        </w:rPr>
        <w:t xml:space="preserve"> due to aquatic diseases exceed </w:t>
      </w:r>
      <w:r w:rsidRPr="00F0717F">
        <w:rPr>
          <w:rFonts w:ascii="Times New Roman" w:hAnsi="Times New Roman" w:cs="Times New Roman"/>
          <w:b/>
          <w:bCs/>
        </w:rPr>
        <w:t>$10 billion globally</w:t>
      </w:r>
      <w:r w:rsidRPr="0025425E">
        <w:rPr>
          <w:rFonts w:ascii="Times New Roman" w:hAnsi="Times New Roman" w:cs="Times New Roman"/>
        </w:rPr>
        <w:t xml:space="preserve">, with major contributors including </w:t>
      </w:r>
      <w:r w:rsidRPr="009274DA">
        <w:rPr>
          <w:rFonts w:ascii="Times New Roman" w:hAnsi="Times New Roman" w:cs="Times New Roman"/>
          <w:b/>
          <w:bCs/>
        </w:rPr>
        <w:t xml:space="preserve">Viral Nervous Necrosis (VNN), vibriosis, </w:t>
      </w:r>
      <w:r w:rsidRPr="009274DA">
        <w:rPr>
          <w:rFonts w:ascii="Times New Roman" w:hAnsi="Times New Roman" w:cs="Times New Roman"/>
        </w:rPr>
        <w:t>and</w:t>
      </w:r>
      <w:r w:rsidRPr="009274DA">
        <w:rPr>
          <w:rFonts w:ascii="Times New Roman" w:hAnsi="Times New Roman" w:cs="Times New Roman"/>
          <w:b/>
          <w:bCs/>
        </w:rPr>
        <w:t xml:space="preserve"> pasteurellosis</w:t>
      </w:r>
      <w:r w:rsidRPr="0025425E">
        <w:rPr>
          <w:rFonts w:ascii="Times New Roman" w:hAnsi="Times New Roman" w:cs="Times New Roman"/>
        </w:rPr>
        <w:t xml:space="preserve"> (</w:t>
      </w:r>
      <w:r w:rsidR="0088524C">
        <w:rPr>
          <w:rFonts w:ascii="Times New Roman" w:hAnsi="Times New Roman" w:cs="Times New Roman"/>
        </w:rPr>
        <w:t xml:space="preserve">1, </w:t>
      </w:r>
      <w:r w:rsidR="00F85D59" w:rsidRPr="00897BAC">
        <w:rPr>
          <w:rFonts w:ascii="Times New Roman" w:hAnsi="Times New Roman" w:cs="Times New Roman"/>
          <w:color w:val="EE0000"/>
        </w:rPr>
        <w:t>2</w:t>
      </w:r>
      <w:r w:rsidRPr="0025425E">
        <w:rPr>
          <w:rFonts w:ascii="Times New Roman" w:hAnsi="Times New Roman" w:cs="Times New Roman"/>
        </w:rPr>
        <w:t>). These diseases have led to high mortality rates in economically important species such as Atlantic salmon, European sea bass, and gilthead sea bream.</w:t>
      </w:r>
    </w:p>
    <w:tbl>
      <w:tblPr>
        <w:tblW w:w="855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50"/>
        <w:gridCol w:w="3704"/>
      </w:tblGrid>
      <w:tr w:rsidR="0025425E" w:rsidRPr="0025425E" w14:paraId="7C988C02" w14:textId="77777777" w:rsidTr="009274DA">
        <w:trPr>
          <w:trHeight w:val="491"/>
          <w:tblHeader/>
          <w:tblCellSpacing w:w="15" w:type="dxa"/>
        </w:trPr>
        <w:tc>
          <w:tcPr>
            <w:tcW w:w="0" w:type="auto"/>
            <w:vAlign w:val="center"/>
            <w:hideMark/>
          </w:tcPr>
          <w:p w14:paraId="4490ACFD" w14:textId="77777777" w:rsidR="0025425E" w:rsidRPr="0025425E" w:rsidRDefault="0025425E" w:rsidP="0025425E">
            <w:pPr>
              <w:jc w:val="both"/>
              <w:rPr>
                <w:rFonts w:ascii="Times New Roman" w:hAnsi="Times New Roman" w:cs="Times New Roman"/>
                <w:b/>
                <w:bCs/>
              </w:rPr>
            </w:pPr>
            <w:r w:rsidRPr="0025425E">
              <w:rPr>
                <w:rFonts w:ascii="Times New Roman" w:hAnsi="Times New Roman" w:cs="Times New Roman"/>
                <w:b/>
                <w:bCs/>
              </w:rPr>
              <w:t>Disease</w:t>
            </w:r>
          </w:p>
        </w:tc>
        <w:tc>
          <w:tcPr>
            <w:tcW w:w="0" w:type="auto"/>
            <w:vAlign w:val="center"/>
            <w:hideMark/>
          </w:tcPr>
          <w:p w14:paraId="7D49358E" w14:textId="77777777" w:rsidR="0025425E" w:rsidRPr="0025425E" w:rsidRDefault="0025425E" w:rsidP="0025425E">
            <w:pPr>
              <w:jc w:val="both"/>
              <w:rPr>
                <w:rFonts w:ascii="Times New Roman" w:hAnsi="Times New Roman" w:cs="Times New Roman"/>
                <w:b/>
                <w:bCs/>
              </w:rPr>
            </w:pPr>
            <w:r w:rsidRPr="0025425E">
              <w:rPr>
                <w:rFonts w:ascii="Times New Roman" w:hAnsi="Times New Roman" w:cs="Times New Roman"/>
                <w:b/>
                <w:bCs/>
              </w:rPr>
              <w:t>Estimated Loss (USD)</w:t>
            </w:r>
          </w:p>
        </w:tc>
      </w:tr>
      <w:tr w:rsidR="0025425E" w:rsidRPr="0025425E" w14:paraId="10E4E3EC" w14:textId="77777777" w:rsidTr="009274DA">
        <w:trPr>
          <w:trHeight w:val="479"/>
          <w:tblCellSpacing w:w="15" w:type="dxa"/>
        </w:trPr>
        <w:tc>
          <w:tcPr>
            <w:tcW w:w="0" w:type="auto"/>
            <w:vAlign w:val="center"/>
            <w:hideMark/>
          </w:tcPr>
          <w:p w14:paraId="034019A6"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Viral Nervous Necrosis (VNN)</w:t>
            </w:r>
          </w:p>
        </w:tc>
        <w:tc>
          <w:tcPr>
            <w:tcW w:w="0" w:type="auto"/>
            <w:vAlign w:val="center"/>
            <w:hideMark/>
          </w:tcPr>
          <w:p w14:paraId="4D249E97"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$3.2 Billion</w:t>
            </w:r>
          </w:p>
        </w:tc>
      </w:tr>
      <w:tr w:rsidR="0025425E" w:rsidRPr="0025425E" w14:paraId="5129243B" w14:textId="77777777" w:rsidTr="009274DA">
        <w:trPr>
          <w:trHeight w:val="491"/>
          <w:tblCellSpacing w:w="15" w:type="dxa"/>
        </w:trPr>
        <w:tc>
          <w:tcPr>
            <w:tcW w:w="0" w:type="auto"/>
            <w:vAlign w:val="center"/>
            <w:hideMark/>
          </w:tcPr>
          <w:p w14:paraId="38088FC7"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Vibriosis</w:t>
            </w:r>
          </w:p>
        </w:tc>
        <w:tc>
          <w:tcPr>
            <w:tcW w:w="0" w:type="auto"/>
            <w:vAlign w:val="center"/>
            <w:hideMark/>
          </w:tcPr>
          <w:p w14:paraId="3B80A43A"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$2.1 Billion</w:t>
            </w:r>
          </w:p>
        </w:tc>
      </w:tr>
      <w:tr w:rsidR="0025425E" w:rsidRPr="0025425E" w14:paraId="5C561C8C" w14:textId="77777777" w:rsidTr="009274DA">
        <w:trPr>
          <w:trHeight w:val="491"/>
          <w:tblCellSpacing w:w="15" w:type="dxa"/>
        </w:trPr>
        <w:tc>
          <w:tcPr>
            <w:tcW w:w="0" w:type="auto"/>
            <w:vAlign w:val="center"/>
            <w:hideMark/>
          </w:tcPr>
          <w:p w14:paraId="325FB923"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Pasteurellosis</w:t>
            </w:r>
          </w:p>
        </w:tc>
        <w:tc>
          <w:tcPr>
            <w:tcW w:w="0" w:type="auto"/>
            <w:vAlign w:val="center"/>
            <w:hideMark/>
          </w:tcPr>
          <w:p w14:paraId="1D4E350E"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$1.5 Billion</w:t>
            </w:r>
          </w:p>
        </w:tc>
      </w:tr>
      <w:tr w:rsidR="0025425E" w:rsidRPr="0025425E" w14:paraId="5FC2A80A" w14:textId="77777777" w:rsidTr="009274DA">
        <w:trPr>
          <w:trHeight w:val="479"/>
          <w:tblCellSpacing w:w="15" w:type="dxa"/>
        </w:trPr>
        <w:tc>
          <w:tcPr>
            <w:tcW w:w="0" w:type="auto"/>
            <w:vAlign w:val="center"/>
            <w:hideMark/>
          </w:tcPr>
          <w:p w14:paraId="6E92051E"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Others</w:t>
            </w:r>
          </w:p>
        </w:tc>
        <w:tc>
          <w:tcPr>
            <w:tcW w:w="0" w:type="auto"/>
            <w:vAlign w:val="center"/>
            <w:hideMark/>
          </w:tcPr>
          <w:p w14:paraId="72DB3D11"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~$3.2 </w:t>
            </w:r>
            <w:proofErr w:type="gramStart"/>
            <w:r w:rsidRPr="0025425E">
              <w:rPr>
                <w:rFonts w:ascii="Times New Roman" w:hAnsi="Times New Roman" w:cs="Times New Roman"/>
              </w:rPr>
              <w:t>Billion</w:t>
            </w:r>
            <w:proofErr w:type="gramEnd"/>
          </w:p>
        </w:tc>
      </w:tr>
      <w:tr w:rsidR="0025425E" w:rsidRPr="0025425E" w14:paraId="00D8344C" w14:textId="77777777" w:rsidTr="009274DA">
        <w:trPr>
          <w:trHeight w:val="491"/>
          <w:tblCellSpacing w:w="15" w:type="dxa"/>
        </w:trPr>
        <w:tc>
          <w:tcPr>
            <w:tcW w:w="0" w:type="auto"/>
            <w:vAlign w:val="center"/>
            <w:hideMark/>
          </w:tcPr>
          <w:p w14:paraId="49B57301"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b/>
                <w:bCs/>
              </w:rPr>
              <w:t>Total</w:t>
            </w:r>
          </w:p>
        </w:tc>
        <w:tc>
          <w:tcPr>
            <w:tcW w:w="0" w:type="auto"/>
            <w:vAlign w:val="center"/>
            <w:hideMark/>
          </w:tcPr>
          <w:p w14:paraId="5109D25E"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b/>
                <w:bCs/>
              </w:rPr>
              <w:t>&gt; $10 Billion</w:t>
            </w:r>
          </w:p>
        </w:tc>
      </w:tr>
    </w:tbl>
    <w:p w14:paraId="084843BA" w14:textId="6292475A" w:rsidR="0025425E" w:rsidRDefault="009274DA" w:rsidP="00207F9A">
      <w:pPr>
        <w:jc w:val="center"/>
        <w:rPr>
          <w:rFonts w:ascii="Times New Roman" w:hAnsi="Times New Roman" w:cs="Times New Roman"/>
        </w:rPr>
      </w:pPr>
      <w:r w:rsidRPr="009274DA">
        <w:rPr>
          <w:rFonts w:ascii="Times New Roman" w:hAnsi="Times New Roman" w:cs="Times New Roman"/>
          <w:b/>
          <w:bCs/>
        </w:rPr>
        <w:t>Estimated Annual Economic Losses from Major Aquatic Diseases</w:t>
      </w:r>
    </w:p>
    <w:p w14:paraId="7B5BA26B" w14:textId="77777777" w:rsidR="0025425E" w:rsidRPr="009274DA" w:rsidRDefault="0025425E" w:rsidP="0025425E">
      <w:pPr>
        <w:jc w:val="both"/>
        <w:rPr>
          <w:rFonts w:ascii="Times New Roman" w:hAnsi="Times New Roman" w:cs="Times New Roman"/>
          <w:b/>
          <w:bCs/>
        </w:rPr>
      </w:pPr>
      <w:r w:rsidRPr="009274DA">
        <w:rPr>
          <w:rFonts w:ascii="Times New Roman" w:hAnsi="Times New Roman" w:cs="Times New Roman"/>
          <w:b/>
          <w:bCs/>
        </w:rPr>
        <w:t>Economic and Ecological Impacts</w:t>
      </w:r>
    </w:p>
    <w:p w14:paraId="0572D105" w14:textId="016A64F5"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The rapid transmission of aquatic diseases not only leads to direct financial losses for fish farmers but also causes </w:t>
      </w:r>
      <w:r w:rsidRPr="009274DA">
        <w:rPr>
          <w:rFonts w:ascii="Times New Roman" w:hAnsi="Times New Roman" w:cs="Times New Roman"/>
          <w:b/>
          <w:bCs/>
        </w:rPr>
        <w:t>broader ecological harm</w:t>
      </w:r>
      <w:r w:rsidRPr="0025425E">
        <w:rPr>
          <w:rFonts w:ascii="Times New Roman" w:hAnsi="Times New Roman" w:cs="Times New Roman"/>
        </w:rPr>
        <w:t>. When pathogens spread from farmed to wild populations, they disrupt native ecosystems and threaten biodiversity (</w:t>
      </w:r>
      <w:r w:rsidR="000E7237" w:rsidRPr="00897BAC">
        <w:rPr>
          <w:rFonts w:ascii="Times New Roman" w:hAnsi="Times New Roman" w:cs="Times New Roman"/>
          <w:color w:val="EE0000"/>
        </w:rPr>
        <w:t>19</w:t>
      </w:r>
      <w:r w:rsidRPr="0025425E">
        <w:rPr>
          <w:rFonts w:ascii="Times New Roman" w:hAnsi="Times New Roman" w:cs="Times New Roman"/>
        </w:rPr>
        <w:t xml:space="preserve">). Moreover, the widespread use of </w:t>
      </w:r>
      <w:r w:rsidRPr="009274DA">
        <w:rPr>
          <w:rFonts w:ascii="Times New Roman" w:hAnsi="Times New Roman" w:cs="Times New Roman"/>
          <w:b/>
          <w:bCs/>
        </w:rPr>
        <w:t>antibiotics and chemical treatments</w:t>
      </w:r>
      <w:r w:rsidRPr="0025425E">
        <w:rPr>
          <w:rFonts w:ascii="Times New Roman" w:hAnsi="Times New Roman" w:cs="Times New Roman"/>
        </w:rPr>
        <w:t xml:space="preserve"> to manage disease outbreaks has contributed to environmental pollution and the </w:t>
      </w:r>
      <w:r w:rsidRPr="009274DA">
        <w:rPr>
          <w:rFonts w:ascii="Times New Roman" w:hAnsi="Times New Roman" w:cs="Times New Roman"/>
          <w:b/>
          <w:bCs/>
        </w:rPr>
        <w:t>emergence of antimicrobial resistance (AMR)</w:t>
      </w:r>
      <w:r w:rsidRPr="0025425E">
        <w:rPr>
          <w:rFonts w:ascii="Times New Roman" w:hAnsi="Times New Roman" w:cs="Times New Roman"/>
        </w:rPr>
        <w:t>—a growing concern in both veterinary and human health sectors (</w:t>
      </w:r>
      <w:r w:rsidR="000E7237" w:rsidRPr="00897BAC">
        <w:rPr>
          <w:rFonts w:ascii="Times New Roman" w:hAnsi="Times New Roman" w:cs="Times New Roman"/>
          <w:color w:val="EE0000"/>
        </w:rPr>
        <w:t>2</w:t>
      </w:r>
      <w:r w:rsidRPr="0025425E">
        <w:rPr>
          <w:rFonts w:ascii="Times New Roman" w:hAnsi="Times New Roman" w:cs="Times New Roman"/>
        </w:rPr>
        <w:t>).</w:t>
      </w:r>
    </w:p>
    <w:p w14:paraId="11EC7AAE" w14:textId="20C960E5" w:rsidR="0025425E" w:rsidRDefault="0025425E" w:rsidP="0025425E">
      <w:pPr>
        <w:jc w:val="both"/>
        <w:rPr>
          <w:rFonts w:ascii="Times New Roman" w:hAnsi="Times New Roman" w:cs="Times New Roman"/>
        </w:rPr>
      </w:pPr>
      <w:r w:rsidRPr="0025425E">
        <w:rPr>
          <w:rFonts w:ascii="Times New Roman" w:hAnsi="Times New Roman" w:cs="Times New Roman"/>
        </w:rPr>
        <w:t>The compounding effects of these challenges necessitate a shift from reactive to preventive disease management strategies, such as vaccine development and genetic enhancement for resistance. By addressing pathogens at the genetic and immunological levels, aquaculture can move toward more sustainable and responsible practices.</w:t>
      </w:r>
    </w:p>
    <w:p w14:paraId="223E729E" w14:textId="77777777" w:rsidR="0025425E" w:rsidRPr="009274DA" w:rsidRDefault="0025425E" w:rsidP="0025425E">
      <w:pPr>
        <w:jc w:val="both"/>
        <w:rPr>
          <w:rFonts w:ascii="Times New Roman" w:hAnsi="Times New Roman" w:cs="Times New Roman"/>
          <w:b/>
          <w:bCs/>
        </w:rPr>
      </w:pPr>
      <w:r w:rsidRPr="009274DA">
        <w:rPr>
          <w:rFonts w:ascii="Times New Roman" w:hAnsi="Times New Roman" w:cs="Times New Roman"/>
          <w:b/>
          <w:bCs/>
        </w:rPr>
        <w:lastRenderedPageBreak/>
        <w:t xml:space="preserve">5. Vaccine Development and </w:t>
      </w:r>
      <w:proofErr w:type="spellStart"/>
      <w:r w:rsidRPr="009274DA">
        <w:rPr>
          <w:rFonts w:ascii="Times New Roman" w:hAnsi="Times New Roman" w:cs="Times New Roman"/>
          <w:b/>
          <w:bCs/>
        </w:rPr>
        <w:t>Immunoprophylaxis</w:t>
      </w:r>
      <w:proofErr w:type="spellEnd"/>
    </w:p>
    <w:p w14:paraId="0130D5E4" w14:textId="1BAB0107" w:rsidR="0025425E" w:rsidRDefault="0025425E" w:rsidP="0025425E">
      <w:pPr>
        <w:jc w:val="both"/>
        <w:rPr>
          <w:rFonts w:ascii="Times New Roman" w:hAnsi="Times New Roman" w:cs="Times New Roman"/>
        </w:rPr>
      </w:pPr>
      <w:r w:rsidRPr="0025425E">
        <w:rPr>
          <w:rFonts w:ascii="Times New Roman" w:hAnsi="Times New Roman" w:cs="Times New Roman"/>
        </w:rPr>
        <w:t xml:space="preserve">As the threat of waterborne diseases continues to grow, </w:t>
      </w:r>
      <w:r w:rsidRPr="009274DA">
        <w:rPr>
          <w:rFonts w:ascii="Times New Roman" w:hAnsi="Times New Roman" w:cs="Times New Roman"/>
          <w:b/>
          <w:bCs/>
        </w:rPr>
        <w:t>vaccination</w:t>
      </w:r>
      <w:r w:rsidRPr="0025425E">
        <w:rPr>
          <w:rFonts w:ascii="Times New Roman" w:hAnsi="Times New Roman" w:cs="Times New Roman"/>
        </w:rPr>
        <w:t xml:space="preserve"> has become a central strategy in protecting farmed fish populations. Unlike antibiotics, which treat infections after they occur, vaccines offer a </w:t>
      </w:r>
      <w:r w:rsidRPr="009274DA">
        <w:rPr>
          <w:rFonts w:ascii="Times New Roman" w:hAnsi="Times New Roman" w:cs="Times New Roman"/>
          <w:b/>
          <w:bCs/>
        </w:rPr>
        <w:t>preventive approach</w:t>
      </w:r>
      <w:r w:rsidRPr="0025425E">
        <w:rPr>
          <w:rFonts w:ascii="Times New Roman" w:hAnsi="Times New Roman" w:cs="Times New Roman"/>
        </w:rPr>
        <w:t>, triggering immune responses that equip fish to resist future exposures. This not only improves animal welfare but also reduces antimicrobial residues in seafood, aligning with global public health and sustainability goals (</w:t>
      </w:r>
      <w:r w:rsidR="0088524C">
        <w:rPr>
          <w:rFonts w:ascii="Times New Roman" w:hAnsi="Times New Roman" w:cs="Times New Roman"/>
        </w:rPr>
        <w:t xml:space="preserve">2, </w:t>
      </w:r>
      <w:r w:rsidR="000E7237" w:rsidRPr="00897BAC">
        <w:rPr>
          <w:rFonts w:ascii="Times New Roman" w:hAnsi="Times New Roman" w:cs="Times New Roman"/>
          <w:color w:val="EE0000"/>
        </w:rPr>
        <w:t>5</w:t>
      </w:r>
      <w:r w:rsidRPr="0025425E">
        <w:rPr>
          <w:rFonts w:ascii="Times New Roman" w:hAnsi="Times New Roman" w:cs="Times New Roman"/>
        </w:rPr>
        <w:t>).</w:t>
      </w:r>
    </w:p>
    <w:p w14:paraId="00A0ED91" w14:textId="77777777" w:rsidR="0025425E" w:rsidRPr="009274DA" w:rsidRDefault="0025425E" w:rsidP="0025425E">
      <w:pPr>
        <w:jc w:val="both"/>
        <w:rPr>
          <w:rFonts w:ascii="Times New Roman" w:hAnsi="Times New Roman" w:cs="Times New Roman"/>
          <w:b/>
          <w:bCs/>
        </w:rPr>
      </w:pPr>
      <w:r w:rsidRPr="009274DA">
        <w:rPr>
          <w:rFonts w:ascii="Times New Roman" w:hAnsi="Times New Roman" w:cs="Times New Roman"/>
          <w:b/>
          <w:bCs/>
        </w:rPr>
        <w:t>Research on Immune Responses in Fish</w:t>
      </w:r>
    </w:p>
    <w:p w14:paraId="38C6807C" w14:textId="6DDEA079"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Recent immunological research has revealed </w:t>
      </w:r>
      <w:r w:rsidRPr="009274DA">
        <w:rPr>
          <w:rFonts w:ascii="Times New Roman" w:hAnsi="Times New Roman" w:cs="Times New Roman"/>
          <w:b/>
          <w:bCs/>
        </w:rPr>
        <w:t>species-specific pathways</w:t>
      </w:r>
      <w:r w:rsidRPr="0025425E">
        <w:rPr>
          <w:rFonts w:ascii="Times New Roman" w:hAnsi="Times New Roman" w:cs="Times New Roman"/>
        </w:rPr>
        <w:t xml:space="preserve"> that determine how fish respond to vaccines. For instance, DNA vaccines—when paired with suitable adjuvants—can significantly enhance immune gene expression and cytokine responses in fish like grouper and flounder (</w:t>
      </w:r>
      <w:r w:rsidR="000E7237" w:rsidRPr="00897BAC">
        <w:rPr>
          <w:rFonts w:ascii="Times New Roman" w:hAnsi="Times New Roman" w:cs="Times New Roman"/>
          <w:color w:val="EE0000"/>
        </w:rPr>
        <w:t>5</w:t>
      </w:r>
      <w:r w:rsidRPr="0025425E">
        <w:rPr>
          <w:rFonts w:ascii="Times New Roman" w:hAnsi="Times New Roman" w:cs="Times New Roman"/>
        </w:rPr>
        <w:t>). These findings have deepened our understanding of fish immunology and informed the design of more effective vaccines.</w:t>
      </w:r>
    </w:p>
    <w:p w14:paraId="0F9186F1" w14:textId="323BE05A" w:rsidR="0025425E" w:rsidRDefault="0025425E" w:rsidP="0025425E">
      <w:pPr>
        <w:jc w:val="both"/>
        <w:rPr>
          <w:rFonts w:ascii="Times New Roman" w:hAnsi="Times New Roman" w:cs="Times New Roman"/>
        </w:rPr>
      </w:pPr>
      <w:r w:rsidRPr="0025425E">
        <w:rPr>
          <w:rFonts w:ascii="Times New Roman" w:hAnsi="Times New Roman" w:cs="Times New Roman"/>
        </w:rPr>
        <w:t xml:space="preserve">Mechanistic studies have also shown that fish exhibit both </w:t>
      </w:r>
      <w:r w:rsidRPr="009274DA">
        <w:rPr>
          <w:rFonts w:ascii="Times New Roman" w:hAnsi="Times New Roman" w:cs="Times New Roman"/>
          <w:b/>
          <w:bCs/>
        </w:rPr>
        <w:t>mucosal and systemic immunity</w:t>
      </w:r>
      <w:r w:rsidRPr="0025425E">
        <w:rPr>
          <w:rFonts w:ascii="Times New Roman" w:hAnsi="Times New Roman" w:cs="Times New Roman"/>
        </w:rPr>
        <w:t xml:space="preserve">, depending on the vaccine type and administration method. While intraperitoneal injections typically induce a systemic immune response, immersion or oral delivery may stimulate mucosal </w:t>
      </w:r>
      <w:proofErr w:type="spellStart"/>
      <w:r w:rsidRPr="0025425E">
        <w:rPr>
          <w:rFonts w:ascii="Times New Roman" w:hAnsi="Times New Roman" w:cs="Times New Roman"/>
        </w:rPr>
        <w:t>defenses</w:t>
      </w:r>
      <w:proofErr w:type="spellEnd"/>
      <w:r w:rsidRPr="0025425E">
        <w:rPr>
          <w:rFonts w:ascii="Times New Roman" w:hAnsi="Times New Roman" w:cs="Times New Roman"/>
        </w:rPr>
        <w:t>. These delivery routes must be tailored to both the pathogen and host species to maximize protection.</w:t>
      </w:r>
    </w:p>
    <w:p w14:paraId="7B2841BC" w14:textId="77777777" w:rsidR="0025425E" w:rsidRPr="009274DA" w:rsidRDefault="0025425E" w:rsidP="0025425E">
      <w:pPr>
        <w:jc w:val="both"/>
        <w:rPr>
          <w:rFonts w:ascii="Times New Roman" w:hAnsi="Times New Roman" w:cs="Times New Roman"/>
          <w:b/>
          <w:bCs/>
        </w:rPr>
      </w:pPr>
      <w:r w:rsidRPr="009274DA">
        <w:rPr>
          <w:rFonts w:ascii="Times New Roman" w:hAnsi="Times New Roman" w:cs="Times New Roman"/>
          <w:b/>
          <w:bCs/>
        </w:rPr>
        <w:t>Types of Aquatic Vaccines</w:t>
      </w:r>
    </w:p>
    <w:p w14:paraId="526EB3D8" w14:textId="77777777"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Vaccines for aquatic species can be categorized based on </w:t>
      </w:r>
      <w:r w:rsidRPr="009274DA">
        <w:rPr>
          <w:rFonts w:ascii="Times New Roman" w:hAnsi="Times New Roman" w:cs="Times New Roman"/>
          <w:b/>
          <w:bCs/>
        </w:rPr>
        <w:t>pathogen type</w:t>
      </w:r>
      <w:r w:rsidRPr="0025425E">
        <w:rPr>
          <w:rFonts w:ascii="Times New Roman" w:hAnsi="Times New Roman" w:cs="Times New Roman"/>
        </w:rPr>
        <w:t xml:space="preserve"> (bacterial, viral, or parasitic), </w:t>
      </w:r>
      <w:r w:rsidRPr="009274DA">
        <w:rPr>
          <w:rFonts w:ascii="Times New Roman" w:hAnsi="Times New Roman" w:cs="Times New Roman"/>
          <w:b/>
          <w:bCs/>
        </w:rPr>
        <w:t>antigen formulation</w:t>
      </w:r>
      <w:r w:rsidRPr="0025425E">
        <w:rPr>
          <w:rFonts w:ascii="Times New Roman" w:hAnsi="Times New Roman" w:cs="Times New Roman"/>
        </w:rPr>
        <w:t xml:space="preserve"> (monovalent or multivalent), and </w:t>
      </w:r>
      <w:r w:rsidRPr="009274DA">
        <w:rPr>
          <w:rFonts w:ascii="Times New Roman" w:hAnsi="Times New Roman" w:cs="Times New Roman"/>
          <w:b/>
          <w:bCs/>
        </w:rPr>
        <w:t>manufacturing approach</w:t>
      </w:r>
      <w:r w:rsidRPr="0025425E">
        <w:rPr>
          <w:rFonts w:ascii="Times New Roman" w:hAnsi="Times New Roman" w:cs="Times New Roman"/>
        </w:rPr>
        <w:t xml:space="preserve"> (live-attenuated, inactivated, or genetically engineered).</w:t>
      </w:r>
    </w:p>
    <w:p w14:paraId="7BF64AB2" w14:textId="77777777" w:rsidR="0025425E" w:rsidRPr="009274DA" w:rsidRDefault="0025425E" w:rsidP="0025425E">
      <w:pPr>
        <w:jc w:val="both"/>
        <w:rPr>
          <w:rFonts w:ascii="Times New Roman" w:hAnsi="Times New Roman" w:cs="Times New Roman"/>
          <w:b/>
          <w:bCs/>
        </w:rPr>
      </w:pPr>
      <w:r w:rsidRPr="009274DA">
        <w:rPr>
          <w:rFonts w:ascii="Times New Roman" w:hAnsi="Times New Roman" w:cs="Times New Roman"/>
          <w:b/>
          <w:bCs/>
        </w:rPr>
        <w:t>Live-Attenuated and Inactivated Vaccines</w:t>
      </w:r>
    </w:p>
    <w:p w14:paraId="329C77B7" w14:textId="07FEBF25" w:rsidR="0025425E" w:rsidRPr="0025425E" w:rsidRDefault="0025425E" w:rsidP="0025425E">
      <w:pPr>
        <w:jc w:val="both"/>
        <w:rPr>
          <w:rFonts w:ascii="Times New Roman" w:hAnsi="Times New Roman" w:cs="Times New Roman"/>
        </w:rPr>
      </w:pPr>
      <w:r w:rsidRPr="0025425E">
        <w:rPr>
          <w:rFonts w:ascii="Times New Roman" w:hAnsi="Times New Roman" w:cs="Times New Roman"/>
        </w:rPr>
        <w:t>Live-attenuated vaccines utilize weakened pathogens to elicit robust immunity, while inactivated vaccines use killed organisms. The latter are considered safer and are commonly administered via intraperitoneal injection. However, efficacy can vary due to strain differences and host variability (</w:t>
      </w:r>
      <w:r w:rsidR="000E7237" w:rsidRPr="00897BAC">
        <w:rPr>
          <w:rFonts w:ascii="Times New Roman" w:hAnsi="Times New Roman" w:cs="Times New Roman"/>
          <w:color w:val="EE0000"/>
        </w:rPr>
        <w:t>5</w:t>
      </w:r>
      <w:r w:rsidRPr="0025425E">
        <w:rPr>
          <w:rFonts w:ascii="Times New Roman" w:hAnsi="Times New Roman" w:cs="Times New Roman"/>
        </w:rPr>
        <w:t xml:space="preserve">). Despite these limitations, both vaccine types have played a foundational role in aquatic </w:t>
      </w:r>
      <w:proofErr w:type="spellStart"/>
      <w:r w:rsidRPr="0025425E">
        <w:rPr>
          <w:rFonts w:ascii="Times New Roman" w:hAnsi="Times New Roman" w:cs="Times New Roman"/>
        </w:rPr>
        <w:t>immunoprophylaxis</w:t>
      </w:r>
      <w:proofErr w:type="spellEnd"/>
      <w:r w:rsidRPr="0025425E">
        <w:rPr>
          <w:rFonts w:ascii="Times New Roman" w:hAnsi="Times New Roman" w:cs="Times New Roman"/>
        </w:rPr>
        <w:t xml:space="preserve"> since the first fish vaccine—targeting </w:t>
      </w:r>
      <w:r w:rsidRPr="009274DA">
        <w:rPr>
          <w:rFonts w:ascii="Times New Roman" w:hAnsi="Times New Roman" w:cs="Times New Roman"/>
          <w:i/>
          <w:iCs/>
        </w:rPr>
        <w:t xml:space="preserve">Aeromonas </w:t>
      </w:r>
      <w:proofErr w:type="spellStart"/>
      <w:r w:rsidRPr="009274DA">
        <w:rPr>
          <w:rFonts w:ascii="Times New Roman" w:hAnsi="Times New Roman" w:cs="Times New Roman"/>
          <w:i/>
          <w:iCs/>
        </w:rPr>
        <w:t>salmonicida</w:t>
      </w:r>
      <w:proofErr w:type="spellEnd"/>
      <w:r w:rsidRPr="0025425E">
        <w:rPr>
          <w:rFonts w:ascii="Times New Roman" w:hAnsi="Times New Roman" w:cs="Times New Roman"/>
        </w:rPr>
        <w:t>—was introduced in 1942.</w:t>
      </w:r>
    </w:p>
    <w:p w14:paraId="37A9746F" w14:textId="77777777" w:rsidR="0025425E" w:rsidRPr="009274DA" w:rsidRDefault="0025425E" w:rsidP="0025425E">
      <w:pPr>
        <w:jc w:val="both"/>
        <w:rPr>
          <w:rFonts w:ascii="Times New Roman" w:hAnsi="Times New Roman" w:cs="Times New Roman"/>
          <w:b/>
          <w:bCs/>
        </w:rPr>
      </w:pPr>
      <w:r w:rsidRPr="009274DA">
        <w:rPr>
          <w:rFonts w:ascii="Times New Roman" w:hAnsi="Times New Roman" w:cs="Times New Roman"/>
          <w:b/>
          <w:bCs/>
        </w:rPr>
        <w:t>Nucleic Acid Vaccines</w:t>
      </w:r>
    </w:p>
    <w:p w14:paraId="20F94188" w14:textId="79C74F6F" w:rsidR="0025425E" w:rsidRDefault="0025425E" w:rsidP="0025425E">
      <w:pPr>
        <w:jc w:val="both"/>
        <w:rPr>
          <w:rFonts w:ascii="Times New Roman" w:hAnsi="Times New Roman" w:cs="Times New Roman"/>
        </w:rPr>
      </w:pPr>
      <w:r w:rsidRPr="0025425E">
        <w:rPr>
          <w:rFonts w:ascii="Times New Roman" w:hAnsi="Times New Roman" w:cs="Times New Roman"/>
        </w:rPr>
        <w:t xml:space="preserve">DNA and RNA-based vaccines represent a </w:t>
      </w:r>
      <w:r w:rsidRPr="009274DA">
        <w:rPr>
          <w:rFonts w:ascii="Times New Roman" w:hAnsi="Times New Roman" w:cs="Times New Roman"/>
          <w:b/>
          <w:bCs/>
        </w:rPr>
        <w:t>next-generation approach</w:t>
      </w:r>
      <w:r w:rsidRPr="0025425E">
        <w:rPr>
          <w:rFonts w:ascii="Times New Roman" w:hAnsi="Times New Roman" w:cs="Times New Roman"/>
        </w:rPr>
        <w:t xml:space="preserve"> in aquatic vaccinology. These formulations deliver genetic instructions that prompt host cells to</w:t>
      </w:r>
      <w:r w:rsidRPr="0025425E">
        <w:t xml:space="preserve"> </w:t>
      </w:r>
      <w:r w:rsidRPr="0025425E">
        <w:rPr>
          <w:rFonts w:ascii="Times New Roman" w:hAnsi="Times New Roman" w:cs="Times New Roman"/>
        </w:rPr>
        <w:t xml:space="preserve">produce pathogen-specific antigens, stimulating targeted immune responses. Nucleic acid vaccines offer advantages such as </w:t>
      </w:r>
      <w:r w:rsidRPr="009274DA">
        <w:rPr>
          <w:rFonts w:ascii="Times New Roman" w:hAnsi="Times New Roman" w:cs="Times New Roman"/>
          <w:b/>
          <w:bCs/>
        </w:rPr>
        <w:t xml:space="preserve">long-lasting immunity, safety, </w:t>
      </w:r>
      <w:r w:rsidRPr="009274DA">
        <w:rPr>
          <w:rFonts w:ascii="Times New Roman" w:hAnsi="Times New Roman" w:cs="Times New Roman"/>
        </w:rPr>
        <w:t>and</w:t>
      </w:r>
      <w:r w:rsidRPr="009274DA">
        <w:rPr>
          <w:rFonts w:ascii="Times New Roman" w:hAnsi="Times New Roman" w:cs="Times New Roman"/>
          <w:b/>
          <w:bCs/>
        </w:rPr>
        <w:t xml:space="preserve"> rapid scalability</w:t>
      </w:r>
      <w:r w:rsidRPr="0025425E">
        <w:rPr>
          <w:rFonts w:ascii="Times New Roman" w:hAnsi="Times New Roman" w:cs="Times New Roman"/>
        </w:rPr>
        <w:t xml:space="preserve"> (</w:t>
      </w:r>
      <w:r w:rsidR="000E7237" w:rsidRPr="00897BAC">
        <w:rPr>
          <w:rFonts w:ascii="Times New Roman" w:hAnsi="Times New Roman" w:cs="Times New Roman"/>
          <w:color w:val="EE0000"/>
        </w:rPr>
        <w:t>5</w:t>
      </w:r>
      <w:r w:rsidR="0088524C">
        <w:rPr>
          <w:rFonts w:ascii="Times New Roman" w:hAnsi="Times New Roman" w:cs="Times New Roman"/>
          <w:color w:val="EE0000"/>
        </w:rPr>
        <w:t>,</w:t>
      </w:r>
      <w:r w:rsidRPr="00897BAC">
        <w:rPr>
          <w:rFonts w:ascii="Times New Roman" w:hAnsi="Times New Roman" w:cs="Times New Roman"/>
          <w:color w:val="EE0000"/>
        </w:rPr>
        <w:t xml:space="preserve"> </w:t>
      </w:r>
      <w:r w:rsidR="000E7237" w:rsidRPr="00897BAC">
        <w:rPr>
          <w:rFonts w:ascii="Times New Roman" w:hAnsi="Times New Roman" w:cs="Times New Roman"/>
          <w:color w:val="EE0000"/>
        </w:rPr>
        <w:t>20</w:t>
      </w:r>
      <w:r w:rsidRPr="0025425E">
        <w:rPr>
          <w:rFonts w:ascii="Times New Roman" w:hAnsi="Times New Roman" w:cs="Times New Roman"/>
        </w:rPr>
        <w:t>). Approved examples include DNA vaccines against Infectious Hematopoietic Necrosis Virus (IHNV) and Salmon Pancreatic Disease Virus (SPDV), underscoring their growing relevance (</w:t>
      </w:r>
      <w:r w:rsidR="000E7237" w:rsidRPr="00897BAC">
        <w:rPr>
          <w:rFonts w:ascii="Times New Roman" w:hAnsi="Times New Roman" w:cs="Times New Roman"/>
          <w:color w:val="EE0000"/>
        </w:rPr>
        <w:t>6</w:t>
      </w:r>
      <w:r w:rsidRPr="0025425E">
        <w:rPr>
          <w:rFonts w:ascii="Times New Roman" w:hAnsi="Times New Roman" w:cs="Times New Roman"/>
        </w:rPr>
        <w:t>).</w:t>
      </w:r>
    </w:p>
    <w:p w14:paraId="0B7D7820" w14:textId="77777777" w:rsidR="0025425E" w:rsidRPr="009274DA" w:rsidRDefault="0025425E" w:rsidP="0025425E">
      <w:pPr>
        <w:jc w:val="both"/>
        <w:rPr>
          <w:rFonts w:ascii="Times New Roman" w:hAnsi="Times New Roman" w:cs="Times New Roman"/>
          <w:b/>
          <w:bCs/>
        </w:rPr>
      </w:pPr>
      <w:r w:rsidRPr="009274DA">
        <w:rPr>
          <w:rFonts w:ascii="Times New Roman" w:hAnsi="Times New Roman" w:cs="Times New Roman"/>
          <w:b/>
          <w:bCs/>
        </w:rPr>
        <w:t>Immunological Mechanisms and Safety Considerations</w:t>
      </w:r>
    </w:p>
    <w:p w14:paraId="71A5C27C" w14:textId="7842FCCD" w:rsidR="0025425E" w:rsidRDefault="0025425E" w:rsidP="0025425E">
      <w:pPr>
        <w:jc w:val="both"/>
        <w:rPr>
          <w:rFonts w:ascii="Times New Roman" w:hAnsi="Times New Roman" w:cs="Times New Roman"/>
        </w:rPr>
      </w:pPr>
      <w:r w:rsidRPr="0025425E">
        <w:rPr>
          <w:rFonts w:ascii="Times New Roman" w:hAnsi="Times New Roman" w:cs="Times New Roman"/>
        </w:rPr>
        <w:lastRenderedPageBreak/>
        <w:t xml:space="preserve">The success of a vaccine depends on its ability to activate both </w:t>
      </w:r>
      <w:r w:rsidRPr="009274DA">
        <w:rPr>
          <w:rFonts w:ascii="Times New Roman" w:hAnsi="Times New Roman" w:cs="Times New Roman"/>
          <w:b/>
          <w:bCs/>
        </w:rPr>
        <w:t>humoral and cellular immunity</w:t>
      </w:r>
      <w:r w:rsidRPr="0025425E">
        <w:rPr>
          <w:rFonts w:ascii="Times New Roman" w:hAnsi="Times New Roman" w:cs="Times New Roman"/>
        </w:rPr>
        <w:t xml:space="preserve">. For instance, injected vaccines can stimulate IgM antibodies in mucosal tissues, while muscle injections often trigger systemic immune responses. Nevertheless, tolerance and unintended immune suppression are risks, particularly for DNA vaccines, where </w:t>
      </w:r>
      <w:r w:rsidRPr="00ED46A3">
        <w:rPr>
          <w:rFonts w:ascii="Times New Roman" w:hAnsi="Times New Roman" w:cs="Times New Roman"/>
          <w:b/>
          <w:bCs/>
        </w:rPr>
        <w:t>plasmid integration into the host genome</w:t>
      </w:r>
      <w:r w:rsidRPr="0025425E">
        <w:rPr>
          <w:rFonts w:ascii="Times New Roman" w:hAnsi="Times New Roman" w:cs="Times New Roman"/>
        </w:rPr>
        <w:t xml:space="preserve"> remains a theoretical concern (</w:t>
      </w:r>
      <w:r w:rsidR="000E7237" w:rsidRPr="00897BAC">
        <w:rPr>
          <w:rFonts w:ascii="Times New Roman" w:hAnsi="Times New Roman" w:cs="Times New Roman"/>
          <w:color w:val="EE0000"/>
        </w:rPr>
        <w:t>6</w:t>
      </w:r>
      <w:r w:rsidRPr="0025425E">
        <w:rPr>
          <w:rFonts w:ascii="Times New Roman" w:hAnsi="Times New Roman" w:cs="Times New Roman"/>
        </w:rPr>
        <w:t>).</w:t>
      </w:r>
    </w:p>
    <w:p w14:paraId="27972A64" w14:textId="77777777" w:rsidR="0025425E" w:rsidRPr="00ED46A3" w:rsidRDefault="0025425E" w:rsidP="0025425E">
      <w:pPr>
        <w:jc w:val="both"/>
        <w:rPr>
          <w:rFonts w:ascii="Times New Roman" w:hAnsi="Times New Roman" w:cs="Times New Roman"/>
          <w:b/>
          <w:bCs/>
        </w:rPr>
      </w:pPr>
      <w:r w:rsidRPr="00ED46A3">
        <w:rPr>
          <w:rFonts w:ascii="Times New Roman" w:hAnsi="Times New Roman" w:cs="Times New Roman"/>
          <w:b/>
          <w:bCs/>
        </w:rPr>
        <w:t>Future Directions</w:t>
      </w:r>
    </w:p>
    <w:p w14:paraId="6D41FB18" w14:textId="63966618"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The future of aquatic vaccine development lies in </w:t>
      </w:r>
      <w:r w:rsidRPr="00ED46A3">
        <w:rPr>
          <w:rFonts w:ascii="Times New Roman" w:hAnsi="Times New Roman" w:cs="Times New Roman"/>
          <w:b/>
          <w:bCs/>
        </w:rPr>
        <w:t>genetic engineering and multi-omics integration</w:t>
      </w:r>
      <w:r w:rsidRPr="0025425E">
        <w:rPr>
          <w:rFonts w:ascii="Times New Roman" w:hAnsi="Times New Roman" w:cs="Times New Roman"/>
        </w:rPr>
        <w:t>. Custom-designed vaccines can be tailored to target specific pathogens, host species, and even environmental conditions. However, significant gaps remain—particularly in vaccines for parasitic and fungal infections, which are currently underrepresented in commercial offerings (</w:t>
      </w:r>
      <w:r w:rsidR="000E7237" w:rsidRPr="00897BAC">
        <w:rPr>
          <w:rFonts w:ascii="Times New Roman" w:hAnsi="Times New Roman" w:cs="Times New Roman"/>
          <w:color w:val="EE0000"/>
        </w:rPr>
        <w:t>5</w:t>
      </w:r>
      <w:r w:rsidRPr="0025425E">
        <w:rPr>
          <w:rFonts w:ascii="Times New Roman" w:hAnsi="Times New Roman" w:cs="Times New Roman"/>
        </w:rPr>
        <w:t>).</w:t>
      </w:r>
    </w:p>
    <w:p w14:paraId="174AAD79" w14:textId="77777777" w:rsidR="0025425E" w:rsidRDefault="0025425E" w:rsidP="0025425E">
      <w:pPr>
        <w:jc w:val="both"/>
        <w:rPr>
          <w:rFonts w:ascii="Times New Roman" w:hAnsi="Times New Roman" w:cs="Times New Roman"/>
        </w:rPr>
      </w:pPr>
      <w:r w:rsidRPr="0025425E">
        <w:rPr>
          <w:rFonts w:ascii="Times New Roman" w:hAnsi="Times New Roman" w:cs="Times New Roman"/>
        </w:rPr>
        <w:t>To address this, multivalent vaccine platforms, improved adjuvant systems, and predictive models using AI and genomic data are expected to drive the next wave of innovation.</w:t>
      </w:r>
    </w:p>
    <w:p w14:paraId="3C3B44CD" w14:textId="6C8F66C2" w:rsidR="00ED46A3" w:rsidRPr="0025425E" w:rsidRDefault="00ED46A3" w:rsidP="00ED46A3">
      <w:pPr>
        <w:jc w:val="center"/>
        <w:rPr>
          <w:rFonts w:ascii="Times New Roman" w:hAnsi="Times New Roman" w:cs="Times New Roman"/>
        </w:rPr>
      </w:pPr>
      <w:r>
        <w:rPr>
          <w:rFonts w:ascii="Times New Roman" w:hAnsi="Times New Roman" w:cs="Times New Roman"/>
          <w:noProof/>
        </w:rPr>
        <w:drawing>
          <wp:inline distT="0" distB="0" distL="0" distR="0" wp14:anchorId="37EB0D08" wp14:editId="0463325A">
            <wp:extent cx="2834640" cy="4249420"/>
            <wp:effectExtent l="0" t="0" r="3810" b="0"/>
            <wp:docPr id="565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640" cy="4249420"/>
                    </a:xfrm>
                    <a:prstGeom prst="rect">
                      <a:avLst/>
                    </a:prstGeom>
                    <a:noFill/>
                  </pic:spPr>
                </pic:pic>
              </a:graphicData>
            </a:graphic>
          </wp:inline>
        </w:drawing>
      </w:r>
    </w:p>
    <w:p w14:paraId="26EDC836" w14:textId="77777777" w:rsidR="0025425E" w:rsidRDefault="0025425E" w:rsidP="00ED46A3">
      <w:pPr>
        <w:jc w:val="center"/>
        <w:rPr>
          <w:rFonts w:ascii="Times New Roman" w:hAnsi="Times New Roman" w:cs="Times New Roman"/>
          <w:b/>
          <w:bCs/>
        </w:rPr>
      </w:pPr>
      <w:r w:rsidRPr="00ED46A3">
        <w:rPr>
          <w:rFonts w:ascii="Times New Roman" w:hAnsi="Times New Roman" w:cs="Times New Roman"/>
          <w:b/>
          <w:bCs/>
        </w:rPr>
        <w:t>[Flowchart: Stages of Fish Vaccine Development and Implementation]</w:t>
      </w:r>
    </w:p>
    <w:p w14:paraId="20B82978" w14:textId="20113E7A" w:rsidR="00ED46A3" w:rsidRPr="00ED46A3" w:rsidRDefault="00ED46A3" w:rsidP="00ED46A3">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427F1787" wp14:editId="3BD972AE">
            <wp:extent cx="5730875" cy="4401820"/>
            <wp:effectExtent l="0" t="0" r="3175" b="0"/>
            <wp:docPr id="906880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4401820"/>
                    </a:xfrm>
                    <a:prstGeom prst="rect">
                      <a:avLst/>
                    </a:prstGeom>
                    <a:noFill/>
                  </pic:spPr>
                </pic:pic>
              </a:graphicData>
            </a:graphic>
          </wp:inline>
        </w:drawing>
      </w:r>
    </w:p>
    <w:p w14:paraId="2A0F9EC4" w14:textId="0B267D83" w:rsidR="0025425E" w:rsidRPr="00ED46A3" w:rsidRDefault="0025425E" w:rsidP="00ED46A3">
      <w:pPr>
        <w:jc w:val="center"/>
        <w:rPr>
          <w:rFonts w:ascii="Times New Roman" w:hAnsi="Times New Roman" w:cs="Times New Roman"/>
          <w:b/>
          <w:bCs/>
        </w:rPr>
      </w:pPr>
      <w:r w:rsidRPr="00ED46A3">
        <w:rPr>
          <w:rFonts w:ascii="Times New Roman" w:hAnsi="Times New Roman" w:cs="Times New Roman"/>
          <w:b/>
          <w:bCs/>
        </w:rPr>
        <w:t>[Diagram: Immune Pathways Activated in Fish Post-Vaccination]</w:t>
      </w:r>
    </w:p>
    <w:p w14:paraId="31212185" w14:textId="78454A74" w:rsidR="0025425E" w:rsidRPr="00ED46A3" w:rsidRDefault="0025425E" w:rsidP="0025425E">
      <w:pPr>
        <w:jc w:val="both"/>
        <w:rPr>
          <w:rFonts w:ascii="Times New Roman" w:hAnsi="Times New Roman" w:cs="Times New Roman"/>
          <w:b/>
          <w:bCs/>
        </w:rPr>
      </w:pPr>
      <w:r w:rsidRPr="00ED46A3">
        <w:rPr>
          <w:rFonts w:ascii="Times New Roman" w:hAnsi="Times New Roman" w:cs="Times New Roman"/>
          <w:b/>
          <w:bCs/>
        </w:rPr>
        <w:t>6. Implications of Genetic Advances on Vaccine Efficacy</w:t>
      </w:r>
    </w:p>
    <w:p w14:paraId="3FBC438D" w14:textId="67050AC9" w:rsidR="0025425E" w:rsidRDefault="0025425E" w:rsidP="0025425E">
      <w:pPr>
        <w:jc w:val="both"/>
        <w:rPr>
          <w:rFonts w:ascii="Times New Roman" w:hAnsi="Times New Roman" w:cs="Times New Roman"/>
        </w:rPr>
      </w:pPr>
      <w:r w:rsidRPr="0025425E">
        <w:rPr>
          <w:rFonts w:ascii="Times New Roman" w:hAnsi="Times New Roman" w:cs="Times New Roman"/>
        </w:rPr>
        <w:t xml:space="preserve">Recent breakthroughs in genetic engineering and molecular biology have significantly influenced both the design and effectiveness of vaccines in aquaculture. These innovations have enabled the development of </w:t>
      </w:r>
      <w:r w:rsidRPr="00ED46A3">
        <w:rPr>
          <w:rFonts w:ascii="Times New Roman" w:hAnsi="Times New Roman" w:cs="Times New Roman"/>
          <w:b/>
          <w:bCs/>
        </w:rPr>
        <w:t>targeted, species-specific vaccines</w:t>
      </w:r>
      <w:r w:rsidRPr="0025425E">
        <w:rPr>
          <w:rFonts w:ascii="Times New Roman" w:hAnsi="Times New Roman" w:cs="Times New Roman"/>
        </w:rPr>
        <w:t xml:space="preserve"> that offer improved immune protection for farmed fish, thereby transforming health management strategies across the industry.</w:t>
      </w:r>
    </w:p>
    <w:p w14:paraId="0CA17A44" w14:textId="77777777" w:rsidR="0025425E" w:rsidRPr="00ED46A3" w:rsidRDefault="0025425E" w:rsidP="0025425E">
      <w:pPr>
        <w:jc w:val="both"/>
        <w:rPr>
          <w:rFonts w:ascii="Times New Roman" w:hAnsi="Times New Roman" w:cs="Times New Roman"/>
          <w:b/>
          <w:bCs/>
        </w:rPr>
      </w:pPr>
      <w:r w:rsidRPr="00ED46A3">
        <w:rPr>
          <w:rFonts w:ascii="Times New Roman" w:hAnsi="Times New Roman" w:cs="Times New Roman"/>
          <w:b/>
          <w:bCs/>
        </w:rPr>
        <w:t>Improved Vaccine Design through Genomic Insights</w:t>
      </w:r>
    </w:p>
    <w:p w14:paraId="29DC34C2" w14:textId="2048EF58"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Advances in </w:t>
      </w:r>
      <w:r w:rsidRPr="00ED46A3">
        <w:rPr>
          <w:rFonts w:ascii="Times New Roman" w:hAnsi="Times New Roman" w:cs="Times New Roman"/>
          <w:b/>
          <w:bCs/>
        </w:rPr>
        <w:t>functional genomics</w:t>
      </w:r>
      <w:r w:rsidRPr="0025425E">
        <w:rPr>
          <w:rFonts w:ascii="Times New Roman" w:hAnsi="Times New Roman" w:cs="Times New Roman"/>
        </w:rPr>
        <w:t xml:space="preserve"> have empowered researchers to identify critical antigens—molecules capable of triggering immune responses—which serve as the foundation for modern vaccine design. Tools such as </w:t>
      </w:r>
      <w:r w:rsidRPr="00ED46A3">
        <w:rPr>
          <w:rFonts w:ascii="Times New Roman" w:hAnsi="Times New Roman" w:cs="Times New Roman"/>
          <w:b/>
          <w:bCs/>
        </w:rPr>
        <w:t>genomics, transcriptomics, proteomics, and metabolomics</w:t>
      </w:r>
      <w:r w:rsidRPr="0025425E">
        <w:rPr>
          <w:rFonts w:ascii="Times New Roman" w:hAnsi="Times New Roman" w:cs="Times New Roman"/>
        </w:rPr>
        <w:t xml:space="preserve"> (collectively referred to as "multi-omics") have provided detailed insights into host-pathogen interactions, enabling the rational selection of high-priority vaccine targets (</w:t>
      </w:r>
      <w:r w:rsidR="000E7237" w:rsidRPr="00897BAC">
        <w:rPr>
          <w:rFonts w:ascii="Times New Roman" w:hAnsi="Times New Roman" w:cs="Times New Roman"/>
          <w:color w:val="EE0000"/>
        </w:rPr>
        <w:t>21</w:t>
      </w:r>
      <w:r w:rsidRPr="0025425E">
        <w:rPr>
          <w:rFonts w:ascii="Times New Roman" w:hAnsi="Times New Roman" w:cs="Times New Roman"/>
        </w:rPr>
        <w:t>).</w:t>
      </w:r>
    </w:p>
    <w:p w14:paraId="52669E8D" w14:textId="7FE0B6D6" w:rsidR="0025425E" w:rsidRDefault="0025425E" w:rsidP="0025425E">
      <w:pPr>
        <w:jc w:val="both"/>
        <w:rPr>
          <w:rFonts w:ascii="Times New Roman" w:hAnsi="Times New Roman" w:cs="Times New Roman"/>
        </w:rPr>
      </w:pPr>
      <w:r w:rsidRPr="0025425E">
        <w:rPr>
          <w:rFonts w:ascii="Times New Roman" w:hAnsi="Times New Roman" w:cs="Times New Roman"/>
        </w:rPr>
        <w:t xml:space="preserve">This data-driven approach not only enhances the </w:t>
      </w:r>
      <w:r w:rsidRPr="00ED46A3">
        <w:rPr>
          <w:rFonts w:ascii="Times New Roman" w:hAnsi="Times New Roman" w:cs="Times New Roman"/>
          <w:b/>
          <w:bCs/>
        </w:rPr>
        <w:t>specificity and efficacy</w:t>
      </w:r>
      <w:r w:rsidRPr="0025425E">
        <w:rPr>
          <w:rFonts w:ascii="Times New Roman" w:hAnsi="Times New Roman" w:cs="Times New Roman"/>
        </w:rPr>
        <w:t xml:space="preserve"> of vaccines but also reduces the likelihood of adverse effects, thereby contributing to both </w:t>
      </w:r>
      <w:r w:rsidRPr="00ED46A3">
        <w:rPr>
          <w:rFonts w:ascii="Times New Roman" w:hAnsi="Times New Roman" w:cs="Times New Roman"/>
          <w:b/>
          <w:bCs/>
        </w:rPr>
        <w:t>safer formulations and streamlined regulatory approval processes</w:t>
      </w:r>
      <w:r w:rsidRPr="0025425E">
        <w:rPr>
          <w:rFonts w:ascii="Times New Roman" w:hAnsi="Times New Roman" w:cs="Times New Roman"/>
        </w:rPr>
        <w:t>.</w:t>
      </w:r>
    </w:p>
    <w:p w14:paraId="13FC42D5" w14:textId="77777777" w:rsidR="0025425E" w:rsidRPr="00ED46A3" w:rsidRDefault="0025425E" w:rsidP="0025425E">
      <w:pPr>
        <w:jc w:val="both"/>
        <w:rPr>
          <w:rFonts w:ascii="Times New Roman" w:hAnsi="Times New Roman" w:cs="Times New Roman"/>
          <w:b/>
          <w:bCs/>
        </w:rPr>
      </w:pPr>
      <w:r w:rsidRPr="00ED46A3">
        <w:rPr>
          <w:rFonts w:ascii="Times New Roman" w:hAnsi="Times New Roman" w:cs="Times New Roman"/>
          <w:b/>
          <w:bCs/>
        </w:rPr>
        <w:t>Advanced Methods for Evaluating Vaccine Efficacy</w:t>
      </w:r>
    </w:p>
    <w:p w14:paraId="4F9CAB83" w14:textId="1FF4C77D" w:rsidR="0025425E" w:rsidRPr="0025425E" w:rsidRDefault="0025425E" w:rsidP="0025425E">
      <w:pPr>
        <w:jc w:val="both"/>
        <w:rPr>
          <w:rFonts w:ascii="Times New Roman" w:hAnsi="Times New Roman" w:cs="Times New Roman"/>
        </w:rPr>
      </w:pPr>
      <w:r w:rsidRPr="0025425E">
        <w:rPr>
          <w:rFonts w:ascii="Times New Roman" w:hAnsi="Times New Roman" w:cs="Times New Roman"/>
        </w:rPr>
        <w:lastRenderedPageBreak/>
        <w:t xml:space="preserve">Historically, vaccine efficacy in aquaculture was primarily assessed through survival rates following pathogen challenge. Today, </w:t>
      </w:r>
      <w:r w:rsidRPr="00ED46A3">
        <w:rPr>
          <w:rFonts w:ascii="Times New Roman" w:hAnsi="Times New Roman" w:cs="Times New Roman"/>
          <w:b/>
          <w:bCs/>
        </w:rPr>
        <w:t>high-resolution techniques</w:t>
      </w:r>
      <w:r w:rsidRPr="0025425E">
        <w:rPr>
          <w:rFonts w:ascii="Times New Roman" w:hAnsi="Times New Roman" w:cs="Times New Roman"/>
        </w:rPr>
        <w:t xml:space="preserve"> such as </w:t>
      </w:r>
      <w:r w:rsidRPr="00ED46A3">
        <w:rPr>
          <w:rFonts w:ascii="Times New Roman" w:hAnsi="Times New Roman" w:cs="Times New Roman"/>
          <w:b/>
          <w:bCs/>
        </w:rPr>
        <w:t xml:space="preserve">flow cytometry, multi-omics profiling, </w:t>
      </w:r>
      <w:r w:rsidRPr="00ED46A3">
        <w:rPr>
          <w:rFonts w:ascii="Times New Roman" w:hAnsi="Times New Roman" w:cs="Times New Roman"/>
        </w:rPr>
        <w:t>and</w:t>
      </w:r>
      <w:r w:rsidRPr="00ED46A3">
        <w:rPr>
          <w:rFonts w:ascii="Times New Roman" w:hAnsi="Times New Roman" w:cs="Times New Roman"/>
          <w:b/>
          <w:bCs/>
        </w:rPr>
        <w:t xml:space="preserve"> monoclonal antibody assays</w:t>
      </w:r>
      <w:r w:rsidRPr="0025425E">
        <w:rPr>
          <w:rFonts w:ascii="Times New Roman" w:hAnsi="Times New Roman" w:cs="Times New Roman"/>
        </w:rPr>
        <w:t xml:space="preserve"> are used to evaluate immunogenicity at the molecular and cellular levels. These tools allow researchers to assess vaccine-induced gene expression, protein synthesis, and immune cell activation in a more </w:t>
      </w:r>
      <w:r w:rsidRPr="00ED46A3">
        <w:rPr>
          <w:rFonts w:ascii="Times New Roman" w:hAnsi="Times New Roman" w:cs="Times New Roman"/>
          <w:b/>
          <w:bCs/>
        </w:rPr>
        <w:t>quantitative and mechanistic</w:t>
      </w:r>
      <w:r w:rsidRPr="0025425E">
        <w:rPr>
          <w:rFonts w:ascii="Times New Roman" w:hAnsi="Times New Roman" w:cs="Times New Roman"/>
        </w:rPr>
        <w:t xml:space="preserve"> manner (</w:t>
      </w:r>
      <w:r w:rsidR="000E7237" w:rsidRPr="00897BAC">
        <w:rPr>
          <w:rFonts w:ascii="Times New Roman" w:hAnsi="Times New Roman" w:cs="Times New Roman"/>
          <w:color w:val="EE0000"/>
        </w:rPr>
        <w:t>5</w:t>
      </w:r>
      <w:r w:rsidR="0088524C">
        <w:rPr>
          <w:rFonts w:ascii="Times New Roman" w:hAnsi="Times New Roman" w:cs="Times New Roman"/>
          <w:color w:val="EE0000"/>
        </w:rPr>
        <w:t>,</w:t>
      </w:r>
      <w:r w:rsidRPr="00897BAC">
        <w:rPr>
          <w:rFonts w:ascii="Times New Roman" w:hAnsi="Times New Roman" w:cs="Times New Roman"/>
          <w:color w:val="EE0000"/>
        </w:rPr>
        <w:t xml:space="preserve"> </w:t>
      </w:r>
      <w:r w:rsidR="000E7237" w:rsidRPr="00897BAC">
        <w:rPr>
          <w:rFonts w:ascii="Times New Roman" w:hAnsi="Times New Roman" w:cs="Times New Roman"/>
          <w:color w:val="EE0000"/>
        </w:rPr>
        <w:t>11</w:t>
      </w:r>
      <w:r w:rsidRPr="0025425E">
        <w:rPr>
          <w:rFonts w:ascii="Times New Roman" w:hAnsi="Times New Roman" w:cs="Times New Roman"/>
        </w:rPr>
        <w:t>).</w:t>
      </w:r>
    </w:p>
    <w:p w14:paraId="4E947A19" w14:textId="486C9B07" w:rsidR="0025425E" w:rsidRDefault="0025425E" w:rsidP="0025425E">
      <w:pPr>
        <w:jc w:val="both"/>
        <w:rPr>
          <w:rFonts w:ascii="Times New Roman" w:hAnsi="Times New Roman" w:cs="Times New Roman"/>
        </w:rPr>
      </w:pPr>
      <w:r w:rsidRPr="0025425E">
        <w:rPr>
          <w:rFonts w:ascii="Times New Roman" w:hAnsi="Times New Roman" w:cs="Times New Roman"/>
        </w:rPr>
        <w:t xml:space="preserve">This transition from empirical to analytical evaluation not only strengthens vaccine research but also provides </w:t>
      </w:r>
      <w:r w:rsidRPr="00ED46A3">
        <w:rPr>
          <w:rFonts w:ascii="Times New Roman" w:hAnsi="Times New Roman" w:cs="Times New Roman"/>
          <w:b/>
          <w:bCs/>
        </w:rPr>
        <w:t>predictive markers of immune protection</w:t>
      </w:r>
      <w:r w:rsidRPr="0025425E">
        <w:rPr>
          <w:rFonts w:ascii="Times New Roman" w:hAnsi="Times New Roman" w:cs="Times New Roman"/>
        </w:rPr>
        <w:t>, which are crucial for developing effective vaccination protocols in diverse aquaculture settings.</w:t>
      </w:r>
    </w:p>
    <w:p w14:paraId="711785C1" w14:textId="77777777" w:rsidR="0025425E" w:rsidRPr="00ED46A3" w:rsidRDefault="0025425E" w:rsidP="0025425E">
      <w:pPr>
        <w:jc w:val="both"/>
        <w:rPr>
          <w:rFonts w:ascii="Times New Roman" w:hAnsi="Times New Roman" w:cs="Times New Roman"/>
          <w:b/>
          <w:bCs/>
        </w:rPr>
      </w:pPr>
      <w:r w:rsidRPr="00ED46A3">
        <w:rPr>
          <w:rFonts w:ascii="Times New Roman" w:hAnsi="Times New Roman" w:cs="Times New Roman"/>
          <w:b/>
          <w:bCs/>
        </w:rPr>
        <w:t>Genetically Engineered Vaccines</w:t>
      </w:r>
    </w:p>
    <w:p w14:paraId="2E732770" w14:textId="26D6D383" w:rsidR="0025425E" w:rsidRPr="0025425E" w:rsidRDefault="0025425E" w:rsidP="0025425E">
      <w:pPr>
        <w:jc w:val="both"/>
        <w:rPr>
          <w:rFonts w:ascii="Times New Roman" w:hAnsi="Times New Roman" w:cs="Times New Roman"/>
        </w:rPr>
      </w:pPr>
      <w:r w:rsidRPr="0025425E">
        <w:rPr>
          <w:rFonts w:ascii="Times New Roman" w:hAnsi="Times New Roman" w:cs="Times New Roman"/>
        </w:rPr>
        <w:t xml:space="preserve">The use of </w:t>
      </w:r>
      <w:r w:rsidRPr="00ED46A3">
        <w:rPr>
          <w:rFonts w:ascii="Times New Roman" w:hAnsi="Times New Roman" w:cs="Times New Roman"/>
          <w:b/>
          <w:bCs/>
        </w:rPr>
        <w:t>recombinant DNA technologies</w:t>
      </w:r>
      <w:r w:rsidRPr="0025425E">
        <w:rPr>
          <w:rFonts w:ascii="Times New Roman" w:hAnsi="Times New Roman" w:cs="Times New Roman"/>
        </w:rPr>
        <w:t xml:space="preserve"> has enabled the creation of vaccines that express specific antigens in host organisms. These genetically engineered vaccines are designed to stimulate </w:t>
      </w:r>
      <w:r w:rsidRPr="00ED46A3">
        <w:rPr>
          <w:rFonts w:ascii="Times New Roman" w:hAnsi="Times New Roman" w:cs="Times New Roman"/>
          <w:b/>
          <w:bCs/>
        </w:rPr>
        <w:t>precise and robust immune responses</w:t>
      </w:r>
      <w:r w:rsidRPr="0025425E">
        <w:rPr>
          <w:rFonts w:ascii="Times New Roman" w:hAnsi="Times New Roman" w:cs="Times New Roman"/>
        </w:rPr>
        <w:t xml:space="preserve"> without introducing infectious agents, thereby minimizing biosecurity risks (</w:t>
      </w:r>
      <w:r w:rsidR="00E22BA2" w:rsidRPr="00897BAC">
        <w:rPr>
          <w:rFonts w:ascii="Times New Roman" w:hAnsi="Times New Roman" w:cs="Times New Roman"/>
          <w:color w:val="EE0000"/>
        </w:rPr>
        <w:t>22</w:t>
      </w:r>
      <w:r w:rsidRPr="0025425E">
        <w:rPr>
          <w:rFonts w:ascii="Times New Roman" w:hAnsi="Times New Roman" w:cs="Times New Roman"/>
        </w:rPr>
        <w:t>).</w:t>
      </w:r>
    </w:p>
    <w:p w14:paraId="37B37E60" w14:textId="63953C41" w:rsidR="0025425E" w:rsidRDefault="0025425E" w:rsidP="0025425E">
      <w:pPr>
        <w:jc w:val="both"/>
        <w:rPr>
          <w:rFonts w:ascii="Times New Roman" w:hAnsi="Times New Roman" w:cs="Times New Roman"/>
        </w:rPr>
      </w:pPr>
      <w:r w:rsidRPr="0025425E">
        <w:rPr>
          <w:rFonts w:ascii="Times New Roman" w:hAnsi="Times New Roman" w:cs="Times New Roman"/>
        </w:rPr>
        <w:t xml:space="preserve">Although development costs and production timelines remain challenges, the potential to create </w:t>
      </w:r>
      <w:r w:rsidRPr="00ED46A3">
        <w:rPr>
          <w:rFonts w:ascii="Times New Roman" w:hAnsi="Times New Roman" w:cs="Times New Roman"/>
          <w:b/>
          <w:bCs/>
        </w:rPr>
        <w:t>multivalent vaccines</w:t>
      </w:r>
      <w:r w:rsidRPr="0025425E">
        <w:rPr>
          <w:rFonts w:ascii="Times New Roman" w:hAnsi="Times New Roman" w:cs="Times New Roman"/>
        </w:rPr>
        <w:t>—which can protect against multiple pathogens simultaneously—offers a promising avenue for reducing disease burden in aquaculture (</w:t>
      </w:r>
      <w:r w:rsidR="00E22BA2" w:rsidRPr="00897BAC">
        <w:rPr>
          <w:rFonts w:ascii="Times New Roman" w:hAnsi="Times New Roman" w:cs="Times New Roman"/>
          <w:color w:val="EE0000"/>
        </w:rPr>
        <w:t>5</w:t>
      </w:r>
      <w:r w:rsidR="0088524C">
        <w:rPr>
          <w:rFonts w:ascii="Times New Roman" w:hAnsi="Times New Roman" w:cs="Times New Roman"/>
          <w:color w:val="EE0000"/>
        </w:rPr>
        <w:t>,</w:t>
      </w:r>
      <w:r w:rsidRPr="00897BAC">
        <w:rPr>
          <w:rFonts w:ascii="Times New Roman" w:hAnsi="Times New Roman" w:cs="Times New Roman"/>
          <w:color w:val="EE0000"/>
        </w:rPr>
        <w:t xml:space="preserve"> </w:t>
      </w:r>
      <w:r w:rsidR="00E22BA2" w:rsidRPr="00897BAC">
        <w:rPr>
          <w:rFonts w:ascii="Times New Roman" w:hAnsi="Times New Roman" w:cs="Times New Roman"/>
          <w:color w:val="EE0000"/>
        </w:rPr>
        <w:t>23</w:t>
      </w:r>
      <w:r w:rsidRPr="0025425E">
        <w:rPr>
          <w:rFonts w:ascii="Times New Roman" w:hAnsi="Times New Roman" w:cs="Times New Roman"/>
        </w:rPr>
        <w:t>).</w:t>
      </w:r>
    </w:p>
    <w:p w14:paraId="6039E7A6" w14:textId="77777777" w:rsidR="00E73755" w:rsidRPr="00ED46A3" w:rsidRDefault="00E73755" w:rsidP="00E73755">
      <w:pPr>
        <w:jc w:val="both"/>
        <w:rPr>
          <w:rFonts w:ascii="Times New Roman" w:hAnsi="Times New Roman" w:cs="Times New Roman"/>
          <w:b/>
          <w:bCs/>
        </w:rPr>
      </w:pPr>
      <w:r w:rsidRPr="00ED46A3">
        <w:rPr>
          <w:rFonts w:ascii="Times New Roman" w:hAnsi="Times New Roman" w:cs="Times New Roman"/>
          <w:b/>
          <w:bCs/>
        </w:rPr>
        <w:t>Selective Breeding and Genetic Resistance</w:t>
      </w:r>
    </w:p>
    <w:p w14:paraId="2878B601" w14:textId="3A36E038" w:rsidR="00E73755" w:rsidRPr="00E73755" w:rsidRDefault="00E73755" w:rsidP="00E73755">
      <w:pPr>
        <w:jc w:val="both"/>
        <w:rPr>
          <w:rFonts w:ascii="Times New Roman" w:hAnsi="Times New Roman" w:cs="Times New Roman"/>
        </w:rPr>
      </w:pPr>
      <w:r w:rsidRPr="00E73755">
        <w:rPr>
          <w:rFonts w:ascii="Times New Roman" w:hAnsi="Times New Roman" w:cs="Times New Roman"/>
        </w:rPr>
        <w:t xml:space="preserve">In parallel with vaccine innovation, genetic tools are being employed to support </w:t>
      </w:r>
      <w:r w:rsidRPr="00ED46A3">
        <w:rPr>
          <w:rFonts w:ascii="Times New Roman" w:hAnsi="Times New Roman" w:cs="Times New Roman"/>
          <w:b/>
          <w:bCs/>
        </w:rPr>
        <w:t>selective breeding programs</w:t>
      </w:r>
      <w:r w:rsidRPr="00E73755">
        <w:rPr>
          <w:rFonts w:ascii="Times New Roman" w:hAnsi="Times New Roman" w:cs="Times New Roman"/>
        </w:rPr>
        <w:t xml:space="preserve"> that enhance natural disease resistance in aquaculture species. By identifying and amplifying </w:t>
      </w:r>
      <w:r w:rsidRPr="00A359E6">
        <w:rPr>
          <w:rFonts w:ascii="Times New Roman" w:hAnsi="Times New Roman" w:cs="Times New Roman"/>
          <w:b/>
          <w:bCs/>
        </w:rPr>
        <w:t>genetic markers associated with immunity</w:t>
      </w:r>
      <w:r w:rsidRPr="00E73755">
        <w:rPr>
          <w:rFonts w:ascii="Times New Roman" w:hAnsi="Times New Roman" w:cs="Times New Roman"/>
        </w:rPr>
        <w:t>, breeders can produce more resilient fish populations over successive generations (</w:t>
      </w:r>
      <w:r w:rsidR="00E22BA2" w:rsidRPr="00897BAC">
        <w:rPr>
          <w:rFonts w:ascii="Times New Roman" w:hAnsi="Times New Roman" w:cs="Times New Roman"/>
          <w:color w:val="EE0000"/>
        </w:rPr>
        <w:t>2</w:t>
      </w:r>
      <w:r w:rsidRPr="00E73755">
        <w:rPr>
          <w:rFonts w:ascii="Times New Roman" w:hAnsi="Times New Roman" w:cs="Times New Roman"/>
        </w:rPr>
        <w:t>).</w:t>
      </w:r>
    </w:p>
    <w:p w14:paraId="4752A4DD" w14:textId="39EB1104" w:rsidR="0025425E" w:rsidRDefault="00E73755" w:rsidP="00E73755">
      <w:pPr>
        <w:jc w:val="both"/>
        <w:rPr>
          <w:rFonts w:ascii="Times New Roman" w:hAnsi="Times New Roman" w:cs="Times New Roman"/>
        </w:rPr>
      </w:pPr>
      <w:r w:rsidRPr="00E73755">
        <w:rPr>
          <w:rFonts w:ascii="Times New Roman" w:hAnsi="Times New Roman" w:cs="Times New Roman"/>
        </w:rPr>
        <w:t xml:space="preserve">This integrative approach—combining </w:t>
      </w:r>
      <w:r w:rsidRPr="00A359E6">
        <w:rPr>
          <w:rFonts w:ascii="Times New Roman" w:hAnsi="Times New Roman" w:cs="Times New Roman"/>
          <w:b/>
          <w:bCs/>
        </w:rPr>
        <w:t>vaccination with genomic selection</w:t>
      </w:r>
      <w:r w:rsidRPr="00E73755">
        <w:rPr>
          <w:rFonts w:ascii="Times New Roman" w:hAnsi="Times New Roman" w:cs="Times New Roman"/>
        </w:rPr>
        <w:t xml:space="preserve">—not only enhances fish health but also reduces dependency on pharmaceuticals, thereby contributing to </w:t>
      </w:r>
      <w:r w:rsidRPr="00A359E6">
        <w:rPr>
          <w:rFonts w:ascii="Times New Roman" w:hAnsi="Times New Roman" w:cs="Times New Roman"/>
          <w:b/>
          <w:bCs/>
        </w:rPr>
        <w:t>ecological sustainability and long-term industry resilience</w:t>
      </w:r>
      <w:r w:rsidRPr="00E73755">
        <w:rPr>
          <w:rFonts w:ascii="Times New Roman" w:hAnsi="Times New Roman" w:cs="Times New Roman"/>
        </w:rPr>
        <w:t>.</w:t>
      </w:r>
    </w:p>
    <w:p w14:paraId="4AE44EC5" w14:textId="77777777" w:rsidR="00E73755" w:rsidRPr="00A359E6" w:rsidRDefault="00E73755" w:rsidP="00E73755">
      <w:pPr>
        <w:jc w:val="both"/>
        <w:rPr>
          <w:rFonts w:ascii="Times New Roman" w:hAnsi="Times New Roman" w:cs="Times New Roman"/>
          <w:b/>
          <w:bCs/>
        </w:rPr>
      </w:pPr>
      <w:r w:rsidRPr="00A359E6">
        <w:rPr>
          <w:rFonts w:ascii="Times New Roman" w:hAnsi="Times New Roman" w:cs="Times New Roman"/>
          <w:b/>
          <w:bCs/>
        </w:rPr>
        <w:t>7. Regulatory and Ethical Considerations</w:t>
      </w:r>
    </w:p>
    <w:p w14:paraId="345AD235" w14:textId="33AEBA6D" w:rsidR="00E73755" w:rsidRDefault="00E73755" w:rsidP="00E73755">
      <w:pPr>
        <w:jc w:val="both"/>
        <w:rPr>
          <w:rFonts w:ascii="Times New Roman" w:hAnsi="Times New Roman" w:cs="Times New Roman"/>
        </w:rPr>
      </w:pPr>
      <w:r w:rsidRPr="00E73755">
        <w:rPr>
          <w:rFonts w:ascii="Times New Roman" w:hAnsi="Times New Roman" w:cs="Times New Roman"/>
        </w:rPr>
        <w:t>As genetic technologies gain prominence in aquaculture—particularly in vaccine development and disease resistance—</w:t>
      </w:r>
      <w:r w:rsidRPr="00A359E6">
        <w:rPr>
          <w:rFonts w:ascii="Times New Roman" w:hAnsi="Times New Roman" w:cs="Times New Roman"/>
          <w:b/>
          <w:bCs/>
        </w:rPr>
        <w:t>ethical concerns and regulatory</w:t>
      </w:r>
      <w:r w:rsidRPr="00E73755">
        <w:rPr>
          <w:rFonts w:ascii="Times New Roman" w:hAnsi="Times New Roman" w:cs="Times New Roman"/>
        </w:rPr>
        <w:t xml:space="preserve"> oversight have become central to ensuring their responsible application. Public </w:t>
      </w:r>
      <w:proofErr w:type="spellStart"/>
      <w:r w:rsidRPr="00E73755">
        <w:rPr>
          <w:rFonts w:ascii="Times New Roman" w:hAnsi="Times New Roman" w:cs="Times New Roman"/>
        </w:rPr>
        <w:t>skepticism</w:t>
      </w:r>
      <w:proofErr w:type="spellEnd"/>
      <w:r w:rsidRPr="00E73755">
        <w:rPr>
          <w:rFonts w:ascii="Times New Roman" w:hAnsi="Times New Roman" w:cs="Times New Roman"/>
        </w:rPr>
        <w:t xml:space="preserve"> surrounding biotechnology, especially genetically modified organisms (GMOs), underscores the need for a transparent, inclusive, and ethically grounded approach to innovation.</w:t>
      </w:r>
    </w:p>
    <w:p w14:paraId="6FF54FEF" w14:textId="77777777" w:rsidR="00E73755" w:rsidRPr="00A359E6" w:rsidRDefault="00E73755" w:rsidP="00E73755">
      <w:pPr>
        <w:jc w:val="both"/>
        <w:rPr>
          <w:rFonts w:ascii="Times New Roman" w:hAnsi="Times New Roman" w:cs="Times New Roman"/>
          <w:b/>
          <w:bCs/>
        </w:rPr>
      </w:pPr>
      <w:r w:rsidRPr="00A359E6">
        <w:rPr>
          <w:rFonts w:ascii="Times New Roman" w:hAnsi="Times New Roman" w:cs="Times New Roman"/>
          <w:b/>
          <w:bCs/>
        </w:rPr>
        <w:t>Risk Perception and Public Acceptance</w:t>
      </w:r>
    </w:p>
    <w:p w14:paraId="31087711" w14:textId="4C79452F" w:rsidR="00E73755" w:rsidRPr="00E73755" w:rsidRDefault="00E73755" w:rsidP="00E73755">
      <w:pPr>
        <w:jc w:val="both"/>
        <w:rPr>
          <w:rFonts w:ascii="Times New Roman" w:hAnsi="Times New Roman" w:cs="Times New Roman"/>
        </w:rPr>
      </w:pPr>
      <w:r w:rsidRPr="00E73755">
        <w:rPr>
          <w:rFonts w:ascii="Times New Roman" w:hAnsi="Times New Roman" w:cs="Times New Roman"/>
        </w:rPr>
        <w:t xml:space="preserve">Studies show that the public often perceives biotechnology in food systems as riskier than experts do, with concerns </w:t>
      </w:r>
      <w:proofErr w:type="spellStart"/>
      <w:r w:rsidRPr="00E73755">
        <w:rPr>
          <w:rFonts w:ascii="Times New Roman" w:hAnsi="Times New Roman" w:cs="Times New Roman"/>
        </w:rPr>
        <w:t>centered</w:t>
      </w:r>
      <w:proofErr w:type="spellEnd"/>
      <w:r w:rsidRPr="00E73755">
        <w:rPr>
          <w:rFonts w:ascii="Times New Roman" w:hAnsi="Times New Roman" w:cs="Times New Roman"/>
        </w:rPr>
        <w:t xml:space="preserve"> on </w:t>
      </w:r>
      <w:r w:rsidRPr="00A359E6">
        <w:rPr>
          <w:rFonts w:ascii="Times New Roman" w:hAnsi="Times New Roman" w:cs="Times New Roman"/>
          <w:b/>
          <w:bCs/>
        </w:rPr>
        <w:t>food safety, environmental impacts, and moral</w:t>
      </w:r>
      <w:r w:rsidRPr="00E73755">
        <w:rPr>
          <w:rFonts w:ascii="Times New Roman" w:hAnsi="Times New Roman" w:cs="Times New Roman"/>
        </w:rPr>
        <w:t xml:space="preserve"> </w:t>
      </w:r>
      <w:r w:rsidRPr="00A359E6">
        <w:rPr>
          <w:rFonts w:ascii="Times New Roman" w:hAnsi="Times New Roman" w:cs="Times New Roman"/>
          <w:b/>
          <w:bCs/>
        </w:rPr>
        <w:t>acceptability</w:t>
      </w:r>
      <w:r w:rsidRPr="00E73755">
        <w:rPr>
          <w:rFonts w:ascii="Times New Roman" w:hAnsi="Times New Roman" w:cs="Times New Roman"/>
        </w:rPr>
        <w:t xml:space="preserve"> (</w:t>
      </w:r>
      <w:r w:rsidR="00E22BA2" w:rsidRPr="00897BAC">
        <w:rPr>
          <w:rFonts w:ascii="Times New Roman" w:hAnsi="Times New Roman" w:cs="Times New Roman"/>
          <w:color w:val="EE0000"/>
        </w:rPr>
        <w:t>7</w:t>
      </w:r>
      <w:r w:rsidRPr="00E73755">
        <w:rPr>
          <w:rFonts w:ascii="Times New Roman" w:hAnsi="Times New Roman" w:cs="Times New Roman"/>
        </w:rPr>
        <w:t>). These perceptions are shaped by a complex mix of cultural values, media influence, and institutional trust.</w:t>
      </w:r>
    </w:p>
    <w:p w14:paraId="2AC5C905" w14:textId="2CCC88BD" w:rsidR="00E73755" w:rsidRDefault="00E73755" w:rsidP="00E73755">
      <w:pPr>
        <w:jc w:val="both"/>
        <w:rPr>
          <w:rFonts w:ascii="Times New Roman" w:hAnsi="Times New Roman" w:cs="Times New Roman"/>
        </w:rPr>
      </w:pPr>
      <w:r w:rsidRPr="00E73755">
        <w:rPr>
          <w:rFonts w:ascii="Times New Roman" w:hAnsi="Times New Roman" w:cs="Times New Roman"/>
        </w:rPr>
        <w:lastRenderedPageBreak/>
        <w:t xml:space="preserve">Effective risk communication must therefore go beyond technical assessments. It should actively engage stakeholders—including consumers, farmers, regulators, and ethicists—in </w:t>
      </w:r>
      <w:r w:rsidRPr="00A359E6">
        <w:rPr>
          <w:rFonts w:ascii="Times New Roman" w:hAnsi="Times New Roman" w:cs="Times New Roman"/>
          <w:b/>
          <w:bCs/>
        </w:rPr>
        <w:t>dialogue about the purpose, benefits, and potential risks</w:t>
      </w:r>
      <w:r w:rsidRPr="00E73755">
        <w:rPr>
          <w:rFonts w:ascii="Times New Roman" w:hAnsi="Times New Roman" w:cs="Times New Roman"/>
        </w:rPr>
        <w:t xml:space="preserve"> of gene-editing and vaccine technologies in aquaculture.</w:t>
      </w:r>
    </w:p>
    <w:p w14:paraId="238A3E2D" w14:textId="77777777" w:rsidR="00E73755" w:rsidRPr="00A359E6" w:rsidRDefault="00E73755" w:rsidP="00E73755">
      <w:pPr>
        <w:jc w:val="both"/>
        <w:rPr>
          <w:rFonts w:ascii="Times New Roman" w:hAnsi="Times New Roman" w:cs="Times New Roman"/>
          <w:b/>
          <w:bCs/>
        </w:rPr>
      </w:pPr>
      <w:r w:rsidRPr="00A359E6">
        <w:rPr>
          <w:rFonts w:ascii="Times New Roman" w:hAnsi="Times New Roman" w:cs="Times New Roman"/>
          <w:b/>
          <w:bCs/>
        </w:rPr>
        <w:t>Environmental and Health Risk Assessment</w:t>
      </w:r>
    </w:p>
    <w:p w14:paraId="097FF9A0" w14:textId="1485D2C1" w:rsidR="00E73755" w:rsidRPr="00E73755" w:rsidRDefault="00E73755" w:rsidP="00E73755">
      <w:pPr>
        <w:jc w:val="both"/>
        <w:rPr>
          <w:rFonts w:ascii="Times New Roman" w:hAnsi="Times New Roman" w:cs="Times New Roman"/>
        </w:rPr>
      </w:pPr>
      <w:r w:rsidRPr="00E73755">
        <w:rPr>
          <w:rFonts w:ascii="Times New Roman" w:hAnsi="Times New Roman" w:cs="Times New Roman"/>
        </w:rPr>
        <w:t>Genetic engineering in aquaculture is primarily aimed at enhancing traits such as growth rate, sterility, and disease resistance—not producing toxins or harmful byproducts (</w:t>
      </w:r>
      <w:r w:rsidR="00E22BA2" w:rsidRPr="00897BAC">
        <w:rPr>
          <w:rFonts w:ascii="Times New Roman" w:hAnsi="Times New Roman" w:cs="Times New Roman"/>
          <w:color w:val="EE0000"/>
        </w:rPr>
        <w:t>8</w:t>
      </w:r>
      <w:r w:rsidRPr="00E73755">
        <w:rPr>
          <w:rFonts w:ascii="Times New Roman" w:hAnsi="Times New Roman" w:cs="Times New Roman"/>
        </w:rPr>
        <w:t xml:space="preserve">). Nonetheless, potential ecological consequences—such as the </w:t>
      </w:r>
      <w:r w:rsidRPr="00A359E6">
        <w:rPr>
          <w:rFonts w:ascii="Times New Roman" w:hAnsi="Times New Roman" w:cs="Times New Roman"/>
          <w:b/>
          <w:bCs/>
        </w:rPr>
        <w:t>unintended release of genetically modified fish into natural ecosystems</w:t>
      </w:r>
      <w:r w:rsidRPr="00E73755">
        <w:rPr>
          <w:rFonts w:ascii="Times New Roman" w:hAnsi="Times New Roman" w:cs="Times New Roman"/>
        </w:rPr>
        <w:t>—warrant cautious and thorough evaluation.</w:t>
      </w:r>
    </w:p>
    <w:p w14:paraId="70574805" w14:textId="64564FB3" w:rsidR="00E73755" w:rsidRDefault="00E73755" w:rsidP="00E73755">
      <w:pPr>
        <w:jc w:val="both"/>
        <w:rPr>
          <w:rFonts w:ascii="Times New Roman" w:hAnsi="Times New Roman" w:cs="Times New Roman"/>
        </w:rPr>
      </w:pPr>
      <w:r w:rsidRPr="00E73755">
        <w:rPr>
          <w:rFonts w:ascii="Times New Roman" w:hAnsi="Times New Roman" w:cs="Times New Roman"/>
        </w:rPr>
        <w:t>The U.S. National Research Council (USNRC) and similar international bodies recommend assessing multiple variables: the nature of the genetic modification, the biology of the modified species, and the characteristics of the release environment (</w:t>
      </w:r>
      <w:r w:rsidR="00E22BA2" w:rsidRPr="00897BAC">
        <w:rPr>
          <w:rFonts w:ascii="Times New Roman" w:hAnsi="Times New Roman" w:cs="Times New Roman"/>
          <w:color w:val="EE0000"/>
        </w:rPr>
        <w:t>8</w:t>
      </w:r>
      <w:r w:rsidRPr="00E73755">
        <w:rPr>
          <w:rFonts w:ascii="Times New Roman" w:hAnsi="Times New Roman" w:cs="Times New Roman"/>
        </w:rPr>
        <w:t xml:space="preserve">). These risk assessments must consider long-term, cumulative impacts and integrate both </w:t>
      </w:r>
      <w:r w:rsidRPr="00A359E6">
        <w:rPr>
          <w:rFonts w:ascii="Times New Roman" w:hAnsi="Times New Roman" w:cs="Times New Roman"/>
          <w:b/>
          <w:bCs/>
        </w:rPr>
        <w:t>quantitative science and societal values</w:t>
      </w:r>
      <w:r w:rsidRPr="00E73755">
        <w:rPr>
          <w:rFonts w:ascii="Times New Roman" w:hAnsi="Times New Roman" w:cs="Times New Roman"/>
        </w:rPr>
        <w:t>.</w:t>
      </w:r>
    </w:p>
    <w:p w14:paraId="274404F5" w14:textId="77777777" w:rsidR="00E73755" w:rsidRPr="00A359E6" w:rsidRDefault="00E73755" w:rsidP="00E73755">
      <w:pPr>
        <w:jc w:val="both"/>
        <w:rPr>
          <w:rFonts w:ascii="Times New Roman" w:hAnsi="Times New Roman" w:cs="Times New Roman"/>
          <w:b/>
          <w:bCs/>
        </w:rPr>
      </w:pPr>
      <w:r w:rsidRPr="00A359E6">
        <w:rPr>
          <w:rFonts w:ascii="Times New Roman" w:hAnsi="Times New Roman" w:cs="Times New Roman"/>
          <w:b/>
          <w:bCs/>
        </w:rPr>
        <w:t>Regulatory Frameworks and Global Disparities</w:t>
      </w:r>
    </w:p>
    <w:p w14:paraId="777EFB2D" w14:textId="77777777" w:rsidR="00E73755" w:rsidRPr="00E73755" w:rsidRDefault="00E73755" w:rsidP="00E73755">
      <w:pPr>
        <w:jc w:val="both"/>
        <w:rPr>
          <w:rFonts w:ascii="Times New Roman" w:hAnsi="Times New Roman" w:cs="Times New Roman"/>
        </w:rPr>
      </w:pPr>
      <w:r w:rsidRPr="00E73755">
        <w:rPr>
          <w:rFonts w:ascii="Times New Roman" w:hAnsi="Times New Roman" w:cs="Times New Roman"/>
        </w:rPr>
        <w:t xml:space="preserve">International regulatory frameworks, such as the European Union’s REACH (Registration, Evaluation, Authorisation, and Restriction of Chemicals), establish high standards for health and environmental safety. However, </w:t>
      </w:r>
      <w:r w:rsidRPr="00A359E6">
        <w:rPr>
          <w:rFonts w:ascii="Times New Roman" w:hAnsi="Times New Roman" w:cs="Times New Roman"/>
          <w:b/>
          <w:bCs/>
        </w:rPr>
        <w:t>regulatory disparities between regions</w:t>
      </w:r>
      <w:r w:rsidRPr="00E73755">
        <w:rPr>
          <w:rFonts w:ascii="Times New Roman" w:hAnsi="Times New Roman" w:cs="Times New Roman"/>
        </w:rPr>
        <w:t xml:space="preserve"> can lead to unequal access to biotechnologies, particularly in developing countries where aquaculture is rapidly expanding but infrastructure for oversight may be limited.</w:t>
      </w:r>
    </w:p>
    <w:p w14:paraId="755A6F96" w14:textId="5D76D4D2" w:rsidR="00E73755" w:rsidRDefault="00E73755" w:rsidP="00E73755">
      <w:pPr>
        <w:jc w:val="both"/>
        <w:rPr>
          <w:rFonts w:ascii="Times New Roman" w:hAnsi="Times New Roman" w:cs="Times New Roman"/>
        </w:rPr>
      </w:pPr>
      <w:r w:rsidRPr="00E73755">
        <w:rPr>
          <w:rFonts w:ascii="Times New Roman" w:hAnsi="Times New Roman" w:cs="Times New Roman"/>
        </w:rPr>
        <w:t xml:space="preserve">To address these challenges, a </w:t>
      </w:r>
      <w:r w:rsidRPr="00A359E6">
        <w:rPr>
          <w:rFonts w:ascii="Times New Roman" w:hAnsi="Times New Roman" w:cs="Times New Roman"/>
          <w:b/>
          <w:bCs/>
        </w:rPr>
        <w:t>globally coordinated regulatory effort</w:t>
      </w:r>
      <w:r w:rsidRPr="00E73755">
        <w:rPr>
          <w:rFonts w:ascii="Times New Roman" w:hAnsi="Times New Roman" w:cs="Times New Roman"/>
        </w:rPr>
        <w:t xml:space="preserve"> is needed—one that harmonizes safety standards while promoting </w:t>
      </w:r>
      <w:r w:rsidRPr="00A359E6">
        <w:rPr>
          <w:rFonts w:ascii="Times New Roman" w:hAnsi="Times New Roman" w:cs="Times New Roman"/>
          <w:b/>
          <w:bCs/>
        </w:rPr>
        <w:t>equitable access to safe, effective genetic technologies</w:t>
      </w:r>
      <w:r w:rsidRPr="00E73755">
        <w:rPr>
          <w:rFonts w:ascii="Times New Roman" w:hAnsi="Times New Roman" w:cs="Times New Roman"/>
        </w:rPr>
        <w:t>.</w:t>
      </w:r>
    </w:p>
    <w:p w14:paraId="35E11F73" w14:textId="77777777" w:rsidR="00E73755" w:rsidRPr="00A359E6" w:rsidRDefault="00E73755" w:rsidP="00E73755">
      <w:pPr>
        <w:jc w:val="both"/>
        <w:rPr>
          <w:rFonts w:ascii="Times New Roman" w:hAnsi="Times New Roman" w:cs="Times New Roman"/>
          <w:b/>
          <w:bCs/>
        </w:rPr>
      </w:pPr>
      <w:r w:rsidRPr="00A359E6">
        <w:rPr>
          <w:rFonts w:ascii="Times New Roman" w:hAnsi="Times New Roman" w:cs="Times New Roman"/>
          <w:b/>
          <w:bCs/>
        </w:rPr>
        <w:t>Ethical Implications of Genetic Modification</w:t>
      </w:r>
    </w:p>
    <w:p w14:paraId="18805DDD" w14:textId="562A12CB" w:rsidR="00E73755" w:rsidRPr="00E73755" w:rsidRDefault="00E73755" w:rsidP="00E73755">
      <w:pPr>
        <w:jc w:val="both"/>
        <w:rPr>
          <w:rFonts w:ascii="Times New Roman" w:hAnsi="Times New Roman" w:cs="Times New Roman"/>
        </w:rPr>
      </w:pPr>
      <w:r w:rsidRPr="00E73755">
        <w:rPr>
          <w:rFonts w:ascii="Times New Roman" w:hAnsi="Times New Roman" w:cs="Times New Roman"/>
        </w:rPr>
        <w:t xml:space="preserve">The ethical debate surrounding genetic engineering in aquaculture extends beyond safety and risk. It raises fundamental questions about </w:t>
      </w:r>
      <w:r w:rsidRPr="00A359E6">
        <w:rPr>
          <w:rFonts w:ascii="Times New Roman" w:hAnsi="Times New Roman" w:cs="Times New Roman"/>
          <w:b/>
          <w:bCs/>
        </w:rPr>
        <w:t xml:space="preserve">human intervention in nature, </w:t>
      </w:r>
      <w:r w:rsidRPr="00A359E6">
        <w:rPr>
          <w:rFonts w:ascii="Times New Roman" w:hAnsi="Times New Roman" w:cs="Times New Roman"/>
        </w:rPr>
        <w:t>the</w:t>
      </w:r>
      <w:r w:rsidRPr="00A359E6">
        <w:rPr>
          <w:rFonts w:ascii="Times New Roman" w:hAnsi="Times New Roman" w:cs="Times New Roman"/>
          <w:b/>
          <w:bCs/>
        </w:rPr>
        <w:t xml:space="preserve"> ownership of genetic resources, </w:t>
      </w:r>
      <w:r w:rsidRPr="00A359E6">
        <w:rPr>
          <w:rFonts w:ascii="Times New Roman" w:hAnsi="Times New Roman" w:cs="Times New Roman"/>
        </w:rPr>
        <w:t>and</w:t>
      </w:r>
      <w:r w:rsidRPr="00A359E6">
        <w:rPr>
          <w:rFonts w:ascii="Times New Roman" w:hAnsi="Times New Roman" w:cs="Times New Roman"/>
          <w:b/>
          <w:bCs/>
        </w:rPr>
        <w:t xml:space="preserve"> benefit-sharing with indigenous and local communities</w:t>
      </w:r>
      <w:r w:rsidRPr="00E73755">
        <w:rPr>
          <w:rFonts w:ascii="Times New Roman" w:hAnsi="Times New Roman" w:cs="Times New Roman"/>
        </w:rPr>
        <w:t xml:space="preserve"> (</w:t>
      </w:r>
      <w:r w:rsidR="0088524C">
        <w:rPr>
          <w:rFonts w:ascii="Times New Roman" w:hAnsi="Times New Roman" w:cs="Times New Roman"/>
        </w:rPr>
        <w:t xml:space="preserve">8, </w:t>
      </w:r>
      <w:r w:rsidR="00E22BA2" w:rsidRPr="00897BAC">
        <w:rPr>
          <w:rFonts w:ascii="Times New Roman" w:hAnsi="Times New Roman" w:cs="Times New Roman"/>
          <w:color w:val="EE0000"/>
        </w:rPr>
        <w:t>9</w:t>
      </w:r>
      <w:r w:rsidRPr="00E73755">
        <w:rPr>
          <w:rFonts w:ascii="Times New Roman" w:hAnsi="Times New Roman" w:cs="Times New Roman"/>
        </w:rPr>
        <w:t>).</w:t>
      </w:r>
    </w:p>
    <w:p w14:paraId="308E04C9" w14:textId="0F9DAE05" w:rsidR="00E73755" w:rsidRDefault="00E73755" w:rsidP="00E73755">
      <w:pPr>
        <w:jc w:val="both"/>
        <w:rPr>
          <w:rFonts w:ascii="Times New Roman" w:hAnsi="Times New Roman" w:cs="Times New Roman"/>
        </w:rPr>
      </w:pPr>
      <w:r w:rsidRPr="00E73755">
        <w:rPr>
          <w:rFonts w:ascii="Times New Roman" w:hAnsi="Times New Roman" w:cs="Times New Roman"/>
        </w:rPr>
        <w:t xml:space="preserve">Bioprospecting—the commercialization of genetic traits sourced from traditional knowledge—can exacerbate inequalities if not managed fairly. Ethical governance must therefore ensure that communities contributing genetic resources receive </w:t>
      </w:r>
      <w:r w:rsidRPr="00A359E6">
        <w:rPr>
          <w:rFonts w:ascii="Times New Roman" w:hAnsi="Times New Roman" w:cs="Times New Roman"/>
          <w:b/>
          <w:bCs/>
        </w:rPr>
        <w:t>adequate recognition and compensation</w:t>
      </w:r>
      <w:r w:rsidRPr="00E73755">
        <w:rPr>
          <w:rFonts w:ascii="Times New Roman" w:hAnsi="Times New Roman" w:cs="Times New Roman"/>
        </w:rPr>
        <w:t>.</w:t>
      </w:r>
    </w:p>
    <w:p w14:paraId="3BECA0DE" w14:textId="05EC7D8E" w:rsidR="00E73755" w:rsidRDefault="00E73755" w:rsidP="00E73755">
      <w:pPr>
        <w:jc w:val="both"/>
        <w:rPr>
          <w:rFonts w:ascii="Times New Roman" w:hAnsi="Times New Roman" w:cs="Times New Roman"/>
        </w:rPr>
      </w:pPr>
      <w:r w:rsidRPr="00E73755">
        <w:rPr>
          <w:rFonts w:ascii="Times New Roman" w:hAnsi="Times New Roman" w:cs="Times New Roman"/>
        </w:rPr>
        <w:t xml:space="preserve">Additionally, consumer attitudes toward genetically modified fish are often shaped less by science than by </w:t>
      </w:r>
      <w:r w:rsidRPr="00A359E6">
        <w:rPr>
          <w:rFonts w:ascii="Times New Roman" w:hAnsi="Times New Roman" w:cs="Times New Roman"/>
          <w:b/>
          <w:bCs/>
        </w:rPr>
        <w:t>perceived transparency and trust</w:t>
      </w:r>
      <w:r w:rsidRPr="00E73755">
        <w:rPr>
          <w:rFonts w:ascii="Times New Roman" w:hAnsi="Times New Roman" w:cs="Times New Roman"/>
        </w:rPr>
        <w:t xml:space="preserve"> in regulatory institutions (</w:t>
      </w:r>
      <w:r w:rsidR="00E22BA2" w:rsidRPr="00897BAC">
        <w:rPr>
          <w:rFonts w:ascii="Times New Roman" w:hAnsi="Times New Roman" w:cs="Times New Roman"/>
          <w:color w:val="EE0000"/>
        </w:rPr>
        <w:t>24</w:t>
      </w:r>
      <w:r w:rsidRPr="00E73755">
        <w:rPr>
          <w:rFonts w:ascii="Times New Roman" w:hAnsi="Times New Roman" w:cs="Times New Roman"/>
        </w:rPr>
        <w:t xml:space="preserve">). Retailers and food service providers increasingly respond to these concerns through product </w:t>
      </w:r>
      <w:proofErr w:type="spellStart"/>
      <w:r w:rsidRPr="00E73755">
        <w:rPr>
          <w:rFonts w:ascii="Times New Roman" w:hAnsi="Times New Roman" w:cs="Times New Roman"/>
        </w:rPr>
        <w:t>labeling</w:t>
      </w:r>
      <w:proofErr w:type="spellEnd"/>
      <w:r w:rsidRPr="00E73755">
        <w:rPr>
          <w:rFonts w:ascii="Times New Roman" w:hAnsi="Times New Roman" w:cs="Times New Roman"/>
        </w:rPr>
        <w:t xml:space="preserve"> and certification, reflecting the need for </w:t>
      </w:r>
      <w:r w:rsidRPr="00A359E6">
        <w:rPr>
          <w:rFonts w:ascii="Times New Roman" w:hAnsi="Times New Roman" w:cs="Times New Roman"/>
          <w:b/>
          <w:bCs/>
        </w:rPr>
        <w:t>trust-building and accountability</w:t>
      </w:r>
      <w:r w:rsidRPr="00E73755">
        <w:rPr>
          <w:rFonts w:ascii="Times New Roman" w:hAnsi="Times New Roman" w:cs="Times New Roman"/>
        </w:rPr>
        <w:t xml:space="preserve"> throughout the aquaculture value chain.</w:t>
      </w:r>
    </w:p>
    <w:p w14:paraId="2EEC7015" w14:textId="77777777" w:rsidR="00E73755" w:rsidRPr="00A359E6" w:rsidRDefault="00E73755" w:rsidP="00E73755">
      <w:pPr>
        <w:jc w:val="both"/>
        <w:rPr>
          <w:rFonts w:ascii="Times New Roman" w:hAnsi="Times New Roman" w:cs="Times New Roman"/>
          <w:b/>
          <w:bCs/>
        </w:rPr>
      </w:pPr>
      <w:r w:rsidRPr="00A359E6">
        <w:rPr>
          <w:rFonts w:ascii="Times New Roman" w:hAnsi="Times New Roman" w:cs="Times New Roman"/>
          <w:b/>
          <w:bCs/>
        </w:rPr>
        <w:t>8. Future Directions</w:t>
      </w:r>
    </w:p>
    <w:p w14:paraId="15F1F9E7" w14:textId="3F94B204" w:rsidR="00E73755" w:rsidRDefault="00E73755" w:rsidP="00E73755">
      <w:pPr>
        <w:jc w:val="both"/>
        <w:rPr>
          <w:rFonts w:ascii="Times New Roman" w:hAnsi="Times New Roman" w:cs="Times New Roman"/>
        </w:rPr>
      </w:pPr>
      <w:r w:rsidRPr="00E73755">
        <w:rPr>
          <w:rFonts w:ascii="Times New Roman" w:hAnsi="Times New Roman" w:cs="Times New Roman"/>
        </w:rPr>
        <w:lastRenderedPageBreak/>
        <w:t xml:space="preserve">As biotechnology continues to evolve, its application in aquaculture—particularly in vaccine development—holds vast potential to reshape the industry. Future advancements will be guided not only by technological innovation but also by </w:t>
      </w:r>
      <w:r w:rsidRPr="00A359E6">
        <w:rPr>
          <w:rFonts w:ascii="Times New Roman" w:hAnsi="Times New Roman" w:cs="Times New Roman"/>
          <w:b/>
          <w:bCs/>
        </w:rPr>
        <w:t>practical, ethical, and geopolitical considerations</w:t>
      </w:r>
      <w:r w:rsidRPr="00E73755">
        <w:rPr>
          <w:rFonts w:ascii="Times New Roman" w:hAnsi="Times New Roman" w:cs="Times New Roman"/>
        </w:rPr>
        <w:t xml:space="preserve"> that ensure sustainable and equitable implementation.</w:t>
      </w:r>
    </w:p>
    <w:p w14:paraId="01D14273" w14:textId="77777777" w:rsidR="00E73755" w:rsidRPr="00A359E6" w:rsidRDefault="00E73755" w:rsidP="00E73755">
      <w:pPr>
        <w:jc w:val="both"/>
        <w:rPr>
          <w:rFonts w:ascii="Times New Roman" w:hAnsi="Times New Roman" w:cs="Times New Roman"/>
          <w:b/>
          <w:bCs/>
        </w:rPr>
      </w:pPr>
      <w:r w:rsidRPr="00A359E6">
        <w:rPr>
          <w:rFonts w:ascii="Times New Roman" w:hAnsi="Times New Roman" w:cs="Times New Roman"/>
          <w:b/>
          <w:bCs/>
        </w:rPr>
        <w:t>Toward Integrated Vaccine Design Platforms</w:t>
      </w:r>
    </w:p>
    <w:p w14:paraId="53EEE4C2" w14:textId="42FCCE01" w:rsidR="00E73755" w:rsidRPr="00E73755" w:rsidRDefault="00E73755" w:rsidP="00E73755">
      <w:pPr>
        <w:jc w:val="both"/>
        <w:rPr>
          <w:rFonts w:ascii="Times New Roman" w:hAnsi="Times New Roman" w:cs="Times New Roman"/>
        </w:rPr>
      </w:pPr>
      <w:r w:rsidRPr="00E73755">
        <w:rPr>
          <w:rFonts w:ascii="Times New Roman" w:hAnsi="Times New Roman" w:cs="Times New Roman"/>
        </w:rPr>
        <w:t xml:space="preserve">A major goal in future aquaculture health management is the development of </w:t>
      </w:r>
      <w:r w:rsidRPr="00A359E6">
        <w:rPr>
          <w:rFonts w:ascii="Times New Roman" w:hAnsi="Times New Roman" w:cs="Times New Roman"/>
          <w:b/>
          <w:bCs/>
        </w:rPr>
        <w:t>comprehensive platforms</w:t>
      </w:r>
      <w:r w:rsidRPr="00E73755">
        <w:rPr>
          <w:rFonts w:ascii="Times New Roman" w:hAnsi="Times New Roman" w:cs="Times New Roman"/>
        </w:rPr>
        <w:t xml:space="preserve"> for studying and designing vaccines. These platforms will integrate </w:t>
      </w:r>
      <w:r w:rsidRPr="00A359E6">
        <w:rPr>
          <w:rFonts w:ascii="Times New Roman" w:hAnsi="Times New Roman" w:cs="Times New Roman"/>
          <w:b/>
          <w:bCs/>
        </w:rPr>
        <w:t xml:space="preserve">molecular tools, immune profiling, and computational </w:t>
      </w:r>
      <w:proofErr w:type="spellStart"/>
      <w:r w:rsidRPr="00A359E6">
        <w:rPr>
          <w:rFonts w:ascii="Times New Roman" w:hAnsi="Times New Roman" w:cs="Times New Roman"/>
          <w:b/>
          <w:bCs/>
        </w:rPr>
        <w:t>modeling</w:t>
      </w:r>
      <w:proofErr w:type="spellEnd"/>
      <w:r w:rsidRPr="00E73755">
        <w:rPr>
          <w:rFonts w:ascii="Times New Roman" w:hAnsi="Times New Roman" w:cs="Times New Roman"/>
        </w:rPr>
        <w:t xml:space="preserve"> to enable precise understanding of fish immune responses—spanning innate, adaptive, and trained immunity. Such systems will allow researchers to evaluate </w:t>
      </w:r>
      <w:r w:rsidRPr="00E616ED">
        <w:rPr>
          <w:rFonts w:ascii="Times New Roman" w:hAnsi="Times New Roman" w:cs="Times New Roman"/>
          <w:b/>
          <w:bCs/>
        </w:rPr>
        <w:t xml:space="preserve">pathogen-specific </w:t>
      </w:r>
      <w:proofErr w:type="spellStart"/>
      <w:r w:rsidRPr="00E616ED">
        <w:rPr>
          <w:rFonts w:ascii="Times New Roman" w:hAnsi="Times New Roman" w:cs="Times New Roman"/>
          <w:b/>
          <w:bCs/>
        </w:rPr>
        <w:t>defense</w:t>
      </w:r>
      <w:proofErr w:type="spellEnd"/>
      <w:r w:rsidRPr="00E616ED">
        <w:rPr>
          <w:rFonts w:ascii="Times New Roman" w:hAnsi="Times New Roman" w:cs="Times New Roman"/>
          <w:b/>
          <w:bCs/>
        </w:rPr>
        <w:t xml:space="preserve"> mechanisms</w:t>
      </w:r>
      <w:r w:rsidRPr="00E73755">
        <w:rPr>
          <w:rFonts w:ascii="Times New Roman" w:hAnsi="Times New Roman" w:cs="Times New Roman"/>
        </w:rPr>
        <w:t>, immunological memory, and tolerogenic responses in different aquaculture species (</w:t>
      </w:r>
      <w:r w:rsidR="00E22BA2" w:rsidRPr="00897BAC">
        <w:rPr>
          <w:rFonts w:ascii="Times New Roman" w:hAnsi="Times New Roman" w:cs="Times New Roman"/>
          <w:color w:val="EE0000"/>
        </w:rPr>
        <w:t>5</w:t>
      </w:r>
      <w:r w:rsidR="0088524C">
        <w:rPr>
          <w:rFonts w:ascii="Times New Roman" w:hAnsi="Times New Roman" w:cs="Times New Roman"/>
          <w:color w:val="EE0000"/>
        </w:rPr>
        <w:t>,</w:t>
      </w:r>
      <w:r w:rsidRPr="00897BAC">
        <w:rPr>
          <w:rFonts w:ascii="Times New Roman" w:hAnsi="Times New Roman" w:cs="Times New Roman"/>
          <w:color w:val="EE0000"/>
        </w:rPr>
        <w:t xml:space="preserve"> </w:t>
      </w:r>
      <w:r w:rsidR="00E22BA2" w:rsidRPr="00897BAC">
        <w:rPr>
          <w:rFonts w:ascii="Times New Roman" w:hAnsi="Times New Roman" w:cs="Times New Roman"/>
          <w:color w:val="EE0000"/>
        </w:rPr>
        <w:t>18</w:t>
      </w:r>
      <w:r w:rsidRPr="00E73755">
        <w:rPr>
          <w:rFonts w:ascii="Times New Roman" w:hAnsi="Times New Roman" w:cs="Times New Roman"/>
        </w:rPr>
        <w:t>).</w:t>
      </w:r>
    </w:p>
    <w:p w14:paraId="3436E2F6" w14:textId="0ECABC0D" w:rsidR="00E73755" w:rsidRDefault="00E73755" w:rsidP="00E73755">
      <w:pPr>
        <w:jc w:val="both"/>
        <w:rPr>
          <w:rFonts w:ascii="Times New Roman" w:hAnsi="Times New Roman" w:cs="Times New Roman"/>
        </w:rPr>
      </w:pPr>
      <w:r w:rsidRPr="00E73755">
        <w:rPr>
          <w:rFonts w:ascii="Times New Roman" w:hAnsi="Times New Roman" w:cs="Times New Roman"/>
        </w:rPr>
        <w:t xml:space="preserve">This deeper understanding of fish immunology will lay the groundwork for </w:t>
      </w:r>
      <w:r w:rsidRPr="00E616ED">
        <w:rPr>
          <w:rFonts w:ascii="Times New Roman" w:hAnsi="Times New Roman" w:cs="Times New Roman"/>
          <w:b/>
          <w:bCs/>
        </w:rPr>
        <w:t>rational vaccine design</w:t>
      </w:r>
      <w:r w:rsidRPr="00E73755">
        <w:rPr>
          <w:rFonts w:ascii="Times New Roman" w:hAnsi="Times New Roman" w:cs="Times New Roman"/>
        </w:rPr>
        <w:t>, enhancing both efficacy and safety.</w:t>
      </w:r>
    </w:p>
    <w:p w14:paraId="39A159B7" w14:textId="77777777" w:rsidR="00E73755" w:rsidRPr="00E616ED" w:rsidRDefault="00E73755" w:rsidP="00E73755">
      <w:pPr>
        <w:jc w:val="both"/>
        <w:rPr>
          <w:rFonts w:ascii="Times New Roman" w:hAnsi="Times New Roman" w:cs="Times New Roman"/>
          <w:b/>
          <w:bCs/>
        </w:rPr>
      </w:pPr>
      <w:r w:rsidRPr="00E616ED">
        <w:rPr>
          <w:rFonts w:ascii="Times New Roman" w:hAnsi="Times New Roman" w:cs="Times New Roman"/>
          <w:b/>
          <w:bCs/>
        </w:rPr>
        <w:t>Enhancing Vaccine Efficacy with Genetic Engineering</w:t>
      </w:r>
    </w:p>
    <w:p w14:paraId="7DFB812B" w14:textId="46A41F1F" w:rsidR="00E73755" w:rsidRPr="00E73755" w:rsidRDefault="00E73755" w:rsidP="00E73755">
      <w:pPr>
        <w:jc w:val="both"/>
        <w:rPr>
          <w:rFonts w:ascii="Times New Roman" w:hAnsi="Times New Roman" w:cs="Times New Roman"/>
        </w:rPr>
      </w:pPr>
      <w:r w:rsidRPr="00E73755">
        <w:rPr>
          <w:rFonts w:ascii="Times New Roman" w:hAnsi="Times New Roman" w:cs="Times New Roman"/>
        </w:rPr>
        <w:t xml:space="preserve">Emerging vaccine technologies—particularly </w:t>
      </w:r>
      <w:r w:rsidRPr="00E616ED">
        <w:rPr>
          <w:rFonts w:ascii="Times New Roman" w:hAnsi="Times New Roman" w:cs="Times New Roman"/>
          <w:b/>
          <w:bCs/>
        </w:rPr>
        <w:t>genetically engineered and multivalent vaccines</w:t>
      </w:r>
      <w:r w:rsidRPr="00E73755">
        <w:rPr>
          <w:rFonts w:ascii="Times New Roman" w:hAnsi="Times New Roman" w:cs="Times New Roman"/>
        </w:rPr>
        <w:t xml:space="preserve">—are poised to provide broad-spectrum protection against multiple pathogens. Gene-based approaches have already shown success against diseases like viral </w:t>
      </w:r>
      <w:proofErr w:type="spellStart"/>
      <w:r w:rsidRPr="00E73755">
        <w:rPr>
          <w:rFonts w:ascii="Times New Roman" w:hAnsi="Times New Roman" w:cs="Times New Roman"/>
        </w:rPr>
        <w:t>hemorrhagic</w:t>
      </w:r>
      <w:proofErr w:type="spellEnd"/>
      <w:r w:rsidRPr="00E73755">
        <w:rPr>
          <w:rFonts w:ascii="Times New Roman" w:hAnsi="Times New Roman" w:cs="Times New Roman"/>
        </w:rPr>
        <w:t xml:space="preserve"> </w:t>
      </w:r>
      <w:proofErr w:type="spellStart"/>
      <w:r w:rsidRPr="00E73755">
        <w:rPr>
          <w:rFonts w:ascii="Times New Roman" w:hAnsi="Times New Roman" w:cs="Times New Roman"/>
        </w:rPr>
        <w:t>septicemia</w:t>
      </w:r>
      <w:proofErr w:type="spellEnd"/>
      <w:r w:rsidRPr="00E73755">
        <w:rPr>
          <w:rFonts w:ascii="Times New Roman" w:hAnsi="Times New Roman" w:cs="Times New Roman"/>
        </w:rPr>
        <w:t xml:space="preserve"> in rainbow trout, demonstrating the feasibility of </w:t>
      </w:r>
      <w:r w:rsidRPr="00E616ED">
        <w:rPr>
          <w:rFonts w:ascii="Times New Roman" w:hAnsi="Times New Roman" w:cs="Times New Roman"/>
          <w:b/>
          <w:bCs/>
        </w:rPr>
        <w:t xml:space="preserve">genome-informed </w:t>
      </w:r>
      <w:proofErr w:type="spellStart"/>
      <w:r w:rsidRPr="00E616ED">
        <w:rPr>
          <w:rFonts w:ascii="Times New Roman" w:hAnsi="Times New Roman" w:cs="Times New Roman"/>
          <w:b/>
          <w:bCs/>
        </w:rPr>
        <w:t>immunoprophylaxis</w:t>
      </w:r>
      <w:proofErr w:type="spellEnd"/>
      <w:r w:rsidRPr="00E73755">
        <w:rPr>
          <w:rFonts w:ascii="Times New Roman" w:hAnsi="Times New Roman" w:cs="Times New Roman"/>
        </w:rPr>
        <w:t xml:space="preserve"> (</w:t>
      </w:r>
      <w:r w:rsidR="00435704" w:rsidRPr="00897BAC">
        <w:rPr>
          <w:rFonts w:ascii="Times New Roman" w:hAnsi="Times New Roman" w:cs="Times New Roman"/>
          <w:color w:val="EE0000"/>
        </w:rPr>
        <w:t>10</w:t>
      </w:r>
      <w:r w:rsidRPr="00E73755">
        <w:rPr>
          <w:rFonts w:ascii="Times New Roman" w:hAnsi="Times New Roman" w:cs="Times New Roman"/>
        </w:rPr>
        <w:t>).</w:t>
      </w:r>
    </w:p>
    <w:p w14:paraId="1076DC9C" w14:textId="34974E9A" w:rsidR="00E73755" w:rsidRDefault="00E73755" w:rsidP="00E73755">
      <w:pPr>
        <w:jc w:val="both"/>
        <w:rPr>
          <w:rFonts w:ascii="Times New Roman" w:hAnsi="Times New Roman" w:cs="Times New Roman"/>
        </w:rPr>
      </w:pPr>
      <w:r w:rsidRPr="00E73755">
        <w:rPr>
          <w:rFonts w:ascii="Times New Roman" w:hAnsi="Times New Roman" w:cs="Times New Roman"/>
        </w:rPr>
        <w:t xml:space="preserve">Going forward, integrating CRISPR-driven antigen discovery with next-generation sequencing and synthetic biology will open avenues for </w:t>
      </w:r>
      <w:r w:rsidRPr="00E616ED">
        <w:rPr>
          <w:rFonts w:ascii="Times New Roman" w:hAnsi="Times New Roman" w:cs="Times New Roman"/>
          <w:b/>
          <w:bCs/>
        </w:rPr>
        <w:t>custom vaccine development</w:t>
      </w:r>
      <w:r w:rsidRPr="00E73755">
        <w:rPr>
          <w:rFonts w:ascii="Times New Roman" w:hAnsi="Times New Roman" w:cs="Times New Roman"/>
        </w:rPr>
        <w:t xml:space="preserve"> tailored to species, environments, and local disease burdens.</w:t>
      </w:r>
    </w:p>
    <w:p w14:paraId="75DF7B49" w14:textId="77777777" w:rsidR="00E73755" w:rsidRPr="00E73755" w:rsidRDefault="00E73755" w:rsidP="00E73755">
      <w:pPr>
        <w:jc w:val="both"/>
        <w:rPr>
          <w:rFonts w:ascii="Times New Roman" w:hAnsi="Times New Roman" w:cs="Times New Roman"/>
          <w:b/>
          <w:bCs/>
        </w:rPr>
      </w:pPr>
      <w:r w:rsidRPr="00E73755">
        <w:rPr>
          <w:rFonts w:ascii="Times New Roman" w:hAnsi="Times New Roman" w:cs="Times New Roman"/>
          <w:b/>
          <w:bCs/>
        </w:rPr>
        <w:t>Systematic Research and Regulatory Alignment</w:t>
      </w:r>
    </w:p>
    <w:p w14:paraId="1989A100" w14:textId="77777777" w:rsidR="00E73755" w:rsidRPr="00E73755" w:rsidRDefault="00E73755" w:rsidP="00E73755">
      <w:pPr>
        <w:jc w:val="both"/>
        <w:rPr>
          <w:rFonts w:ascii="Times New Roman" w:hAnsi="Times New Roman" w:cs="Times New Roman"/>
        </w:rPr>
      </w:pPr>
      <w:r w:rsidRPr="00E73755">
        <w:rPr>
          <w:rFonts w:ascii="Times New Roman" w:hAnsi="Times New Roman" w:cs="Times New Roman"/>
        </w:rPr>
        <w:t xml:space="preserve">To realize the full potential of biotechnological vaccines, the </w:t>
      </w:r>
      <w:r w:rsidRPr="00E73755">
        <w:rPr>
          <w:rFonts w:ascii="Times New Roman" w:hAnsi="Times New Roman" w:cs="Times New Roman"/>
          <w:b/>
          <w:bCs/>
        </w:rPr>
        <w:t>entire development pipeline must be optimized</w:t>
      </w:r>
      <w:r w:rsidRPr="00E73755">
        <w:rPr>
          <w:rFonts w:ascii="Times New Roman" w:hAnsi="Times New Roman" w:cs="Times New Roman"/>
        </w:rPr>
        <w:t>—from laboratory research and clinical validation to regulatory approval and field deployment. Key priorities include:</w:t>
      </w:r>
    </w:p>
    <w:p w14:paraId="4FF22BAE" w14:textId="067A57A3" w:rsidR="00E73755" w:rsidRPr="00E73755" w:rsidRDefault="00E73755" w:rsidP="00E73755">
      <w:pPr>
        <w:numPr>
          <w:ilvl w:val="0"/>
          <w:numId w:val="1"/>
        </w:numPr>
        <w:jc w:val="both"/>
        <w:rPr>
          <w:rFonts w:ascii="Times New Roman" w:hAnsi="Times New Roman" w:cs="Times New Roman"/>
        </w:rPr>
      </w:pPr>
      <w:r w:rsidRPr="00E73755">
        <w:rPr>
          <w:rFonts w:ascii="Times New Roman" w:hAnsi="Times New Roman" w:cs="Times New Roman"/>
        </w:rPr>
        <w:t>Enhancing the effectiveness of adjuvants and immunostimulants</w:t>
      </w:r>
      <w:r w:rsidR="0088524C">
        <w:rPr>
          <w:rFonts w:ascii="Times New Roman" w:hAnsi="Times New Roman" w:cs="Times New Roman"/>
        </w:rPr>
        <w:t>.</w:t>
      </w:r>
    </w:p>
    <w:p w14:paraId="18829246" w14:textId="049FEE01" w:rsidR="00E73755" w:rsidRPr="00E73755" w:rsidRDefault="00E73755" w:rsidP="00E73755">
      <w:pPr>
        <w:numPr>
          <w:ilvl w:val="0"/>
          <w:numId w:val="1"/>
        </w:numPr>
        <w:jc w:val="both"/>
        <w:rPr>
          <w:rFonts w:ascii="Times New Roman" w:hAnsi="Times New Roman" w:cs="Times New Roman"/>
        </w:rPr>
      </w:pPr>
      <w:r w:rsidRPr="00E73755">
        <w:rPr>
          <w:rFonts w:ascii="Times New Roman" w:hAnsi="Times New Roman" w:cs="Times New Roman"/>
        </w:rPr>
        <w:t xml:space="preserve">Establishing </w:t>
      </w:r>
      <w:r w:rsidRPr="00E73755">
        <w:rPr>
          <w:rFonts w:ascii="Times New Roman" w:hAnsi="Times New Roman" w:cs="Times New Roman"/>
          <w:b/>
          <w:bCs/>
        </w:rPr>
        <w:t>standardized disease monitoring systems</w:t>
      </w:r>
      <w:r w:rsidR="0088524C">
        <w:rPr>
          <w:rFonts w:ascii="Times New Roman" w:hAnsi="Times New Roman" w:cs="Times New Roman"/>
          <w:b/>
          <w:bCs/>
        </w:rPr>
        <w:t>.</w:t>
      </w:r>
    </w:p>
    <w:p w14:paraId="643235A9" w14:textId="47182713" w:rsidR="00E73755" w:rsidRPr="00E73755" w:rsidRDefault="00E73755" w:rsidP="00E73755">
      <w:pPr>
        <w:numPr>
          <w:ilvl w:val="0"/>
          <w:numId w:val="1"/>
        </w:numPr>
        <w:jc w:val="both"/>
        <w:rPr>
          <w:rFonts w:ascii="Times New Roman" w:hAnsi="Times New Roman" w:cs="Times New Roman"/>
        </w:rPr>
      </w:pPr>
      <w:r w:rsidRPr="00E73755">
        <w:rPr>
          <w:rFonts w:ascii="Times New Roman" w:hAnsi="Times New Roman" w:cs="Times New Roman"/>
        </w:rPr>
        <w:t xml:space="preserve">Expanding the use of </w:t>
      </w:r>
      <w:r w:rsidRPr="00E73755">
        <w:rPr>
          <w:rFonts w:ascii="Times New Roman" w:hAnsi="Times New Roman" w:cs="Times New Roman"/>
          <w:b/>
          <w:bCs/>
        </w:rPr>
        <w:t>validated animal models</w:t>
      </w:r>
      <w:r w:rsidRPr="00E73755">
        <w:rPr>
          <w:rFonts w:ascii="Times New Roman" w:hAnsi="Times New Roman" w:cs="Times New Roman"/>
        </w:rPr>
        <w:t xml:space="preserve"> for vaccine testing</w:t>
      </w:r>
      <w:r w:rsidR="0088524C">
        <w:rPr>
          <w:rFonts w:ascii="Times New Roman" w:hAnsi="Times New Roman" w:cs="Times New Roman"/>
        </w:rPr>
        <w:t>.</w:t>
      </w:r>
    </w:p>
    <w:p w14:paraId="75417101" w14:textId="05A286C0" w:rsidR="00E73755" w:rsidRPr="00E73755" w:rsidRDefault="00E73755" w:rsidP="00E73755">
      <w:pPr>
        <w:numPr>
          <w:ilvl w:val="0"/>
          <w:numId w:val="1"/>
        </w:numPr>
        <w:jc w:val="both"/>
        <w:rPr>
          <w:rFonts w:ascii="Times New Roman" w:hAnsi="Times New Roman" w:cs="Times New Roman"/>
        </w:rPr>
      </w:pPr>
      <w:r w:rsidRPr="00E73755">
        <w:rPr>
          <w:rFonts w:ascii="Times New Roman" w:hAnsi="Times New Roman" w:cs="Times New Roman"/>
        </w:rPr>
        <w:t xml:space="preserve">Streamlining compliance with </w:t>
      </w:r>
      <w:r w:rsidRPr="00E73755">
        <w:rPr>
          <w:rFonts w:ascii="Times New Roman" w:hAnsi="Times New Roman" w:cs="Times New Roman"/>
          <w:b/>
          <w:bCs/>
        </w:rPr>
        <w:t>regional and international biosafety regulations</w:t>
      </w:r>
      <w:r w:rsidRPr="00E73755">
        <w:rPr>
          <w:rFonts w:ascii="Times New Roman" w:hAnsi="Times New Roman" w:cs="Times New Roman"/>
        </w:rPr>
        <w:t xml:space="preserve"> (</w:t>
      </w:r>
      <w:r w:rsidR="00435704" w:rsidRPr="00897BAC">
        <w:rPr>
          <w:rFonts w:ascii="Times New Roman" w:hAnsi="Times New Roman" w:cs="Times New Roman"/>
          <w:color w:val="EE0000"/>
        </w:rPr>
        <w:t>5</w:t>
      </w:r>
      <w:r w:rsidR="0088524C">
        <w:rPr>
          <w:rFonts w:ascii="Times New Roman" w:hAnsi="Times New Roman" w:cs="Times New Roman"/>
          <w:color w:val="EE0000"/>
        </w:rPr>
        <w:t>,</w:t>
      </w:r>
      <w:r w:rsidRPr="00897BAC">
        <w:rPr>
          <w:rFonts w:ascii="Times New Roman" w:hAnsi="Times New Roman" w:cs="Times New Roman"/>
          <w:color w:val="EE0000"/>
        </w:rPr>
        <w:t xml:space="preserve"> </w:t>
      </w:r>
      <w:r w:rsidR="00435704" w:rsidRPr="00897BAC">
        <w:rPr>
          <w:rFonts w:ascii="Times New Roman" w:hAnsi="Times New Roman" w:cs="Times New Roman"/>
          <w:color w:val="EE0000"/>
        </w:rPr>
        <w:t>18</w:t>
      </w:r>
      <w:r w:rsidRPr="00E73755">
        <w:rPr>
          <w:rFonts w:ascii="Times New Roman" w:hAnsi="Times New Roman" w:cs="Times New Roman"/>
        </w:rPr>
        <w:t>)</w:t>
      </w:r>
      <w:r w:rsidR="0088524C">
        <w:rPr>
          <w:rFonts w:ascii="Times New Roman" w:hAnsi="Times New Roman" w:cs="Times New Roman"/>
        </w:rPr>
        <w:t>.</w:t>
      </w:r>
    </w:p>
    <w:p w14:paraId="6A9920AE" w14:textId="77777777" w:rsidR="00E73755" w:rsidRPr="00E73755" w:rsidRDefault="00E73755" w:rsidP="00E73755">
      <w:pPr>
        <w:jc w:val="both"/>
        <w:rPr>
          <w:rFonts w:ascii="Times New Roman" w:hAnsi="Times New Roman" w:cs="Times New Roman"/>
        </w:rPr>
      </w:pPr>
      <w:r w:rsidRPr="00E73755">
        <w:rPr>
          <w:rFonts w:ascii="Times New Roman" w:hAnsi="Times New Roman" w:cs="Times New Roman"/>
        </w:rPr>
        <w:t xml:space="preserve">This systematic approach will ensure that novel vaccines are not only effective but also </w:t>
      </w:r>
      <w:r w:rsidRPr="00E73755">
        <w:rPr>
          <w:rFonts w:ascii="Times New Roman" w:hAnsi="Times New Roman" w:cs="Times New Roman"/>
          <w:b/>
          <w:bCs/>
        </w:rPr>
        <w:t>accessible and applicable in real-world aquaculture systems</w:t>
      </w:r>
      <w:r w:rsidRPr="00E73755">
        <w:rPr>
          <w:rFonts w:ascii="Times New Roman" w:hAnsi="Times New Roman" w:cs="Times New Roman"/>
        </w:rPr>
        <w:t>.</w:t>
      </w:r>
    </w:p>
    <w:p w14:paraId="2F364648" w14:textId="77777777" w:rsidR="00E73755" w:rsidRPr="00711D9E" w:rsidRDefault="00E73755" w:rsidP="00E73755">
      <w:pPr>
        <w:jc w:val="both"/>
        <w:rPr>
          <w:rFonts w:ascii="Times New Roman" w:hAnsi="Times New Roman" w:cs="Times New Roman"/>
          <w:b/>
          <w:bCs/>
        </w:rPr>
      </w:pPr>
      <w:r w:rsidRPr="00711D9E">
        <w:rPr>
          <w:rFonts w:ascii="Times New Roman" w:hAnsi="Times New Roman" w:cs="Times New Roman"/>
          <w:b/>
          <w:bCs/>
        </w:rPr>
        <w:t>Addressing Inequities in Developing Countries</w:t>
      </w:r>
    </w:p>
    <w:p w14:paraId="50330C26" w14:textId="77777777" w:rsidR="00E73755" w:rsidRPr="00E73755" w:rsidRDefault="00E73755" w:rsidP="00E73755">
      <w:pPr>
        <w:jc w:val="both"/>
        <w:rPr>
          <w:rFonts w:ascii="Times New Roman" w:hAnsi="Times New Roman" w:cs="Times New Roman"/>
        </w:rPr>
      </w:pPr>
      <w:r w:rsidRPr="00E73755">
        <w:rPr>
          <w:rFonts w:ascii="Times New Roman" w:hAnsi="Times New Roman" w:cs="Times New Roman"/>
        </w:rPr>
        <w:t xml:space="preserve">A critical challenge moving forward is the </w:t>
      </w:r>
      <w:r w:rsidRPr="00711D9E">
        <w:rPr>
          <w:rFonts w:ascii="Times New Roman" w:hAnsi="Times New Roman" w:cs="Times New Roman"/>
          <w:b/>
          <w:bCs/>
        </w:rPr>
        <w:t>unequal access to biotechnological innovations</w:t>
      </w:r>
      <w:r w:rsidRPr="00E73755">
        <w:rPr>
          <w:rFonts w:ascii="Times New Roman" w:hAnsi="Times New Roman" w:cs="Times New Roman"/>
        </w:rPr>
        <w:t xml:space="preserve">, particularly in low- and middle-income countries where aquaculture is expanding rapidly. Cost, </w:t>
      </w:r>
      <w:r w:rsidRPr="00E73755">
        <w:rPr>
          <w:rFonts w:ascii="Times New Roman" w:hAnsi="Times New Roman" w:cs="Times New Roman"/>
        </w:rPr>
        <w:lastRenderedPageBreak/>
        <w:t>infrastructure, and regulatory barriers often prevent the adoption of advanced vaccines in these regions.</w:t>
      </w:r>
    </w:p>
    <w:p w14:paraId="4A2E15C7" w14:textId="583453A2" w:rsidR="00E73755" w:rsidRDefault="00E73755" w:rsidP="00E73755">
      <w:pPr>
        <w:jc w:val="both"/>
        <w:rPr>
          <w:rFonts w:ascii="Times New Roman" w:hAnsi="Times New Roman" w:cs="Times New Roman"/>
        </w:rPr>
      </w:pPr>
      <w:r w:rsidRPr="00E73755">
        <w:rPr>
          <w:rFonts w:ascii="Times New Roman" w:hAnsi="Times New Roman" w:cs="Times New Roman"/>
        </w:rPr>
        <w:t xml:space="preserve">Future efforts must focus on developing </w:t>
      </w:r>
      <w:r w:rsidRPr="00711D9E">
        <w:rPr>
          <w:rFonts w:ascii="Times New Roman" w:hAnsi="Times New Roman" w:cs="Times New Roman"/>
          <w:b/>
          <w:bCs/>
        </w:rPr>
        <w:t>affordable, scalable, and locally adaptable technologies</w:t>
      </w:r>
      <w:r w:rsidRPr="00E73755">
        <w:rPr>
          <w:rFonts w:ascii="Times New Roman" w:hAnsi="Times New Roman" w:cs="Times New Roman"/>
        </w:rPr>
        <w:t xml:space="preserve"> that meet the specific needs of these aquaculture systems. By doing so, biotechnology can become a tool for </w:t>
      </w:r>
      <w:r w:rsidRPr="00711D9E">
        <w:rPr>
          <w:rFonts w:ascii="Times New Roman" w:hAnsi="Times New Roman" w:cs="Times New Roman"/>
          <w:b/>
          <w:bCs/>
        </w:rPr>
        <w:t>global food security and economic empowerment</w:t>
      </w:r>
      <w:r w:rsidRPr="00E73755">
        <w:rPr>
          <w:rFonts w:ascii="Times New Roman" w:hAnsi="Times New Roman" w:cs="Times New Roman"/>
        </w:rPr>
        <w:t>, rather than deepening existing inequalities (</w:t>
      </w:r>
      <w:r w:rsidR="0088524C">
        <w:rPr>
          <w:rFonts w:ascii="Times New Roman" w:hAnsi="Times New Roman" w:cs="Times New Roman"/>
        </w:rPr>
        <w:t xml:space="preserve">8, </w:t>
      </w:r>
      <w:r w:rsidR="00435704" w:rsidRPr="00897BAC">
        <w:rPr>
          <w:rFonts w:ascii="Times New Roman" w:hAnsi="Times New Roman" w:cs="Times New Roman"/>
          <w:color w:val="EE0000"/>
        </w:rPr>
        <w:t>10</w:t>
      </w:r>
      <w:r w:rsidRPr="00E73755">
        <w:rPr>
          <w:rFonts w:ascii="Times New Roman" w:hAnsi="Times New Roman" w:cs="Times New Roman"/>
        </w:rPr>
        <w:t>).</w:t>
      </w:r>
    </w:p>
    <w:p w14:paraId="2B28E16A" w14:textId="77777777" w:rsidR="00E73755" w:rsidRPr="00711D9E" w:rsidRDefault="00E73755" w:rsidP="00E73755">
      <w:pPr>
        <w:jc w:val="both"/>
        <w:rPr>
          <w:rFonts w:ascii="Times New Roman" w:hAnsi="Times New Roman" w:cs="Times New Roman"/>
          <w:b/>
          <w:bCs/>
        </w:rPr>
      </w:pPr>
      <w:r w:rsidRPr="00711D9E">
        <w:rPr>
          <w:rFonts w:ascii="Times New Roman" w:hAnsi="Times New Roman" w:cs="Times New Roman"/>
          <w:b/>
          <w:bCs/>
        </w:rPr>
        <w:t>Ethical Innovation and Public Engagement</w:t>
      </w:r>
    </w:p>
    <w:p w14:paraId="5A5C5A8D" w14:textId="433BB91B" w:rsidR="00E73755" w:rsidRPr="00E73755" w:rsidRDefault="00E73755" w:rsidP="00E73755">
      <w:pPr>
        <w:jc w:val="both"/>
        <w:rPr>
          <w:rFonts w:ascii="Times New Roman" w:hAnsi="Times New Roman" w:cs="Times New Roman"/>
        </w:rPr>
      </w:pPr>
      <w:r w:rsidRPr="00E73755">
        <w:rPr>
          <w:rFonts w:ascii="Times New Roman" w:hAnsi="Times New Roman" w:cs="Times New Roman"/>
        </w:rPr>
        <w:t xml:space="preserve">Finally, as gene-editing and vaccine technologies continue to advance, </w:t>
      </w:r>
      <w:r w:rsidRPr="00711D9E">
        <w:rPr>
          <w:rFonts w:ascii="Times New Roman" w:hAnsi="Times New Roman" w:cs="Times New Roman"/>
          <w:b/>
          <w:bCs/>
        </w:rPr>
        <w:t>ethical frameworks and public engagement</w:t>
      </w:r>
      <w:r w:rsidRPr="00E73755">
        <w:rPr>
          <w:rFonts w:ascii="Times New Roman" w:hAnsi="Times New Roman" w:cs="Times New Roman"/>
        </w:rPr>
        <w:t xml:space="preserve"> will be essential for building trust. Educational initiatives, stakeholder dialogues, and transparent regulatory practices must accompany scientific innovation to ensure </w:t>
      </w:r>
      <w:r w:rsidRPr="00711D9E">
        <w:rPr>
          <w:rFonts w:ascii="Times New Roman" w:hAnsi="Times New Roman" w:cs="Times New Roman"/>
          <w:b/>
          <w:bCs/>
        </w:rPr>
        <w:t>informed consent, social acceptance, and environmental stewardship</w:t>
      </w:r>
      <w:r w:rsidRPr="00E73755">
        <w:rPr>
          <w:rFonts w:ascii="Times New Roman" w:hAnsi="Times New Roman" w:cs="Times New Roman"/>
        </w:rPr>
        <w:t xml:space="preserve"> (</w:t>
      </w:r>
      <w:r w:rsidR="00435704" w:rsidRPr="00897BAC">
        <w:rPr>
          <w:rFonts w:ascii="Times New Roman" w:hAnsi="Times New Roman" w:cs="Times New Roman"/>
          <w:color w:val="EE0000"/>
        </w:rPr>
        <w:t>25</w:t>
      </w:r>
      <w:r w:rsidR="0088524C">
        <w:rPr>
          <w:rFonts w:ascii="Times New Roman" w:hAnsi="Times New Roman" w:cs="Times New Roman"/>
          <w:color w:val="EE0000"/>
        </w:rPr>
        <w:t>,</w:t>
      </w:r>
      <w:r w:rsidRPr="00897BAC">
        <w:rPr>
          <w:rFonts w:ascii="Times New Roman" w:hAnsi="Times New Roman" w:cs="Times New Roman"/>
          <w:color w:val="EE0000"/>
        </w:rPr>
        <w:t xml:space="preserve"> </w:t>
      </w:r>
      <w:r w:rsidR="00435704" w:rsidRPr="00897BAC">
        <w:rPr>
          <w:rFonts w:ascii="Times New Roman" w:hAnsi="Times New Roman" w:cs="Times New Roman"/>
          <w:color w:val="EE0000"/>
        </w:rPr>
        <w:t>26</w:t>
      </w:r>
      <w:r w:rsidRPr="00E73755">
        <w:rPr>
          <w:rFonts w:ascii="Times New Roman" w:hAnsi="Times New Roman" w:cs="Times New Roman"/>
        </w:rPr>
        <w:t>).</w:t>
      </w:r>
    </w:p>
    <w:p w14:paraId="15285DC5" w14:textId="240AB229" w:rsidR="00E73755" w:rsidRDefault="00E73755" w:rsidP="00E73755">
      <w:pPr>
        <w:jc w:val="both"/>
        <w:rPr>
          <w:rFonts w:ascii="Times New Roman" w:hAnsi="Times New Roman" w:cs="Times New Roman"/>
        </w:rPr>
      </w:pPr>
      <w:r w:rsidRPr="00E73755">
        <w:rPr>
          <w:rFonts w:ascii="Times New Roman" w:hAnsi="Times New Roman" w:cs="Times New Roman"/>
        </w:rPr>
        <w:t xml:space="preserve">The future of aquaculture lies in harnessing genetic technologies not just for production gains, but for the creation of </w:t>
      </w:r>
      <w:r w:rsidRPr="00711D9E">
        <w:rPr>
          <w:rFonts w:ascii="Times New Roman" w:hAnsi="Times New Roman" w:cs="Times New Roman"/>
          <w:b/>
          <w:bCs/>
        </w:rPr>
        <w:t>a resilient, responsible, and inclusive global food system</w:t>
      </w:r>
      <w:r w:rsidRPr="00E73755">
        <w:rPr>
          <w:rFonts w:ascii="Times New Roman" w:hAnsi="Times New Roman" w:cs="Times New Roman"/>
        </w:rPr>
        <w:t>.</w:t>
      </w:r>
    </w:p>
    <w:p w14:paraId="545F1E6C" w14:textId="6F8AB1EE" w:rsidR="00E73755" w:rsidRPr="00E73755" w:rsidRDefault="00E73755" w:rsidP="00E73755">
      <w:pPr>
        <w:jc w:val="both"/>
        <w:rPr>
          <w:rFonts w:ascii="Times New Roman" w:hAnsi="Times New Roman" w:cs="Times New Roman"/>
          <w:b/>
          <w:bCs/>
        </w:rPr>
      </w:pPr>
      <w:r w:rsidRPr="00E73755">
        <w:rPr>
          <w:rFonts w:ascii="Times New Roman" w:hAnsi="Times New Roman" w:cs="Times New Roman"/>
          <w:b/>
          <w:bCs/>
        </w:rPr>
        <w:t xml:space="preserve">References </w:t>
      </w:r>
    </w:p>
    <w:p w14:paraId="5C8E7D81" w14:textId="77777777" w:rsidR="00897BAC" w:rsidRPr="00897BAC" w:rsidRDefault="00897BAC" w:rsidP="00897BAC">
      <w:pPr>
        <w:numPr>
          <w:ilvl w:val="0"/>
          <w:numId w:val="2"/>
        </w:numPr>
        <w:jc w:val="both"/>
        <w:rPr>
          <w:rFonts w:ascii="Times New Roman" w:hAnsi="Times New Roman" w:cs="Times New Roman"/>
        </w:rPr>
      </w:pPr>
      <w:proofErr w:type="spellStart"/>
      <w:r w:rsidRPr="00897BAC">
        <w:rPr>
          <w:rFonts w:ascii="Times New Roman" w:hAnsi="Times New Roman" w:cs="Times New Roman"/>
        </w:rPr>
        <w:t>Fraslin</w:t>
      </w:r>
      <w:proofErr w:type="spellEnd"/>
      <w:r w:rsidRPr="00897BAC">
        <w:rPr>
          <w:rFonts w:ascii="Times New Roman" w:hAnsi="Times New Roman" w:cs="Times New Roman"/>
        </w:rPr>
        <w:t xml:space="preserve">, C., Quillet, E., Rochat, T., Dechamp, N., </w:t>
      </w:r>
      <w:proofErr w:type="spellStart"/>
      <w:r w:rsidRPr="00897BAC">
        <w:rPr>
          <w:rFonts w:ascii="Times New Roman" w:hAnsi="Times New Roman" w:cs="Times New Roman"/>
        </w:rPr>
        <w:t>Bernardet</w:t>
      </w:r>
      <w:proofErr w:type="spellEnd"/>
      <w:r w:rsidRPr="00897BAC">
        <w:rPr>
          <w:rFonts w:ascii="Times New Roman" w:hAnsi="Times New Roman" w:cs="Times New Roman"/>
        </w:rPr>
        <w:t xml:space="preserve">, J., Collet, B., </w:t>
      </w:r>
      <w:proofErr w:type="spellStart"/>
      <w:r w:rsidRPr="00897BAC">
        <w:rPr>
          <w:rFonts w:ascii="Times New Roman" w:hAnsi="Times New Roman" w:cs="Times New Roman"/>
        </w:rPr>
        <w:t>Lallias</w:t>
      </w:r>
      <w:proofErr w:type="spellEnd"/>
      <w:r w:rsidRPr="00897BAC">
        <w:rPr>
          <w:rFonts w:ascii="Times New Roman" w:hAnsi="Times New Roman" w:cs="Times New Roman"/>
        </w:rPr>
        <w:t xml:space="preserve">, D., &amp; Boudinot, P. (2020). Combining Multiple Approaches and Models to Dissect the Genetic Architecture of Resistance to Infections in Fish. Frontiers in Genetics, 11, 540967. </w:t>
      </w:r>
      <w:hyperlink r:id="rId12" w:history="1">
        <w:r w:rsidRPr="00897BAC">
          <w:rPr>
            <w:rStyle w:val="Hyperlink"/>
            <w:rFonts w:ascii="Times New Roman" w:hAnsi="Times New Roman" w:cs="Times New Roman"/>
          </w:rPr>
          <w:t>https://doi.org/10.3389/fgene.2020.00677</w:t>
        </w:r>
      </w:hyperlink>
    </w:p>
    <w:p w14:paraId="617195AD" w14:textId="77777777" w:rsidR="00897BAC" w:rsidRPr="00897BAC" w:rsidRDefault="00897BAC" w:rsidP="00897BAC">
      <w:pPr>
        <w:numPr>
          <w:ilvl w:val="0"/>
          <w:numId w:val="2"/>
        </w:numPr>
        <w:jc w:val="both"/>
        <w:rPr>
          <w:rFonts w:ascii="Times New Roman" w:hAnsi="Times New Roman" w:cs="Times New Roman"/>
        </w:rPr>
      </w:pPr>
      <w:proofErr w:type="spellStart"/>
      <w:r w:rsidRPr="00897BAC">
        <w:rPr>
          <w:rFonts w:ascii="Times New Roman" w:hAnsi="Times New Roman" w:cs="Times New Roman"/>
        </w:rPr>
        <w:t>Gutási</w:t>
      </w:r>
      <w:proofErr w:type="spellEnd"/>
      <w:r w:rsidRPr="00897BAC">
        <w:rPr>
          <w:rFonts w:ascii="Times New Roman" w:hAnsi="Times New Roman" w:cs="Times New Roman"/>
        </w:rPr>
        <w:t>, A., Hammer, S. E., El-</w:t>
      </w:r>
      <w:proofErr w:type="spellStart"/>
      <w:r w:rsidRPr="00897BAC">
        <w:rPr>
          <w:rFonts w:ascii="Times New Roman" w:hAnsi="Times New Roman" w:cs="Times New Roman"/>
        </w:rPr>
        <w:t>Matbouli</w:t>
      </w:r>
      <w:proofErr w:type="spellEnd"/>
      <w:r w:rsidRPr="00897BAC">
        <w:rPr>
          <w:rFonts w:ascii="Times New Roman" w:hAnsi="Times New Roman" w:cs="Times New Roman"/>
        </w:rPr>
        <w:t>, M., &amp; Saleh, M. (2023). Review: Recent Applications of Gene Editing in Fish Species and Aquatic Medicine. </w:t>
      </w:r>
      <w:r w:rsidRPr="00897BAC">
        <w:rPr>
          <w:rFonts w:ascii="Times New Roman" w:hAnsi="Times New Roman" w:cs="Times New Roman"/>
          <w:i/>
          <w:iCs/>
        </w:rPr>
        <w:t>Animals</w:t>
      </w:r>
      <w:r w:rsidRPr="00897BAC">
        <w:rPr>
          <w:rFonts w:ascii="Times New Roman" w:hAnsi="Times New Roman" w:cs="Times New Roman"/>
        </w:rPr>
        <w:t>, </w:t>
      </w:r>
      <w:r w:rsidRPr="00897BAC">
        <w:rPr>
          <w:rFonts w:ascii="Times New Roman" w:hAnsi="Times New Roman" w:cs="Times New Roman"/>
          <w:i/>
          <w:iCs/>
        </w:rPr>
        <w:t>13</w:t>
      </w:r>
      <w:r w:rsidRPr="00897BAC">
        <w:rPr>
          <w:rFonts w:ascii="Times New Roman" w:hAnsi="Times New Roman" w:cs="Times New Roman"/>
        </w:rPr>
        <w:t xml:space="preserve">(7), 1250. </w:t>
      </w:r>
      <w:hyperlink r:id="rId13" w:history="1">
        <w:r w:rsidRPr="00897BAC">
          <w:rPr>
            <w:rStyle w:val="Hyperlink"/>
            <w:rFonts w:ascii="Times New Roman" w:hAnsi="Times New Roman" w:cs="Times New Roman"/>
          </w:rPr>
          <w:t>https://doi.org/10.3390/ani13071250</w:t>
        </w:r>
      </w:hyperlink>
    </w:p>
    <w:p w14:paraId="5D88098E"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Devin M. Bartley FAO Fisheries Department, Rome, Italy. Genetically modified organisms in aquaculture. </w:t>
      </w:r>
      <w:hyperlink r:id="rId14" w:history="1">
        <w:r w:rsidRPr="00897BAC">
          <w:rPr>
            <w:rStyle w:val="Hyperlink"/>
            <w:rFonts w:ascii="Times New Roman" w:hAnsi="Times New Roman" w:cs="Times New Roman"/>
          </w:rPr>
          <w:t>https://www.fao.org/4/y5929e/y5929e09.htm</w:t>
        </w:r>
      </w:hyperlink>
      <w:r w:rsidRPr="00897BAC">
        <w:rPr>
          <w:rFonts w:ascii="Times New Roman" w:hAnsi="Times New Roman" w:cs="Times New Roman"/>
        </w:rPr>
        <w:t xml:space="preserve">  </w:t>
      </w:r>
    </w:p>
    <w:p w14:paraId="46E36227"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RESEARCH AND DEVELOPMENT OF APPROPRIATE GENETIC BIOTECHNOLOGIES FOR THE FISHERY SECTOR IN DEVELOPING COUNTRIES. </w:t>
      </w:r>
      <w:bookmarkStart w:id="0" w:name="_Hlk200657888"/>
      <w:r w:rsidRPr="00897BAC">
        <w:rPr>
          <w:rFonts w:ascii="Times New Roman" w:hAnsi="Times New Roman" w:cs="Times New Roman"/>
        </w:rPr>
        <w:fldChar w:fldCharType="begin"/>
      </w:r>
      <w:r w:rsidRPr="00897BAC">
        <w:rPr>
          <w:rFonts w:ascii="Times New Roman" w:hAnsi="Times New Roman" w:cs="Times New Roman"/>
        </w:rPr>
        <w:instrText>HYPERLINK "https://www.fao.org/4/y0422e/y0422e11.htm"</w:instrText>
      </w:r>
      <w:r w:rsidRPr="00897BAC">
        <w:rPr>
          <w:rFonts w:ascii="Times New Roman" w:hAnsi="Times New Roman" w:cs="Times New Roman"/>
        </w:rPr>
      </w:r>
      <w:r w:rsidRPr="00897BAC">
        <w:rPr>
          <w:rFonts w:ascii="Times New Roman" w:hAnsi="Times New Roman" w:cs="Times New Roman"/>
        </w:rPr>
        <w:fldChar w:fldCharType="separate"/>
      </w:r>
      <w:r w:rsidRPr="00897BAC">
        <w:rPr>
          <w:rStyle w:val="Hyperlink"/>
          <w:rFonts w:ascii="Times New Roman" w:hAnsi="Times New Roman" w:cs="Times New Roman"/>
        </w:rPr>
        <w:t>https://www.fao.org/4/y0422e/y0422e11.htm</w:t>
      </w:r>
      <w:r w:rsidRPr="00897BAC">
        <w:rPr>
          <w:rFonts w:ascii="Times New Roman" w:hAnsi="Times New Roman" w:cs="Times New Roman"/>
        </w:rPr>
        <w:fldChar w:fldCharType="end"/>
      </w:r>
      <w:bookmarkEnd w:id="0"/>
      <w:r w:rsidRPr="00897BAC">
        <w:rPr>
          <w:rFonts w:ascii="Times New Roman" w:hAnsi="Times New Roman" w:cs="Times New Roman"/>
        </w:rPr>
        <w:t xml:space="preserve">  </w:t>
      </w:r>
    </w:p>
    <w:p w14:paraId="1C395CA5" w14:textId="3D4CDD4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Fish </w:t>
      </w:r>
      <w:r w:rsidR="0088524C" w:rsidRPr="00897BAC">
        <w:rPr>
          <w:rFonts w:ascii="Times New Roman" w:hAnsi="Times New Roman" w:cs="Times New Roman"/>
        </w:rPr>
        <w:t>Farming (</w:t>
      </w:r>
      <w:r w:rsidRPr="00897BAC">
        <w:rPr>
          <w:rFonts w:ascii="Times New Roman" w:hAnsi="Times New Roman" w:cs="Times New Roman"/>
        </w:rPr>
        <w:t xml:space="preserve">Oct 17,2024). How Biotechnology is Transforming Fish Farming: Key Innovations and Ethical Considerations. </w:t>
      </w:r>
      <w:hyperlink r:id="rId15" w:history="1">
        <w:r w:rsidRPr="00897BAC">
          <w:rPr>
            <w:rStyle w:val="Hyperlink"/>
            <w:rFonts w:ascii="Times New Roman" w:hAnsi="Times New Roman" w:cs="Times New Roman"/>
          </w:rPr>
          <w:t>https://worldwideaquaculture.com/how-biotechnology-is-transforming-fish-farming-key-innovations-and-ethical-considerations/</w:t>
        </w:r>
      </w:hyperlink>
      <w:r w:rsidRPr="00897BAC">
        <w:rPr>
          <w:rFonts w:ascii="Times New Roman" w:hAnsi="Times New Roman" w:cs="Times New Roman"/>
        </w:rPr>
        <w:t xml:space="preserve">   </w:t>
      </w:r>
    </w:p>
    <w:p w14:paraId="5FA3DDB0" w14:textId="412229A8"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Bedekar, M., Kole, S. &amp; Gayatri, T. (2019). Biotechnological approaches to fish vaccine. 10.1016/B978-0-12-816352-8.00017-5. </w:t>
      </w:r>
    </w:p>
    <w:p w14:paraId="2C7C882C"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Mweemba, H., </w:t>
      </w:r>
      <w:proofErr w:type="spellStart"/>
      <w:r w:rsidRPr="00897BAC">
        <w:rPr>
          <w:rFonts w:ascii="Times New Roman" w:hAnsi="Times New Roman" w:cs="Times New Roman"/>
        </w:rPr>
        <w:t>Mutoloki</w:t>
      </w:r>
      <w:proofErr w:type="spellEnd"/>
      <w:r w:rsidRPr="00897BAC">
        <w:rPr>
          <w:rFonts w:ascii="Times New Roman" w:hAnsi="Times New Roman" w:cs="Times New Roman"/>
        </w:rPr>
        <w:t xml:space="preserve">, S., &amp; Evensen, Ø. (2015). An Overview of Challenges Limiting the Design of Protective Mucosal Vaccines for Finfish. Frontiers in Immunology, 6, 152449. </w:t>
      </w:r>
      <w:hyperlink r:id="rId16" w:history="1">
        <w:r w:rsidRPr="00897BAC">
          <w:rPr>
            <w:rStyle w:val="Hyperlink"/>
            <w:rFonts w:ascii="Times New Roman" w:hAnsi="Times New Roman" w:cs="Times New Roman"/>
          </w:rPr>
          <w:t>https://doi.org/10.3389/fimmu.2015.00542</w:t>
        </w:r>
      </w:hyperlink>
    </w:p>
    <w:p w14:paraId="4080D4A7"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Sciuto S, Colli L, Fabris A, Pastorino P, </w:t>
      </w:r>
      <w:proofErr w:type="spellStart"/>
      <w:r w:rsidRPr="00897BAC">
        <w:rPr>
          <w:rFonts w:ascii="Times New Roman" w:hAnsi="Times New Roman" w:cs="Times New Roman"/>
        </w:rPr>
        <w:t>Stoppani</w:t>
      </w:r>
      <w:proofErr w:type="spellEnd"/>
      <w:r w:rsidRPr="00897BAC">
        <w:rPr>
          <w:rFonts w:ascii="Times New Roman" w:hAnsi="Times New Roman" w:cs="Times New Roman"/>
        </w:rPr>
        <w:t xml:space="preserve"> N, Esposito G, </w:t>
      </w:r>
      <w:proofErr w:type="spellStart"/>
      <w:r w:rsidRPr="00897BAC">
        <w:rPr>
          <w:rFonts w:ascii="Times New Roman" w:hAnsi="Times New Roman" w:cs="Times New Roman"/>
        </w:rPr>
        <w:t>Prearo</w:t>
      </w:r>
      <w:proofErr w:type="spellEnd"/>
      <w:r w:rsidRPr="00897BAC">
        <w:rPr>
          <w:rFonts w:ascii="Times New Roman" w:hAnsi="Times New Roman" w:cs="Times New Roman"/>
        </w:rPr>
        <w:t xml:space="preserve"> M, Esposito G, </w:t>
      </w:r>
      <w:proofErr w:type="spellStart"/>
      <w:r w:rsidRPr="00897BAC">
        <w:rPr>
          <w:rFonts w:ascii="Times New Roman" w:hAnsi="Times New Roman" w:cs="Times New Roman"/>
        </w:rPr>
        <w:t>Ajmone</w:t>
      </w:r>
      <w:proofErr w:type="spellEnd"/>
      <w:r w:rsidRPr="00897BAC">
        <w:rPr>
          <w:rFonts w:ascii="Times New Roman" w:hAnsi="Times New Roman" w:cs="Times New Roman"/>
        </w:rPr>
        <w:t xml:space="preserve">-Marsan P, Acutis PL, Colussi S. 2022. What Can Genetics Do for the Control </w:t>
      </w:r>
      <w:r w:rsidRPr="00897BAC">
        <w:rPr>
          <w:rFonts w:ascii="Times New Roman" w:hAnsi="Times New Roman" w:cs="Times New Roman"/>
        </w:rPr>
        <w:lastRenderedPageBreak/>
        <w:t xml:space="preserve">of Infectious Diseases in Aquaculture? Animals (Basel). 12(17) :2176. </w:t>
      </w:r>
      <w:proofErr w:type="spellStart"/>
      <w:r w:rsidRPr="00897BAC">
        <w:rPr>
          <w:rFonts w:ascii="Times New Roman" w:hAnsi="Times New Roman" w:cs="Times New Roman"/>
        </w:rPr>
        <w:t>doi</w:t>
      </w:r>
      <w:proofErr w:type="spellEnd"/>
      <w:r w:rsidRPr="00897BAC">
        <w:rPr>
          <w:rFonts w:ascii="Times New Roman" w:hAnsi="Times New Roman" w:cs="Times New Roman"/>
        </w:rPr>
        <w:t xml:space="preserve">: 10.3390/ani12172176. PMID: 36077896; PMCID: PMC9454762.  </w:t>
      </w:r>
    </w:p>
    <w:p w14:paraId="296AEE40"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Aquaculture, 2024. The Genetic Frontier: How Transgenic Fish Are Revolutionizing Aquaculture Published 11/11/2024. * By Maharshi </w:t>
      </w:r>
      <w:proofErr w:type="spellStart"/>
      <w:r w:rsidRPr="00897BAC">
        <w:rPr>
          <w:rFonts w:ascii="Times New Roman" w:hAnsi="Times New Roman" w:cs="Times New Roman"/>
        </w:rPr>
        <w:t>Limbola</w:t>
      </w:r>
      <w:proofErr w:type="spellEnd"/>
      <w:r w:rsidRPr="00897BAC">
        <w:rPr>
          <w:rFonts w:ascii="Times New Roman" w:hAnsi="Times New Roman" w:cs="Times New Roman"/>
        </w:rPr>
        <w:t xml:space="preserve"> and Arya Singh. </w:t>
      </w:r>
      <w:hyperlink r:id="rId17" w:history="1">
        <w:r w:rsidRPr="00897BAC">
          <w:rPr>
            <w:rStyle w:val="Hyperlink"/>
            <w:rFonts w:ascii="Times New Roman" w:hAnsi="Times New Roman" w:cs="Times New Roman"/>
          </w:rPr>
          <w:t>https://aquaculturemag.com/2024/11/11/the-genetic-frontier-how-transgenic-fish-are-revolutionizing-aquaculture/</w:t>
        </w:r>
      </w:hyperlink>
      <w:r w:rsidRPr="00897BAC">
        <w:rPr>
          <w:rFonts w:ascii="Times New Roman" w:hAnsi="Times New Roman" w:cs="Times New Roman"/>
        </w:rPr>
        <w:t xml:space="preserve">   </w:t>
      </w:r>
    </w:p>
    <w:p w14:paraId="0642D017" w14:textId="77777777" w:rsidR="00897BAC" w:rsidRPr="00897BAC" w:rsidRDefault="00897BAC" w:rsidP="00897BAC">
      <w:pPr>
        <w:numPr>
          <w:ilvl w:val="0"/>
          <w:numId w:val="2"/>
        </w:numPr>
        <w:jc w:val="both"/>
        <w:rPr>
          <w:rFonts w:ascii="Times New Roman" w:hAnsi="Times New Roman" w:cs="Times New Roman"/>
        </w:rPr>
      </w:pPr>
      <w:proofErr w:type="spellStart"/>
      <w:r w:rsidRPr="00897BAC">
        <w:rPr>
          <w:rFonts w:ascii="Times New Roman" w:hAnsi="Times New Roman" w:cs="Times New Roman"/>
        </w:rPr>
        <w:t>Fjalestad</w:t>
      </w:r>
      <w:proofErr w:type="spellEnd"/>
      <w:r w:rsidRPr="00897BAC">
        <w:rPr>
          <w:rFonts w:ascii="Times New Roman" w:hAnsi="Times New Roman" w:cs="Times New Roman"/>
        </w:rPr>
        <w:t xml:space="preserve">, K T., Gjedrem </w:t>
      </w:r>
      <w:proofErr w:type="gramStart"/>
      <w:r w:rsidRPr="00897BAC">
        <w:rPr>
          <w:rFonts w:ascii="Times New Roman" w:hAnsi="Times New Roman" w:cs="Times New Roman"/>
        </w:rPr>
        <w:t>T,.</w:t>
      </w:r>
      <w:proofErr w:type="gramEnd"/>
      <w:r w:rsidRPr="00897BAC">
        <w:rPr>
          <w:rFonts w:ascii="Times New Roman" w:hAnsi="Times New Roman" w:cs="Times New Roman"/>
        </w:rPr>
        <w:t xml:space="preserve"> &amp; Bjarne G. (1993). Genetic-Improvement of Disease Resistance in Fish - an Overview. Aquaculture. 111. 65-74. 10.1016/0044-8486(93)90025-T. https://www.researchgate.net/publication/223387780_Genetic-Improvement_of_Disease_Resistance_in_Fish_-_an_Overview</w:t>
      </w:r>
    </w:p>
    <w:p w14:paraId="4C35B6BB"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Yang Z, Fu G, Lee M, Yeo S, Gen Hua Yue GH.2025. Genes for editing to improve economic traits in aquaculture fish species, Aquaculture and Fisheries,10(1),1-18, </w:t>
      </w:r>
      <w:hyperlink r:id="rId18" w:history="1">
        <w:r w:rsidRPr="00897BAC">
          <w:rPr>
            <w:rStyle w:val="Hyperlink"/>
            <w:rFonts w:ascii="Times New Roman" w:hAnsi="Times New Roman" w:cs="Times New Roman"/>
          </w:rPr>
          <w:t>https://doi.org/10.1016/j.aaf.2024.05.005</w:t>
        </w:r>
      </w:hyperlink>
      <w:r w:rsidRPr="00897BAC">
        <w:rPr>
          <w:rFonts w:ascii="Times New Roman" w:hAnsi="Times New Roman" w:cs="Times New Roman"/>
        </w:rPr>
        <w:t xml:space="preserve">. </w:t>
      </w:r>
    </w:p>
    <w:p w14:paraId="517688CD"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Myhr, A. I., &amp; Dalmo, R. A. (2005). Introduction of genetic engineering in aquaculture: Ecological and ethical implications for science and governance. </w:t>
      </w:r>
      <w:r w:rsidRPr="00897BAC">
        <w:rPr>
          <w:rFonts w:ascii="Times New Roman" w:hAnsi="Times New Roman" w:cs="Times New Roman"/>
          <w:i/>
          <w:iCs/>
        </w:rPr>
        <w:t>Aquaculture</w:t>
      </w:r>
      <w:r w:rsidRPr="00897BAC">
        <w:rPr>
          <w:rFonts w:ascii="Times New Roman" w:hAnsi="Times New Roman" w:cs="Times New Roman"/>
        </w:rPr>
        <w:t xml:space="preserve">, </w:t>
      </w:r>
      <w:r w:rsidRPr="00897BAC">
        <w:rPr>
          <w:rFonts w:ascii="Times New Roman" w:hAnsi="Times New Roman" w:cs="Times New Roman"/>
          <w:i/>
          <w:iCs/>
        </w:rPr>
        <w:t>250</w:t>
      </w:r>
      <w:r w:rsidRPr="00897BAC">
        <w:rPr>
          <w:rFonts w:ascii="Times New Roman" w:hAnsi="Times New Roman" w:cs="Times New Roman"/>
        </w:rPr>
        <w:t>(3-4), 542-554. https://doi.org/10.1016/j.aquaculture.2004.12.032</w:t>
      </w:r>
    </w:p>
    <w:p w14:paraId="6D2EDA12"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Zhu, M., Sumana, S. L., Abdullateef, M. M., </w:t>
      </w:r>
      <w:proofErr w:type="spellStart"/>
      <w:r w:rsidRPr="00897BAC">
        <w:rPr>
          <w:rFonts w:ascii="Times New Roman" w:hAnsi="Times New Roman" w:cs="Times New Roman"/>
        </w:rPr>
        <w:t>Falayi</w:t>
      </w:r>
      <w:proofErr w:type="spellEnd"/>
      <w:r w:rsidRPr="00897BAC">
        <w:rPr>
          <w:rFonts w:ascii="Times New Roman" w:hAnsi="Times New Roman" w:cs="Times New Roman"/>
        </w:rPr>
        <w:t>, O. C., Shui, Y., Zhang, C., Zhu, J., &amp; Su, S. (2024). CRISPR/Cas9 Technology for Enhancing Desirable Traits of Fish Species in Aquaculture. International Journal of Molecular Sciences, 25(17), 9299. https://doi.org/10.3390/ijms25179299</w:t>
      </w:r>
    </w:p>
    <w:p w14:paraId="3970DBE7" w14:textId="77777777" w:rsidR="00897BAC" w:rsidRPr="00897BAC" w:rsidRDefault="00897BAC" w:rsidP="00897BAC">
      <w:pPr>
        <w:numPr>
          <w:ilvl w:val="0"/>
          <w:numId w:val="2"/>
        </w:numPr>
        <w:jc w:val="both"/>
        <w:rPr>
          <w:rFonts w:ascii="Times New Roman" w:hAnsi="Times New Roman" w:cs="Times New Roman"/>
        </w:rPr>
      </w:pPr>
      <w:proofErr w:type="spellStart"/>
      <w:r w:rsidRPr="00897BAC">
        <w:rPr>
          <w:rFonts w:ascii="Times New Roman" w:hAnsi="Times New Roman" w:cs="Times New Roman"/>
        </w:rPr>
        <w:t>Marnis</w:t>
      </w:r>
      <w:proofErr w:type="spellEnd"/>
      <w:r w:rsidRPr="00897BAC">
        <w:rPr>
          <w:rFonts w:ascii="Times New Roman" w:hAnsi="Times New Roman" w:cs="Times New Roman"/>
        </w:rPr>
        <w:t xml:space="preserve">, H., &amp; </w:t>
      </w:r>
      <w:proofErr w:type="spellStart"/>
      <w:r w:rsidRPr="00897BAC">
        <w:rPr>
          <w:rFonts w:ascii="Times New Roman" w:hAnsi="Times New Roman" w:cs="Times New Roman"/>
        </w:rPr>
        <w:t>Syahputra</w:t>
      </w:r>
      <w:proofErr w:type="spellEnd"/>
      <w:r w:rsidRPr="00897BAC">
        <w:rPr>
          <w:rFonts w:ascii="Times New Roman" w:hAnsi="Times New Roman" w:cs="Times New Roman"/>
        </w:rPr>
        <w:t xml:space="preserve">, K. (2025). Advancing fish disease research through CRISPR-Cas genome editing: Recent developments and future perspectives. Fish &amp; Shellfish Immunology, 160, 110220. </w:t>
      </w:r>
      <w:hyperlink r:id="rId19" w:history="1">
        <w:r w:rsidRPr="00897BAC">
          <w:rPr>
            <w:rStyle w:val="Hyperlink"/>
            <w:rFonts w:ascii="Times New Roman" w:hAnsi="Times New Roman" w:cs="Times New Roman"/>
          </w:rPr>
          <w:t>https://doi.org/10.1016/j.fsi.2025.110220</w:t>
        </w:r>
      </w:hyperlink>
    </w:p>
    <w:p w14:paraId="39B0EE08"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Griot, R., Allal, F., Phocas, F., </w:t>
      </w:r>
      <w:proofErr w:type="spellStart"/>
      <w:r w:rsidRPr="00897BAC">
        <w:rPr>
          <w:rFonts w:ascii="Times New Roman" w:hAnsi="Times New Roman" w:cs="Times New Roman"/>
        </w:rPr>
        <w:t>Morvezen</w:t>
      </w:r>
      <w:proofErr w:type="spellEnd"/>
      <w:r w:rsidRPr="00897BAC">
        <w:rPr>
          <w:rFonts w:ascii="Times New Roman" w:hAnsi="Times New Roman" w:cs="Times New Roman"/>
        </w:rPr>
        <w:t xml:space="preserve">, R., </w:t>
      </w:r>
      <w:proofErr w:type="spellStart"/>
      <w:r w:rsidRPr="00897BAC">
        <w:rPr>
          <w:rFonts w:ascii="Times New Roman" w:hAnsi="Times New Roman" w:cs="Times New Roman"/>
        </w:rPr>
        <w:t>Haffray</w:t>
      </w:r>
      <w:proofErr w:type="spellEnd"/>
      <w:r w:rsidRPr="00897BAC">
        <w:rPr>
          <w:rFonts w:ascii="Times New Roman" w:hAnsi="Times New Roman" w:cs="Times New Roman"/>
        </w:rPr>
        <w:t xml:space="preserve">, P., François, Y., Morin, T., Bestin, A., Bruant, J., Cariou, S., </w:t>
      </w:r>
      <w:proofErr w:type="spellStart"/>
      <w:r w:rsidRPr="00897BAC">
        <w:rPr>
          <w:rFonts w:ascii="Times New Roman" w:hAnsi="Times New Roman" w:cs="Times New Roman"/>
        </w:rPr>
        <w:t>Peyrou</w:t>
      </w:r>
      <w:proofErr w:type="spellEnd"/>
      <w:r w:rsidRPr="00897BAC">
        <w:rPr>
          <w:rFonts w:ascii="Times New Roman" w:hAnsi="Times New Roman" w:cs="Times New Roman"/>
        </w:rPr>
        <w:t xml:space="preserve">, B., </w:t>
      </w:r>
      <w:proofErr w:type="spellStart"/>
      <w:r w:rsidRPr="00897BAC">
        <w:rPr>
          <w:rFonts w:ascii="Times New Roman" w:hAnsi="Times New Roman" w:cs="Times New Roman"/>
        </w:rPr>
        <w:t>Brunier</w:t>
      </w:r>
      <w:proofErr w:type="spellEnd"/>
      <w:r w:rsidRPr="00897BAC">
        <w:rPr>
          <w:rFonts w:ascii="Times New Roman" w:hAnsi="Times New Roman" w:cs="Times New Roman"/>
        </w:rPr>
        <w:t>, J., &amp; Vandeputte, M. (2021). Optimization of Genomic Selection to Improve Disease Resistance in Two Marine Fishes, the European Sea Bass (</w:t>
      </w:r>
      <w:proofErr w:type="spellStart"/>
      <w:r w:rsidRPr="00897BAC">
        <w:rPr>
          <w:rFonts w:ascii="Times New Roman" w:hAnsi="Times New Roman" w:cs="Times New Roman"/>
        </w:rPr>
        <w:t>Dicentrarchus</w:t>
      </w:r>
      <w:proofErr w:type="spellEnd"/>
      <w:r w:rsidRPr="00897BAC">
        <w:rPr>
          <w:rFonts w:ascii="Times New Roman" w:hAnsi="Times New Roman" w:cs="Times New Roman"/>
        </w:rPr>
        <w:t xml:space="preserve"> </w:t>
      </w:r>
      <w:proofErr w:type="spellStart"/>
      <w:r w:rsidRPr="00897BAC">
        <w:rPr>
          <w:rFonts w:ascii="Times New Roman" w:hAnsi="Times New Roman" w:cs="Times New Roman"/>
        </w:rPr>
        <w:t>labrax</w:t>
      </w:r>
      <w:proofErr w:type="spellEnd"/>
      <w:r w:rsidRPr="00897BAC">
        <w:rPr>
          <w:rFonts w:ascii="Times New Roman" w:hAnsi="Times New Roman" w:cs="Times New Roman"/>
        </w:rPr>
        <w:t xml:space="preserve">) and the Gilthead Sea Bream (Sparus aurata). </w:t>
      </w:r>
      <w:r w:rsidRPr="00897BAC">
        <w:rPr>
          <w:rFonts w:ascii="Times New Roman" w:hAnsi="Times New Roman" w:cs="Times New Roman"/>
          <w:i/>
          <w:iCs/>
        </w:rPr>
        <w:t>Frontiers in Genetics</w:t>
      </w:r>
      <w:r w:rsidRPr="00897BAC">
        <w:rPr>
          <w:rFonts w:ascii="Times New Roman" w:hAnsi="Times New Roman" w:cs="Times New Roman"/>
        </w:rPr>
        <w:t xml:space="preserve">, </w:t>
      </w:r>
      <w:r w:rsidRPr="00897BAC">
        <w:rPr>
          <w:rFonts w:ascii="Times New Roman" w:hAnsi="Times New Roman" w:cs="Times New Roman"/>
          <w:i/>
          <w:iCs/>
        </w:rPr>
        <w:t>12</w:t>
      </w:r>
      <w:r w:rsidRPr="00897BAC">
        <w:rPr>
          <w:rFonts w:ascii="Times New Roman" w:hAnsi="Times New Roman" w:cs="Times New Roman"/>
        </w:rPr>
        <w:t xml:space="preserve">, 665920. </w:t>
      </w:r>
      <w:hyperlink r:id="rId20" w:history="1">
        <w:r w:rsidRPr="00897BAC">
          <w:rPr>
            <w:rStyle w:val="Hyperlink"/>
            <w:rFonts w:ascii="Times New Roman" w:hAnsi="Times New Roman" w:cs="Times New Roman"/>
          </w:rPr>
          <w:t>https://doi.org/10.3389/fgene.2021.665920</w:t>
        </w:r>
      </w:hyperlink>
    </w:p>
    <w:p w14:paraId="53A87CD3" w14:textId="77777777" w:rsidR="00897BAC" w:rsidRPr="00897BAC" w:rsidRDefault="00897BAC" w:rsidP="00897BAC">
      <w:pPr>
        <w:numPr>
          <w:ilvl w:val="0"/>
          <w:numId w:val="2"/>
        </w:numPr>
        <w:jc w:val="both"/>
        <w:rPr>
          <w:rFonts w:ascii="Times New Roman" w:hAnsi="Times New Roman" w:cs="Times New Roman"/>
        </w:rPr>
      </w:pPr>
      <w:proofErr w:type="spellStart"/>
      <w:r w:rsidRPr="00897BAC">
        <w:rPr>
          <w:rFonts w:ascii="Times New Roman" w:hAnsi="Times New Roman" w:cs="Times New Roman"/>
        </w:rPr>
        <w:t>Irshath</w:t>
      </w:r>
      <w:proofErr w:type="spellEnd"/>
      <w:r w:rsidRPr="00897BAC">
        <w:rPr>
          <w:rFonts w:ascii="Times New Roman" w:hAnsi="Times New Roman" w:cs="Times New Roman"/>
        </w:rPr>
        <w:t xml:space="preserve"> AA, Rajan AP, Vimal S, Prabhakaran VS, Ganesan R. 2023.Bacterial Pathogenesis in Various Fish Diseases: Recent Advances and Specific Challenges in Vaccine Development. Vaccines (Basel). 11(2):470. </w:t>
      </w:r>
      <w:proofErr w:type="spellStart"/>
      <w:r w:rsidRPr="00897BAC">
        <w:rPr>
          <w:rFonts w:ascii="Times New Roman" w:hAnsi="Times New Roman" w:cs="Times New Roman"/>
        </w:rPr>
        <w:t>doi</w:t>
      </w:r>
      <w:proofErr w:type="spellEnd"/>
      <w:r w:rsidRPr="00897BAC">
        <w:rPr>
          <w:rFonts w:ascii="Times New Roman" w:hAnsi="Times New Roman" w:cs="Times New Roman"/>
        </w:rPr>
        <w:t xml:space="preserve">: 10.3390/vaccines11020470. PMID: 36851346; PMCID: PMC9968037 </w:t>
      </w:r>
    </w:p>
    <w:p w14:paraId="01C99548"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Du, Y., Hu, X., Miao, L., &amp; Chen, J. (2022). Current status and development prospects of aquatic vaccines. Frontiers in Immunology, 13, 1040336. https://doi.org/10.3389/fimmu.2022.1040336</w:t>
      </w:r>
    </w:p>
    <w:p w14:paraId="2D708A7A"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 Umar BM. &amp; </w:t>
      </w:r>
      <w:proofErr w:type="spellStart"/>
      <w:r w:rsidRPr="00897BAC">
        <w:rPr>
          <w:rFonts w:ascii="Times New Roman" w:hAnsi="Times New Roman" w:cs="Times New Roman"/>
        </w:rPr>
        <w:t>Elezuo</w:t>
      </w:r>
      <w:proofErr w:type="spellEnd"/>
      <w:r w:rsidRPr="00897BAC">
        <w:rPr>
          <w:rFonts w:ascii="Times New Roman" w:hAnsi="Times New Roman" w:cs="Times New Roman"/>
        </w:rPr>
        <w:t xml:space="preserve">, K O. (2024). Review Paper on Recent Advances of Biotechnology Application to Aquaculture Development. International Journal of </w:t>
      </w:r>
      <w:r w:rsidRPr="00897BAC">
        <w:rPr>
          <w:rFonts w:ascii="Times New Roman" w:hAnsi="Times New Roman" w:cs="Times New Roman"/>
        </w:rPr>
        <w:lastRenderedPageBreak/>
        <w:t>Innovative Science and Research Technology. 9. 737-743. 10.38124/</w:t>
      </w:r>
      <w:proofErr w:type="spellStart"/>
      <w:r w:rsidRPr="00897BAC">
        <w:rPr>
          <w:rFonts w:ascii="Times New Roman" w:hAnsi="Times New Roman" w:cs="Times New Roman"/>
        </w:rPr>
        <w:t>ijisrt</w:t>
      </w:r>
      <w:proofErr w:type="spellEnd"/>
      <w:r w:rsidRPr="00897BAC">
        <w:rPr>
          <w:rFonts w:ascii="Times New Roman" w:hAnsi="Times New Roman" w:cs="Times New Roman"/>
        </w:rPr>
        <w:t>/IJISRT24JUN514.</w:t>
      </w:r>
    </w:p>
    <w:p w14:paraId="517D4150"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Mondal, H. &amp; Thomas, J.2022. A review on the recent advances and application of vaccines against fish pathogens in aquaculture. </w:t>
      </w:r>
      <w:proofErr w:type="spellStart"/>
      <w:r w:rsidRPr="00897BAC">
        <w:rPr>
          <w:rFonts w:ascii="Times New Roman" w:hAnsi="Times New Roman" w:cs="Times New Roman"/>
        </w:rPr>
        <w:t>Aquacult</w:t>
      </w:r>
      <w:proofErr w:type="spellEnd"/>
      <w:r w:rsidRPr="00897BAC">
        <w:rPr>
          <w:rFonts w:ascii="Times New Roman" w:hAnsi="Times New Roman" w:cs="Times New Roman"/>
        </w:rPr>
        <w:t xml:space="preserve"> Int 30, 1971–2000 (2022). </w:t>
      </w:r>
      <w:hyperlink r:id="rId21" w:history="1">
        <w:r w:rsidRPr="00897BAC">
          <w:rPr>
            <w:rStyle w:val="Hyperlink"/>
            <w:rFonts w:ascii="Times New Roman" w:hAnsi="Times New Roman" w:cs="Times New Roman"/>
          </w:rPr>
          <w:t>https://doi.org/10.1007/s10499-022-00884-w</w:t>
        </w:r>
      </w:hyperlink>
    </w:p>
    <w:p w14:paraId="19171685" w14:textId="16DA3A8E"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CRISPR AQUACULTURE: HOW CAS9 IS PAVING THE WAY FOR SUSTAINABLE</w:t>
      </w:r>
      <w:r w:rsidRPr="00897BAC">
        <w:rPr>
          <w:rFonts w:ascii="Times New Roman" w:hAnsi="Times New Roman" w:cs="Times New Roman"/>
        </w:rPr>
        <w:t xml:space="preserve"> </w:t>
      </w:r>
      <w:r w:rsidRPr="00897BAC">
        <w:rPr>
          <w:rFonts w:ascii="Times New Roman" w:hAnsi="Times New Roman" w:cs="Times New Roman"/>
        </w:rPr>
        <w:t xml:space="preserve">AQUATIC FARMING. </w:t>
      </w:r>
      <w:hyperlink r:id="rId22" w:history="1">
        <w:r w:rsidRPr="00897BAC">
          <w:rPr>
            <w:rStyle w:val="Hyperlink"/>
            <w:rFonts w:ascii="Times New Roman" w:hAnsi="Times New Roman" w:cs="Times New Roman"/>
          </w:rPr>
          <w:t>https://ersgenomics.com/wp-content/uploads</w:t>
        </w:r>
        <w:r w:rsidRPr="00F91BEB">
          <w:rPr>
            <w:rStyle w:val="Hyperlink"/>
            <w:rFonts w:ascii="Times New Roman" w:hAnsi="Times New Roman" w:cs="Times New Roman"/>
          </w:rPr>
          <w:t xml:space="preserve"> </w:t>
        </w:r>
        <w:r w:rsidRPr="00897BAC">
          <w:rPr>
            <w:rStyle w:val="Hyperlink"/>
            <w:rFonts w:ascii="Times New Roman" w:hAnsi="Times New Roman" w:cs="Times New Roman"/>
          </w:rPr>
          <w:t>/2023/02/Aquaculture.pdf</w:t>
        </w:r>
      </w:hyperlink>
    </w:p>
    <w:p w14:paraId="25C7AD22"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Joseph A (2023) The Role of Genetically Modified Organisms in Aquaculture for Sustainable Seafood Production. </w:t>
      </w:r>
      <w:proofErr w:type="spellStart"/>
      <w:r w:rsidRPr="00897BAC">
        <w:rPr>
          <w:rFonts w:ascii="Times New Roman" w:hAnsi="Times New Roman" w:cs="Times New Roman"/>
        </w:rPr>
        <w:t>Advac</w:t>
      </w:r>
      <w:proofErr w:type="spellEnd"/>
      <w:r w:rsidRPr="00897BAC">
        <w:rPr>
          <w:rFonts w:ascii="Times New Roman" w:hAnsi="Times New Roman" w:cs="Times New Roman"/>
        </w:rPr>
        <w:t xml:space="preserve"> Genet Eng. 12:247. </w:t>
      </w:r>
      <w:hyperlink r:id="rId23" w:history="1">
        <w:r w:rsidRPr="00897BAC">
          <w:rPr>
            <w:rStyle w:val="Hyperlink"/>
            <w:rFonts w:ascii="Times New Roman" w:hAnsi="Times New Roman" w:cs="Times New Roman"/>
          </w:rPr>
          <w:t>https://www.longdom.org/open-access/the-role-of-genetically-modified-organisms-in-aquaculture-for-sustainable-seafood-production-104426.html</w:t>
        </w:r>
      </w:hyperlink>
    </w:p>
    <w:p w14:paraId="3CF482CD" w14:textId="5131DB5C"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Furgurson J, </w:t>
      </w:r>
      <w:proofErr w:type="spellStart"/>
      <w:r w:rsidRPr="00897BAC">
        <w:rPr>
          <w:rFonts w:ascii="Times New Roman" w:hAnsi="Times New Roman" w:cs="Times New Roman"/>
        </w:rPr>
        <w:t>Loschin</w:t>
      </w:r>
      <w:proofErr w:type="spellEnd"/>
      <w:r w:rsidRPr="00897BAC">
        <w:rPr>
          <w:rFonts w:ascii="Times New Roman" w:hAnsi="Times New Roman" w:cs="Times New Roman"/>
        </w:rPr>
        <w:t xml:space="preserve"> N, Butoto E, </w:t>
      </w:r>
      <w:proofErr w:type="spellStart"/>
      <w:r w:rsidRPr="00897BAC">
        <w:rPr>
          <w:rFonts w:ascii="Times New Roman" w:hAnsi="Times New Roman" w:cs="Times New Roman"/>
        </w:rPr>
        <w:t>Abugu</w:t>
      </w:r>
      <w:proofErr w:type="spellEnd"/>
      <w:r w:rsidRPr="00897BAC">
        <w:rPr>
          <w:rFonts w:ascii="Times New Roman" w:hAnsi="Times New Roman" w:cs="Times New Roman"/>
        </w:rPr>
        <w:t xml:space="preserve"> M, Gillespie CJ, Brown R, Ferraro G, Speicher N, Stokes R, Budnick A, Geist K, </w:t>
      </w:r>
      <w:proofErr w:type="spellStart"/>
      <w:r w:rsidRPr="00897BAC">
        <w:rPr>
          <w:rFonts w:ascii="Times New Roman" w:hAnsi="Times New Roman" w:cs="Times New Roman"/>
        </w:rPr>
        <w:t>Alirigia</w:t>
      </w:r>
      <w:proofErr w:type="spellEnd"/>
      <w:r w:rsidRPr="00897BAC">
        <w:rPr>
          <w:rFonts w:ascii="Times New Roman" w:hAnsi="Times New Roman" w:cs="Times New Roman"/>
        </w:rPr>
        <w:t xml:space="preserve"> R, Andrews A, Mainello A. 2023. Seizing the policy moment in crop biotech regulation: an interdisciplinary response to the Executive Order on biotechnology. Front </w:t>
      </w:r>
      <w:proofErr w:type="spellStart"/>
      <w:r w:rsidRPr="00897BAC">
        <w:rPr>
          <w:rFonts w:ascii="Times New Roman" w:hAnsi="Times New Roman" w:cs="Times New Roman"/>
        </w:rPr>
        <w:t>Bioeng</w:t>
      </w:r>
      <w:proofErr w:type="spellEnd"/>
      <w:r w:rsidRPr="00897BAC">
        <w:rPr>
          <w:rFonts w:ascii="Times New Roman" w:hAnsi="Times New Roman" w:cs="Times New Roman"/>
        </w:rPr>
        <w:t xml:space="preserve"> </w:t>
      </w:r>
      <w:proofErr w:type="spellStart"/>
      <w:r w:rsidRPr="00897BAC">
        <w:rPr>
          <w:rFonts w:ascii="Times New Roman" w:hAnsi="Times New Roman" w:cs="Times New Roman"/>
        </w:rPr>
        <w:t>Biotechnol</w:t>
      </w:r>
      <w:proofErr w:type="spellEnd"/>
      <w:r w:rsidRPr="00897BAC">
        <w:rPr>
          <w:rFonts w:ascii="Times New Roman" w:hAnsi="Times New Roman" w:cs="Times New Roman"/>
        </w:rPr>
        <w:t xml:space="preserve">. 2023 Aug </w:t>
      </w:r>
      <w:proofErr w:type="gramStart"/>
      <w:r w:rsidRPr="00897BAC">
        <w:rPr>
          <w:rFonts w:ascii="Times New Roman" w:hAnsi="Times New Roman" w:cs="Times New Roman"/>
        </w:rPr>
        <w:t>7;11:1241537</w:t>
      </w:r>
      <w:proofErr w:type="gramEnd"/>
      <w:r w:rsidRPr="00897BAC">
        <w:rPr>
          <w:rFonts w:ascii="Times New Roman" w:hAnsi="Times New Roman" w:cs="Times New Roman"/>
        </w:rPr>
        <w:t xml:space="preserve">. </w:t>
      </w:r>
      <w:proofErr w:type="spellStart"/>
      <w:r w:rsidRPr="00897BAC">
        <w:rPr>
          <w:rFonts w:ascii="Times New Roman" w:hAnsi="Times New Roman" w:cs="Times New Roman"/>
        </w:rPr>
        <w:t>doi</w:t>
      </w:r>
      <w:proofErr w:type="spellEnd"/>
      <w:r w:rsidRPr="00897BAC">
        <w:rPr>
          <w:rFonts w:ascii="Times New Roman" w:hAnsi="Times New Roman" w:cs="Times New Roman"/>
        </w:rPr>
        <w:t>: 10.3389/fbioe.2023.1241537.PMID: 37609116; PMCID: PMC10441231.</w:t>
      </w:r>
    </w:p>
    <w:p w14:paraId="0B4AB6BC"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Su, H., Yakovlev, I. A., Van </w:t>
      </w:r>
      <w:proofErr w:type="spellStart"/>
      <w:r w:rsidRPr="00897BAC">
        <w:rPr>
          <w:rFonts w:ascii="Times New Roman" w:hAnsi="Times New Roman" w:cs="Times New Roman"/>
        </w:rPr>
        <w:t>Eerde</w:t>
      </w:r>
      <w:proofErr w:type="spellEnd"/>
      <w:r w:rsidRPr="00897BAC">
        <w:rPr>
          <w:rFonts w:ascii="Times New Roman" w:hAnsi="Times New Roman" w:cs="Times New Roman"/>
        </w:rPr>
        <w:t xml:space="preserve">, A., Su, J., &amp; Clarke, J. L. (2021). Plant-Produced Vaccines: Future Applications in Aquaculture. Frontiers in Plant Science, 12, 718775. </w:t>
      </w:r>
      <w:hyperlink r:id="rId24" w:history="1">
        <w:r w:rsidRPr="00897BAC">
          <w:rPr>
            <w:rStyle w:val="Hyperlink"/>
            <w:rFonts w:ascii="Times New Roman" w:hAnsi="Times New Roman" w:cs="Times New Roman"/>
          </w:rPr>
          <w:t>https://doi.org/10.3389/fpls.2021.718775</w:t>
        </w:r>
      </w:hyperlink>
      <w:r w:rsidRPr="00897BAC">
        <w:rPr>
          <w:rFonts w:ascii="Times New Roman" w:hAnsi="Times New Roman" w:cs="Times New Roman"/>
        </w:rPr>
        <w:t xml:space="preserve"> </w:t>
      </w:r>
    </w:p>
    <w:p w14:paraId="4C510FFB"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Hallman WK. June 2000. Consumer Concerns About Biotechnology: International Perspectives. https://foodpolicy.rutgers.edu/docs/pubs/2000_Consumer_Concerns_About_Biotechnology_International_Perspectives.pdf </w:t>
      </w:r>
    </w:p>
    <w:p w14:paraId="5CDEE72D"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Ma J, Bruce TJ, Jones EM, Cain KD. 2019.A Review of Fish Vaccine Development Strategies: Conventional Methods and Modern Biotechnological Approaches. Microorganisms. 2019 Nov 16;7(11):569. </w:t>
      </w:r>
      <w:proofErr w:type="spellStart"/>
      <w:r w:rsidRPr="00897BAC">
        <w:rPr>
          <w:rFonts w:ascii="Times New Roman" w:hAnsi="Times New Roman" w:cs="Times New Roman"/>
        </w:rPr>
        <w:t>doi</w:t>
      </w:r>
      <w:proofErr w:type="spellEnd"/>
      <w:r w:rsidRPr="00897BAC">
        <w:rPr>
          <w:rFonts w:ascii="Times New Roman" w:hAnsi="Times New Roman" w:cs="Times New Roman"/>
        </w:rPr>
        <w:t xml:space="preserve">: 10.3390/microorganisms7110569. PMID: 31744151; PMCID: PMC6920890. </w:t>
      </w:r>
    </w:p>
    <w:p w14:paraId="6E577EC3" w14:textId="77777777" w:rsidR="00897BAC" w:rsidRPr="00897BAC" w:rsidRDefault="00897BAC" w:rsidP="00897BAC">
      <w:pPr>
        <w:numPr>
          <w:ilvl w:val="0"/>
          <w:numId w:val="2"/>
        </w:numPr>
        <w:jc w:val="both"/>
        <w:rPr>
          <w:rFonts w:ascii="Times New Roman" w:hAnsi="Times New Roman" w:cs="Times New Roman"/>
        </w:rPr>
      </w:pPr>
      <w:r w:rsidRPr="00897BAC">
        <w:rPr>
          <w:rFonts w:ascii="Times New Roman" w:hAnsi="Times New Roman" w:cs="Times New Roman"/>
        </w:rPr>
        <w:t xml:space="preserve">Yáñez, J. M., Houston, R. D., &amp; Newman, S. (2014). Genetics and genomics of disease resistance in salmonid species. Frontiers in Genetics, 5, 120437. </w:t>
      </w:r>
      <w:hyperlink r:id="rId25" w:history="1">
        <w:r w:rsidRPr="00897BAC">
          <w:rPr>
            <w:rStyle w:val="Hyperlink"/>
            <w:rFonts w:ascii="Times New Roman" w:hAnsi="Times New Roman" w:cs="Times New Roman"/>
          </w:rPr>
          <w:t>https://doi.org/10.3389/fgene.2014.00415</w:t>
        </w:r>
      </w:hyperlink>
    </w:p>
    <w:p w14:paraId="20F9550A" w14:textId="77777777" w:rsidR="00897BAC" w:rsidRDefault="00897BAC" w:rsidP="00E73755">
      <w:pPr>
        <w:jc w:val="both"/>
        <w:rPr>
          <w:rFonts w:ascii="Times New Roman" w:hAnsi="Times New Roman" w:cs="Times New Roman"/>
        </w:rPr>
      </w:pPr>
    </w:p>
    <w:p w14:paraId="7277AC7B" w14:textId="77777777" w:rsidR="00897BAC" w:rsidRDefault="00897BAC" w:rsidP="00E73755">
      <w:pPr>
        <w:jc w:val="both"/>
        <w:rPr>
          <w:rFonts w:ascii="Times New Roman" w:hAnsi="Times New Roman" w:cs="Times New Roman"/>
        </w:rPr>
      </w:pPr>
    </w:p>
    <w:p w14:paraId="2C0B4D38" w14:textId="77777777" w:rsidR="00897BAC" w:rsidRDefault="00897BAC" w:rsidP="00E73755">
      <w:pPr>
        <w:jc w:val="both"/>
        <w:rPr>
          <w:rFonts w:ascii="Times New Roman" w:hAnsi="Times New Roman" w:cs="Times New Roman"/>
        </w:rPr>
      </w:pPr>
    </w:p>
    <w:sectPr w:rsidR="00897BAC">
      <w:headerReference w:type="default" r:id="rId2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2164A" w14:textId="77777777" w:rsidR="00674D4F" w:rsidRDefault="00674D4F" w:rsidP="00334248">
      <w:pPr>
        <w:spacing w:after="0" w:line="240" w:lineRule="auto"/>
      </w:pPr>
      <w:r>
        <w:separator/>
      </w:r>
    </w:p>
  </w:endnote>
  <w:endnote w:type="continuationSeparator" w:id="0">
    <w:p w14:paraId="3FC5A9CD" w14:textId="77777777" w:rsidR="00674D4F" w:rsidRDefault="00674D4F" w:rsidP="00334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9BB4D" w14:textId="77777777" w:rsidR="00674D4F" w:rsidRDefault="00674D4F" w:rsidP="00334248">
      <w:pPr>
        <w:spacing w:after="0" w:line="240" w:lineRule="auto"/>
      </w:pPr>
      <w:r>
        <w:separator/>
      </w:r>
    </w:p>
  </w:footnote>
  <w:footnote w:type="continuationSeparator" w:id="0">
    <w:p w14:paraId="599930D2" w14:textId="77777777" w:rsidR="00674D4F" w:rsidRDefault="00674D4F" w:rsidP="00334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277384"/>
      <w:docPartObj>
        <w:docPartGallery w:val="Page Numbers (Top of Page)"/>
        <w:docPartUnique/>
      </w:docPartObj>
    </w:sdtPr>
    <w:sdtEndPr>
      <w:rPr>
        <w:noProof/>
      </w:rPr>
    </w:sdtEndPr>
    <w:sdtContent>
      <w:p w14:paraId="365F1F37" w14:textId="3B3D401E" w:rsidR="00334248" w:rsidRDefault="0033424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B3A8E89" w14:textId="77777777" w:rsidR="00334248" w:rsidRDefault="00334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E8441B"/>
    <w:multiLevelType w:val="hybridMultilevel"/>
    <w:tmpl w:val="D83618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C9C2020"/>
    <w:multiLevelType w:val="multilevel"/>
    <w:tmpl w:val="2CA8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8299200">
    <w:abstractNumId w:val="1"/>
  </w:num>
  <w:num w:numId="2" w16cid:durableId="1643122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347"/>
    <w:rsid w:val="000678CC"/>
    <w:rsid w:val="000E7237"/>
    <w:rsid w:val="001E6214"/>
    <w:rsid w:val="00207F9A"/>
    <w:rsid w:val="0025425E"/>
    <w:rsid w:val="00334248"/>
    <w:rsid w:val="00433289"/>
    <w:rsid w:val="00435704"/>
    <w:rsid w:val="004B5108"/>
    <w:rsid w:val="005209A9"/>
    <w:rsid w:val="00544503"/>
    <w:rsid w:val="005C649A"/>
    <w:rsid w:val="006243C9"/>
    <w:rsid w:val="00674D4F"/>
    <w:rsid w:val="006C58F0"/>
    <w:rsid w:val="00711D9E"/>
    <w:rsid w:val="007564B1"/>
    <w:rsid w:val="00773B52"/>
    <w:rsid w:val="00786312"/>
    <w:rsid w:val="0088524C"/>
    <w:rsid w:val="00897BAC"/>
    <w:rsid w:val="008A54E2"/>
    <w:rsid w:val="009274DA"/>
    <w:rsid w:val="0094334E"/>
    <w:rsid w:val="009E6347"/>
    <w:rsid w:val="00A359E6"/>
    <w:rsid w:val="00A743FD"/>
    <w:rsid w:val="00BE36A4"/>
    <w:rsid w:val="00CA204B"/>
    <w:rsid w:val="00D85828"/>
    <w:rsid w:val="00E1054A"/>
    <w:rsid w:val="00E22BA2"/>
    <w:rsid w:val="00E616ED"/>
    <w:rsid w:val="00E73755"/>
    <w:rsid w:val="00ED46A3"/>
    <w:rsid w:val="00F0717F"/>
    <w:rsid w:val="00F85D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3D268"/>
  <w15:chartTrackingRefBased/>
  <w15:docId w15:val="{30B17EC7-16A6-4707-973C-E9453C733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3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63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63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63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63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63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63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63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63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3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63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63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63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63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63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63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63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6347"/>
    <w:rPr>
      <w:rFonts w:eastAsiaTheme="majorEastAsia" w:cstheme="majorBidi"/>
      <w:color w:val="272727" w:themeColor="text1" w:themeTint="D8"/>
    </w:rPr>
  </w:style>
  <w:style w:type="paragraph" w:styleId="Title">
    <w:name w:val="Title"/>
    <w:basedOn w:val="Normal"/>
    <w:next w:val="Normal"/>
    <w:link w:val="TitleChar"/>
    <w:uiPriority w:val="10"/>
    <w:qFormat/>
    <w:rsid w:val="009E63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63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63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63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6347"/>
    <w:pPr>
      <w:spacing w:before="160"/>
      <w:jc w:val="center"/>
    </w:pPr>
    <w:rPr>
      <w:i/>
      <w:iCs/>
      <w:color w:val="404040" w:themeColor="text1" w:themeTint="BF"/>
    </w:rPr>
  </w:style>
  <w:style w:type="character" w:customStyle="1" w:styleId="QuoteChar">
    <w:name w:val="Quote Char"/>
    <w:basedOn w:val="DefaultParagraphFont"/>
    <w:link w:val="Quote"/>
    <w:uiPriority w:val="29"/>
    <w:rsid w:val="009E6347"/>
    <w:rPr>
      <w:i/>
      <w:iCs/>
      <w:color w:val="404040" w:themeColor="text1" w:themeTint="BF"/>
    </w:rPr>
  </w:style>
  <w:style w:type="paragraph" w:styleId="ListParagraph">
    <w:name w:val="List Paragraph"/>
    <w:basedOn w:val="Normal"/>
    <w:uiPriority w:val="34"/>
    <w:qFormat/>
    <w:rsid w:val="009E6347"/>
    <w:pPr>
      <w:ind w:left="720"/>
      <w:contextualSpacing/>
    </w:pPr>
  </w:style>
  <w:style w:type="character" w:styleId="IntenseEmphasis">
    <w:name w:val="Intense Emphasis"/>
    <w:basedOn w:val="DefaultParagraphFont"/>
    <w:uiPriority w:val="21"/>
    <w:qFormat/>
    <w:rsid w:val="009E6347"/>
    <w:rPr>
      <w:i/>
      <w:iCs/>
      <w:color w:val="0F4761" w:themeColor="accent1" w:themeShade="BF"/>
    </w:rPr>
  </w:style>
  <w:style w:type="paragraph" w:styleId="IntenseQuote">
    <w:name w:val="Intense Quote"/>
    <w:basedOn w:val="Normal"/>
    <w:next w:val="Normal"/>
    <w:link w:val="IntenseQuoteChar"/>
    <w:uiPriority w:val="30"/>
    <w:qFormat/>
    <w:rsid w:val="009E63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6347"/>
    <w:rPr>
      <w:i/>
      <w:iCs/>
      <w:color w:val="0F4761" w:themeColor="accent1" w:themeShade="BF"/>
    </w:rPr>
  </w:style>
  <w:style w:type="character" w:styleId="IntenseReference">
    <w:name w:val="Intense Reference"/>
    <w:basedOn w:val="DefaultParagraphFont"/>
    <w:uiPriority w:val="32"/>
    <w:qFormat/>
    <w:rsid w:val="009E6347"/>
    <w:rPr>
      <w:b/>
      <w:bCs/>
      <w:smallCaps/>
      <w:color w:val="0F4761" w:themeColor="accent1" w:themeShade="BF"/>
      <w:spacing w:val="5"/>
    </w:rPr>
  </w:style>
  <w:style w:type="character" w:styleId="Hyperlink">
    <w:name w:val="Hyperlink"/>
    <w:basedOn w:val="DefaultParagraphFont"/>
    <w:uiPriority w:val="99"/>
    <w:unhideWhenUsed/>
    <w:rsid w:val="00E73755"/>
    <w:rPr>
      <w:color w:val="467886" w:themeColor="hyperlink"/>
      <w:u w:val="single"/>
    </w:rPr>
  </w:style>
  <w:style w:type="character" w:styleId="UnresolvedMention">
    <w:name w:val="Unresolved Mention"/>
    <w:basedOn w:val="DefaultParagraphFont"/>
    <w:uiPriority w:val="99"/>
    <w:semiHidden/>
    <w:unhideWhenUsed/>
    <w:rsid w:val="00E73755"/>
    <w:rPr>
      <w:color w:val="605E5C"/>
      <w:shd w:val="clear" w:color="auto" w:fill="E1DFDD"/>
    </w:rPr>
  </w:style>
  <w:style w:type="paragraph" w:styleId="Header">
    <w:name w:val="header"/>
    <w:basedOn w:val="Normal"/>
    <w:link w:val="HeaderChar"/>
    <w:uiPriority w:val="99"/>
    <w:unhideWhenUsed/>
    <w:rsid w:val="00334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248"/>
  </w:style>
  <w:style w:type="paragraph" w:styleId="Footer">
    <w:name w:val="footer"/>
    <w:basedOn w:val="Normal"/>
    <w:link w:val="FooterChar"/>
    <w:uiPriority w:val="99"/>
    <w:unhideWhenUsed/>
    <w:rsid w:val="00334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eshwar.sjc@gmail.com" TargetMode="External"/><Relationship Id="rId13" Type="http://schemas.openxmlformats.org/officeDocument/2006/relationships/hyperlink" Target="https://doi.org/10.3390/ani13071250" TargetMode="External"/><Relationship Id="rId18" Type="http://schemas.openxmlformats.org/officeDocument/2006/relationships/hyperlink" Target="https://doi.org/10.1016/j.aaf.2024.05.00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07/s10499-022-00884-w" TargetMode="External"/><Relationship Id="rId7" Type="http://schemas.openxmlformats.org/officeDocument/2006/relationships/endnotes" Target="endnotes.xml"/><Relationship Id="rId12" Type="http://schemas.openxmlformats.org/officeDocument/2006/relationships/hyperlink" Target="https://doi.org/10.3389/fgene.2020.00677" TargetMode="External"/><Relationship Id="rId17" Type="http://schemas.openxmlformats.org/officeDocument/2006/relationships/hyperlink" Target="https://aquaculturemag.com/2024/11/11/the-genetic-frontier-how-transgenic-fish-are-revolutionizing-aquaculture/" TargetMode="External"/><Relationship Id="rId25" Type="http://schemas.openxmlformats.org/officeDocument/2006/relationships/hyperlink" Target="https://doi.org/10.3389/fgene.2014.00415" TargetMode="External"/><Relationship Id="rId2" Type="http://schemas.openxmlformats.org/officeDocument/2006/relationships/numbering" Target="numbering.xml"/><Relationship Id="rId16" Type="http://schemas.openxmlformats.org/officeDocument/2006/relationships/hyperlink" Target="https://doi.org/10.3389/fimmu.2015.00542" TargetMode="External"/><Relationship Id="rId20" Type="http://schemas.openxmlformats.org/officeDocument/2006/relationships/hyperlink" Target="https://doi.org/10.3389/fgene.2021.6659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3389/fpls.2021.718775" TargetMode="External"/><Relationship Id="rId5" Type="http://schemas.openxmlformats.org/officeDocument/2006/relationships/webSettings" Target="webSettings.xml"/><Relationship Id="rId15" Type="http://schemas.openxmlformats.org/officeDocument/2006/relationships/hyperlink" Target="https://worldwideaquaculture.com/how-biotechnology-is-transforming-fish-farming-key-innovations-and-ethical-considerations/" TargetMode="External"/><Relationship Id="rId23" Type="http://schemas.openxmlformats.org/officeDocument/2006/relationships/hyperlink" Target="https://www.longdom.org/open-access/the-role-of-genetically-modified-organisms-in-aquaculture-for-sustainable-seafood-production-104426.html"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16/j.fsi.2025.11022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ao.org/4/y5929e/y5929e09.htm" TargetMode="External"/><Relationship Id="rId22" Type="http://schemas.openxmlformats.org/officeDocument/2006/relationships/hyperlink" Target="https://ersgenomics.com/wp-content/uploads%20/2023/02/Aquaculture.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B39DD-4F8F-4C8E-B05E-6B6C5E6E2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14</Pages>
  <Words>4961</Words>
  <Characters>28280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Bireshwar Bera</dc:creator>
  <cp:keywords/>
  <dc:description/>
  <cp:lastModifiedBy>Bireshwar Bera</cp:lastModifiedBy>
  <cp:revision>17</cp:revision>
  <dcterms:created xsi:type="dcterms:W3CDTF">2025-06-16T13:47:00Z</dcterms:created>
  <dcterms:modified xsi:type="dcterms:W3CDTF">2025-06-17T07:02:00Z</dcterms:modified>
</cp:coreProperties>
</file>