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A207" w14:textId="77777777" w:rsidR="00E402C6" w:rsidRDefault="00E402C6" w:rsidP="00E402C6">
      <w:pPr>
        <w:spacing w:after="0" w:line="240" w:lineRule="auto"/>
        <w:jc w:val="center"/>
        <w:rPr>
          <w:rFonts w:ascii="Times New Roman" w:hAnsi="Times New Roman" w:cs="Times New Roman"/>
          <w:b/>
          <w:bCs/>
          <w:sz w:val="48"/>
          <w:szCs w:val="48"/>
        </w:rPr>
      </w:pPr>
      <w:bookmarkStart w:id="0" w:name="_Hlk193924694"/>
      <w:r>
        <w:rPr>
          <w:rFonts w:ascii="Times New Roman" w:hAnsi="Times New Roman" w:cs="Times New Roman"/>
          <w:b/>
          <w:bCs/>
          <w:sz w:val="48"/>
          <w:szCs w:val="48"/>
        </w:rPr>
        <w:t xml:space="preserve">Indian Knowledge System (IKS) and Hindu Personal Law: Traditions, </w:t>
      </w:r>
      <w:r w:rsidRPr="00113DB7">
        <w:rPr>
          <w:rFonts w:ascii="Times New Roman" w:hAnsi="Times New Roman" w:cs="Times New Roman"/>
          <w:b/>
          <w:bCs/>
          <w:sz w:val="48"/>
          <w:szCs w:val="48"/>
        </w:rPr>
        <w:t>Transformations, and Legal Reforms</w:t>
      </w:r>
    </w:p>
    <w:p w14:paraId="215F2E64" w14:textId="77777777" w:rsidR="006154CC" w:rsidRDefault="006154CC" w:rsidP="006154CC">
      <w:pPr>
        <w:pStyle w:val="Affiliation"/>
        <w:rPr>
          <w:rFonts w:eastAsia="MS Mincho"/>
        </w:rPr>
      </w:pPr>
    </w:p>
    <w:p w14:paraId="5EAE15EC" w14:textId="77777777" w:rsidR="006154CC" w:rsidRDefault="006154CC" w:rsidP="006154CC">
      <w:pPr>
        <w:pStyle w:val="Affiliation"/>
        <w:rPr>
          <w:rFonts w:eastAsia="MS Mincho"/>
        </w:rPr>
      </w:pPr>
    </w:p>
    <w:p w14:paraId="70EFED8B" w14:textId="77777777" w:rsidR="000F701B" w:rsidRDefault="000F701B" w:rsidP="006154CC">
      <w:pPr>
        <w:pStyle w:val="Author"/>
        <w:spacing w:before="0" w:after="0"/>
        <w:rPr>
          <w:rFonts w:eastAsia="MS Mincho"/>
          <w:sz w:val="20"/>
          <w:szCs w:val="20"/>
        </w:rPr>
        <w:sectPr w:rsidR="000F701B" w:rsidSect="0013646A">
          <w:pgSz w:w="11906" w:h="16838"/>
          <w:pgMar w:top="567" w:right="567" w:bottom="567" w:left="567" w:header="708" w:footer="708" w:gutter="0"/>
          <w:cols w:space="708"/>
          <w:docGrid w:linePitch="360"/>
        </w:sectPr>
      </w:pPr>
    </w:p>
    <w:p w14:paraId="3DFED0C4" w14:textId="5CFBF202" w:rsidR="006154CC" w:rsidRPr="000F701B" w:rsidRDefault="006154CC" w:rsidP="006154CC">
      <w:pPr>
        <w:pStyle w:val="Author"/>
        <w:spacing w:before="0" w:after="0"/>
        <w:rPr>
          <w:rFonts w:eastAsia="MS Mincho"/>
          <w:b/>
          <w:bCs/>
          <w:sz w:val="20"/>
          <w:szCs w:val="20"/>
        </w:rPr>
      </w:pPr>
      <w:r w:rsidRPr="000F701B">
        <w:rPr>
          <w:rFonts w:eastAsia="MS Mincho"/>
          <w:b/>
          <w:bCs/>
          <w:sz w:val="20"/>
          <w:szCs w:val="20"/>
        </w:rPr>
        <w:t>Dr.G.SUBHALAKSHMI</w:t>
      </w:r>
    </w:p>
    <w:p w14:paraId="378B5E8D" w14:textId="03630DDC" w:rsidR="006154CC" w:rsidRDefault="006154CC" w:rsidP="006154CC">
      <w:pPr>
        <w:pStyle w:val="Affiliation"/>
        <w:rPr>
          <w:rFonts w:eastAsia="MS Mincho"/>
        </w:rPr>
      </w:pPr>
      <w:r>
        <w:rPr>
          <w:rFonts w:eastAsia="MS Mincho"/>
        </w:rPr>
        <w:t>Assistant Professor, School of Law,</w:t>
      </w:r>
    </w:p>
    <w:p w14:paraId="4064B85A" w14:textId="75B56D4F" w:rsidR="006154CC" w:rsidRDefault="006154CC" w:rsidP="006154CC">
      <w:pPr>
        <w:pStyle w:val="Affiliation"/>
        <w:rPr>
          <w:rFonts w:eastAsia="MS Mincho"/>
        </w:rPr>
      </w:pPr>
      <w:r>
        <w:rPr>
          <w:rFonts w:eastAsia="MS Mincho"/>
        </w:rPr>
        <w:t>Pondicherry University</w:t>
      </w:r>
    </w:p>
    <w:p w14:paraId="51BF8FDB" w14:textId="2E8B6165" w:rsidR="006154CC" w:rsidRDefault="006154CC" w:rsidP="006154CC">
      <w:pPr>
        <w:pStyle w:val="Affiliation"/>
        <w:rPr>
          <w:rFonts w:eastAsia="MS Mincho"/>
        </w:rPr>
      </w:pPr>
      <w:r>
        <w:rPr>
          <w:rFonts w:eastAsia="MS Mincho"/>
        </w:rPr>
        <w:t>Puducherry, India</w:t>
      </w:r>
    </w:p>
    <w:p w14:paraId="78B72627" w14:textId="3F50248B" w:rsidR="006154CC" w:rsidRDefault="000F701B" w:rsidP="006154CC">
      <w:pPr>
        <w:pStyle w:val="Affiliation"/>
        <w:rPr>
          <w:rFonts w:eastAsia="MS Mincho"/>
        </w:rPr>
      </w:pPr>
      <w:hyperlink r:id="rId7" w:history="1">
        <w:r w:rsidRPr="004E707B">
          <w:rPr>
            <w:rStyle w:val="Hyperlink"/>
            <w:rFonts w:eastAsia="MS Mincho"/>
          </w:rPr>
          <w:t>subhalakshmig@gmail.com</w:t>
        </w:r>
      </w:hyperlink>
    </w:p>
    <w:p w14:paraId="4763B030" w14:textId="77777777" w:rsidR="000F701B" w:rsidRDefault="000F701B" w:rsidP="006154CC">
      <w:pPr>
        <w:pStyle w:val="Affiliation"/>
        <w:rPr>
          <w:rFonts w:eastAsia="MS Mincho"/>
        </w:rPr>
      </w:pPr>
    </w:p>
    <w:p w14:paraId="6F7AED3C" w14:textId="7CDE7256" w:rsidR="000F701B" w:rsidRPr="000F701B" w:rsidRDefault="000F701B" w:rsidP="000F701B">
      <w:pPr>
        <w:pStyle w:val="Author"/>
        <w:spacing w:before="0" w:after="0"/>
        <w:rPr>
          <w:rFonts w:eastAsia="MS Mincho"/>
          <w:b/>
          <w:bCs/>
          <w:sz w:val="20"/>
          <w:szCs w:val="20"/>
        </w:rPr>
      </w:pPr>
      <w:r w:rsidRPr="000F701B">
        <w:rPr>
          <w:rFonts w:eastAsia="MS Mincho"/>
          <w:b/>
          <w:bCs/>
          <w:sz w:val="20"/>
          <w:szCs w:val="20"/>
        </w:rPr>
        <w:t>Ms.SUMATHI.K</w:t>
      </w:r>
    </w:p>
    <w:p w14:paraId="59EC038E" w14:textId="0CAC9869" w:rsidR="000F701B" w:rsidRDefault="000F701B" w:rsidP="000F701B">
      <w:pPr>
        <w:pStyle w:val="Affiliation"/>
        <w:rPr>
          <w:rFonts w:eastAsia="MS Mincho"/>
        </w:rPr>
      </w:pPr>
      <w:r>
        <w:rPr>
          <w:rFonts w:eastAsia="MS Mincho"/>
        </w:rPr>
        <w:t>Research Scholar</w:t>
      </w:r>
      <w:r>
        <w:rPr>
          <w:rFonts w:eastAsia="MS Mincho"/>
        </w:rPr>
        <w:t>, School of Law,</w:t>
      </w:r>
    </w:p>
    <w:p w14:paraId="4E513E45" w14:textId="77777777" w:rsidR="000F701B" w:rsidRDefault="000F701B" w:rsidP="000F701B">
      <w:pPr>
        <w:pStyle w:val="Affiliation"/>
        <w:rPr>
          <w:rFonts w:eastAsia="MS Mincho"/>
        </w:rPr>
      </w:pPr>
      <w:r>
        <w:rPr>
          <w:rFonts w:eastAsia="MS Mincho"/>
        </w:rPr>
        <w:t>Pondicherry University</w:t>
      </w:r>
    </w:p>
    <w:p w14:paraId="1DCEB52F" w14:textId="77777777" w:rsidR="000F701B" w:rsidRDefault="000F701B" w:rsidP="000F701B">
      <w:pPr>
        <w:pStyle w:val="Affiliation"/>
        <w:rPr>
          <w:rFonts w:eastAsia="MS Mincho"/>
        </w:rPr>
      </w:pPr>
      <w:r>
        <w:rPr>
          <w:rFonts w:eastAsia="MS Mincho"/>
        </w:rPr>
        <w:t>Puducherry, India</w:t>
      </w:r>
    </w:p>
    <w:p w14:paraId="1E0996EE" w14:textId="74D7D944" w:rsidR="000F701B" w:rsidRPr="00466548" w:rsidRDefault="000F701B" w:rsidP="000F701B">
      <w:pPr>
        <w:pStyle w:val="Affiliation"/>
        <w:rPr>
          <w:rFonts w:eastAsia="MS Mincho"/>
        </w:rPr>
      </w:pPr>
      <w:r>
        <w:rPr>
          <w:rFonts w:eastAsia="MS Mincho"/>
        </w:rPr>
        <w:t>sumathikaruppusamy23</w:t>
      </w:r>
      <w:r>
        <w:rPr>
          <w:rFonts w:eastAsia="MS Mincho"/>
        </w:rPr>
        <w:t>@gmail.com</w:t>
      </w:r>
    </w:p>
    <w:p w14:paraId="30EF82D5" w14:textId="77777777" w:rsidR="000F701B" w:rsidRPr="00466548" w:rsidRDefault="000F701B" w:rsidP="006154CC">
      <w:pPr>
        <w:pStyle w:val="Affiliation"/>
        <w:rPr>
          <w:rFonts w:eastAsia="MS Mincho"/>
        </w:rPr>
      </w:pPr>
    </w:p>
    <w:p w14:paraId="3F78D978" w14:textId="77777777" w:rsidR="000F701B" w:rsidRDefault="000F701B" w:rsidP="00E402C6">
      <w:pPr>
        <w:spacing w:after="0" w:line="240" w:lineRule="auto"/>
        <w:jc w:val="center"/>
        <w:rPr>
          <w:rFonts w:ascii="Times New Roman" w:hAnsi="Times New Roman" w:cs="Times New Roman"/>
          <w:b/>
          <w:bCs/>
          <w:sz w:val="48"/>
          <w:szCs w:val="48"/>
        </w:rPr>
        <w:sectPr w:rsidR="000F701B" w:rsidSect="000F701B">
          <w:type w:val="continuous"/>
          <w:pgSz w:w="11906" w:h="16838"/>
          <w:pgMar w:top="567" w:right="567" w:bottom="567" w:left="567" w:header="708" w:footer="708" w:gutter="0"/>
          <w:cols w:num="2" w:space="708"/>
          <w:docGrid w:linePitch="360"/>
        </w:sectPr>
      </w:pPr>
    </w:p>
    <w:p w14:paraId="06874354" w14:textId="57F89110" w:rsidR="00E402C6" w:rsidRDefault="00E402C6" w:rsidP="009F79B9">
      <w:pPr>
        <w:spacing w:after="0" w:line="240" w:lineRule="auto"/>
        <w:jc w:val="center"/>
        <w:rPr>
          <w:rFonts w:ascii="Times New Roman" w:hAnsi="Times New Roman" w:cs="Times New Roman"/>
          <w:b/>
          <w:bCs/>
          <w:sz w:val="20"/>
          <w:szCs w:val="20"/>
        </w:rPr>
      </w:pPr>
      <w:r w:rsidRPr="00D1390F">
        <w:rPr>
          <w:rFonts w:ascii="Times New Roman" w:hAnsi="Times New Roman" w:cs="Times New Roman"/>
          <w:b/>
          <w:bCs/>
          <w:sz w:val="20"/>
          <w:szCs w:val="20"/>
        </w:rPr>
        <w:t>ABSTRACT</w:t>
      </w:r>
    </w:p>
    <w:p w14:paraId="453C5848" w14:textId="77777777" w:rsidR="008D17B9" w:rsidRPr="009F79B9" w:rsidRDefault="008D17B9" w:rsidP="009F79B9">
      <w:pPr>
        <w:spacing w:after="0" w:line="240" w:lineRule="auto"/>
        <w:jc w:val="center"/>
        <w:rPr>
          <w:rFonts w:ascii="Times New Roman" w:hAnsi="Times New Roman" w:cs="Times New Roman"/>
          <w:b/>
          <w:bCs/>
          <w:sz w:val="20"/>
          <w:szCs w:val="20"/>
        </w:rPr>
      </w:pPr>
    </w:p>
    <w:p w14:paraId="0E2EB36D" w14:textId="486E24F5" w:rsidR="00E402C6" w:rsidRPr="00D1390F" w:rsidRDefault="00E402C6" w:rsidP="00E402C6">
      <w:pPr>
        <w:spacing w:line="240" w:lineRule="auto"/>
        <w:jc w:val="both"/>
        <w:rPr>
          <w:rFonts w:ascii="Times New Roman" w:hAnsi="Times New Roman" w:cs="Times New Roman"/>
          <w:sz w:val="20"/>
          <w:szCs w:val="20"/>
        </w:rPr>
      </w:pPr>
      <w:r w:rsidRPr="00D1390F">
        <w:rPr>
          <w:rFonts w:ascii="Times New Roman" w:hAnsi="Times New Roman" w:cs="Times New Roman"/>
          <w:sz w:val="20"/>
          <w:szCs w:val="20"/>
        </w:rPr>
        <w:t>Indian Knowledge Systems (IKS),</w:t>
      </w:r>
      <w:r w:rsidRPr="0083490F">
        <w:rPr>
          <w:rFonts w:ascii="Times New Roman" w:hAnsi="Times New Roman" w:cs="Times New Roman"/>
          <w:sz w:val="16"/>
          <w:szCs w:val="16"/>
        </w:rPr>
        <w:t xml:space="preserve"> </w:t>
      </w:r>
      <w:r w:rsidRPr="0083490F">
        <w:rPr>
          <w:rFonts w:ascii="Times New Roman" w:hAnsi="Times New Roman" w:cs="Times New Roman"/>
          <w:sz w:val="20"/>
          <w:szCs w:val="20"/>
        </w:rPr>
        <w:t>encompassing</w:t>
      </w:r>
      <w:r w:rsidRPr="0083490F">
        <w:rPr>
          <w:rFonts w:ascii="Times New Roman" w:hAnsi="Times New Roman" w:cs="Times New Roman"/>
          <w:sz w:val="16"/>
          <w:szCs w:val="16"/>
        </w:rPr>
        <w:t xml:space="preserve"> </w:t>
      </w:r>
      <w:r w:rsidRPr="00D1390F">
        <w:rPr>
          <w:rFonts w:ascii="Times New Roman" w:hAnsi="Times New Roman" w:cs="Times New Roman"/>
          <w:sz w:val="20"/>
          <w:szCs w:val="20"/>
        </w:rPr>
        <w:t xml:space="preserve">ancient traditions, customs, and philosophical principles, provide a framework for understanding Hindu personal law. Hindu jurisprudence is rooted by the </w:t>
      </w:r>
      <w:r>
        <w:rPr>
          <w:rFonts w:ascii="Times New Roman" w:hAnsi="Times New Roman" w:cs="Times New Roman"/>
          <w:sz w:val="20"/>
          <w:szCs w:val="20"/>
        </w:rPr>
        <w:t xml:space="preserve">principle </w:t>
      </w:r>
      <w:r w:rsidRPr="00D1390F">
        <w:rPr>
          <w:rFonts w:ascii="Times New Roman" w:hAnsi="Times New Roman" w:cs="Times New Roman"/>
          <w:sz w:val="20"/>
          <w:szCs w:val="20"/>
        </w:rPr>
        <w:t xml:space="preserve">of Dharma, which upholds justice, duty, and societal harmony, and has evolved from oral traditions and ancient texts into codified legal norms. Rather than being static, the Indian Knowledge System evolves continuously to balance tradition with contemporary societal needs while ensuring justice and social harmony remain central to Hindu law. India is a culturally diverse nation with </w:t>
      </w:r>
      <w:r w:rsidR="00EE7268">
        <w:rPr>
          <w:rFonts w:ascii="Times New Roman" w:hAnsi="Times New Roman" w:cs="Times New Roman"/>
          <w:sz w:val="20"/>
          <w:szCs w:val="20"/>
        </w:rPr>
        <w:t>distinct</w:t>
      </w:r>
      <w:r>
        <w:rPr>
          <w:rFonts w:ascii="Times New Roman" w:hAnsi="Times New Roman" w:cs="Times New Roman"/>
          <w:sz w:val="20"/>
          <w:szCs w:val="20"/>
        </w:rPr>
        <w:t xml:space="preserve"> </w:t>
      </w:r>
      <w:r w:rsidR="00EE7268">
        <w:rPr>
          <w:rFonts w:ascii="Times New Roman" w:hAnsi="Times New Roman" w:cs="Times New Roman"/>
          <w:sz w:val="20"/>
          <w:szCs w:val="20"/>
        </w:rPr>
        <w:t>religions, such as ‘Hindu, Islamic, Christian, and Parsi,’</w:t>
      </w:r>
      <w:r>
        <w:rPr>
          <w:rFonts w:ascii="Times New Roman" w:hAnsi="Times New Roman" w:cs="Times New Roman"/>
          <w:sz w:val="20"/>
          <w:szCs w:val="20"/>
        </w:rPr>
        <w:t xml:space="preserve"> </w:t>
      </w:r>
      <w:r w:rsidR="00EE7268">
        <w:rPr>
          <w:rFonts w:ascii="Times New Roman" w:hAnsi="Times New Roman" w:cs="Times New Roman"/>
          <w:sz w:val="20"/>
          <w:szCs w:val="20"/>
        </w:rPr>
        <w:t xml:space="preserve">and the social aspects of people practicing different religions are </w:t>
      </w:r>
      <w:r>
        <w:rPr>
          <w:rFonts w:ascii="Times New Roman" w:hAnsi="Times New Roman" w:cs="Times New Roman"/>
          <w:sz w:val="20"/>
          <w:szCs w:val="20"/>
        </w:rPr>
        <w:t xml:space="preserve">governed by their respective </w:t>
      </w:r>
      <w:r w:rsidRPr="00D1390F">
        <w:rPr>
          <w:rFonts w:ascii="Times New Roman" w:hAnsi="Times New Roman" w:cs="Times New Roman"/>
          <w:sz w:val="20"/>
          <w:szCs w:val="20"/>
        </w:rPr>
        <w:t>personal laws. This chapter focuses primarily on the evolution, development, and transformation of Hindu personal law on different aspects of individual life</w:t>
      </w:r>
      <w:bookmarkStart w:id="1" w:name="_Hlk192862916"/>
      <w:r w:rsidRPr="00D1390F">
        <w:rPr>
          <w:rFonts w:ascii="Times New Roman" w:hAnsi="Times New Roman" w:cs="Times New Roman"/>
          <w:sz w:val="20"/>
          <w:szCs w:val="20"/>
        </w:rPr>
        <w:t xml:space="preserve"> governing </w:t>
      </w:r>
      <w:bookmarkStart w:id="2" w:name="_Hlk193721083"/>
      <w:r w:rsidR="00E60370">
        <w:rPr>
          <w:rFonts w:ascii="Times New Roman" w:hAnsi="Times New Roman" w:cs="Times New Roman"/>
          <w:sz w:val="20"/>
          <w:szCs w:val="20"/>
        </w:rPr>
        <w:t>‘</w:t>
      </w:r>
      <w:r w:rsidRPr="0083490F">
        <w:rPr>
          <w:rFonts w:ascii="Times New Roman" w:hAnsi="Times New Roman" w:cs="Times New Roman"/>
          <w:b/>
          <w:bCs/>
          <w:sz w:val="20"/>
          <w:szCs w:val="20"/>
        </w:rPr>
        <w:t xml:space="preserve">marriage, </w:t>
      </w:r>
      <w:r>
        <w:rPr>
          <w:rFonts w:ascii="Times New Roman" w:hAnsi="Times New Roman" w:cs="Times New Roman"/>
          <w:b/>
          <w:bCs/>
          <w:sz w:val="20"/>
          <w:szCs w:val="20"/>
        </w:rPr>
        <w:t xml:space="preserve">divorce, </w:t>
      </w:r>
      <w:r w:rsidRPr="0083490F">
        <w:rPr>
          <w:rFonts w:ascii="Times New Roman" w:hAnsi="Times New Roman" w:cs="Times New Roman"/>
          <w:b/>
          <w:bCs/>
          <w:sz w:val="20"/>
          <w:szCs w:val="20"/>
        </w:rPr>
        <w:t xml:space="preserve">maintenance, adoption, </w:t>
      </w:r>
      <w:r>
        <w:rPr>
          <w:rFonts w:ascii="Times New Roman" w:hAnsi="Times New Roman" w:cs="Times New Roman"/>
          <w:b/>
          <w:bCs/>
          <w:sz w:val="20"/>
          <w:szCs w:val="20"/>
        </w:rPr>
        <w:t xml:space="preserve">inheritance, </w:t>
      </w:r>
      <w:r w:rsidRPr="0083490F">
        <w:rPr>
          <w:rFonts w:ascii="Times New Roman" w:hAnsi="Times New Roman" w:cs="Times New Roman"/>
          <w:b/>
          <w:bCs/>
          <w:sz w:val="20"/>
          <w:szCs w:val="20"/>
        </w:rPr>
        <w:t>and succession</w:t>
      </w:r>
      <w:bookmarkEnd w:id="1"/>
      <w:r w:rsidR="00E60370">
        <w:rPr>
          <w:rFonts w:ascii="Times New Roman" w:hAnsi="Times New Roman" w:cs="Times New Roman"/>
          <w:b/>
          <w:bCs/>
          <w:sz w:val="20"/>
          <w:szCs w:val="20"/>
        </w:rPr>
        <w:t>’</w:t>
      </w:r>
      <w:r w:rsidRPr="00D1390F">
        <w:rPr>
          <w:rFonts w:ascii="Times New Roman" w:hAnsi="Times New Roman" w:cs="Times New Roman"/>
          <w:sz w:val="20"/>
          <w:szCs w:val="20"/>
        </w:rPr>
        <w:t xml:space="preserve"> </w:t>
      </w:r>
      <w:bookmarkEnd w:id="2"/>
      <w:r w:rsidRPr="00D1390F">
        <w:rPr>
          <w:rFonts w:ascii="Times New Roman" w:hAnsi="Times New Roman" w:cs="Times New Roman"/>
          <w:sz w:val="20"/>
          <w:szCs w:val="20"/>
        </w:rPr>
        <w:t xml:space="preserve">within framework of the Indian Knowledge System. It also explores </w:t>
      </w:r>
      <w:r>
        <w:rPr>
          <w:rFonts w:ascii="Times New Roman" w:hAnsi="Times New Roman" w:cs="Times New Roman"/>
          <w:sz w:val="20"/>
          <w:szCs w:val="20"/>
        </w:rPr>
        <w:t xml:space="preserve">different concepts under Hindu law through </w:t>
      </w:r>
      <w:r w:rsidRPr="00D1390F">
        <w:rPr>
          <w:rFonts w:ascii="Times New Roman" w:hAnsi="Times New Roman" w:cs="Times New Roman"/>
          <w:sz w:val="20"/>
          <w:szCs w:val="20"/>
        </w:rPr>
        <w:t xml:space="preserve">ancient practice, customary laws, codification, and contemporary legislative changes </w:t>
      </w:r>
      <w:r>
        <w:rPr>
          <w:rFonts w:ascii="Times New Roman" w:hAnsi="Times New Roman" w:cs="Times New Roman"/>
          <w:sz w:val="20"/>
          <w:szCs w:val="20"/>
        </w:rPr>
        <w:t>and</w:t>
      </w:r>
      <w:r w:rsidRPr="00D1390F">
        <w:rPr>
          <w:rFonts w:ascii="Times New Roman" w:hAnsi="Times New Roman" w:cs="Times New Roman"/>
          <w:sz w:val="20"/>
          <w:szCs w:val="20"/>
        </w:rPr>
        <w:t xml:space="preserve"> </w:t>
      </w:r>
      <w:r>
        <w:rPr>
          <w:rFonts w:ascii="Times New Roman" w:hAnsi="Times New Roman" w:cs="Times New Roman"/>
          <w:sz w:val="20"/>
          <w:szCs w:val="20"/>
        </w:rPr>
        <w:t>their</w:t>
      </w:r>
      <w:r w:rsidRPr="00D1390F">
        <w:rPr>
          <w:rFonts w:ascii="Times New Roman" w:hAnsi="Times New Roman" w:cs="Times New Roman"/>
          <w:sz w:val="20"/>
          <w:szCs w:val="20"/>
        </w:rPr>
        <w:t xml:space="preserve"> alignment with the principles of the Indian Knowledge System</w:t>
      </w:r>
      <w:r>
        <w:rPr>
          <w:rFonts w:ascii="Times New Roman" w:hAnsi="Times New Roman" w:cs="Times New Roman"/>
          <w:sz w:val="20"/>
          <w:szCs w:val="20"/>
        </w:rPr>
        <w:t>.</w:t>
      </w:r>
    </w:p>
    <w:p w14:paraId="30A62222" w14:textId="77777777" w:rsidR="00E402C6" w:rsidRPr="007E14A7" w:rsidRDefault="00E402C6" w:rsidP="00E402C6">
      <w:pPr>
        <w:spacing w:line="240" w:lineRule="auto"/>
        <w:rPr>
          <w:rFonts w:ascii="Times New Roman" w:hAnsi="Times New Roman" w:cs="Times New Roman"/>
          <w:sz w:val="20"/>
          <w:szCs w:val="20"/>
        </w:rPr>
      </w:pPr>
      <w:r w:rsidRPr="00D1390F">
        <w:rPr>
          <w:rFonts w:ascii="Times New Roman" w:hAnsi="Times New Roman" w:cs="Times New Roman"/>
          <w:b/>
          <w:bCs/>
          <w:sz w:val="20"/>
          <w:szCs w:val="20"/>
        </w:rPr>
        <w:t>Keywords</w:t>
      </w:r>
      <w:r w:rsidRPr="00D1390F">
        <w:rPr>
          <w:rFonts w:ascii="Times New Roman" w:hAnsi="Times New Roman" w:cs="Times New Roman"/>
          <w:sz w:val="20"/>
          <w:szCs w:val="20"/>
        </w:rPr>
        <w:t xml:space="preserve">: Indian Knowledge System (IKS), Hindu Personal Law, Ancient Traditions, Legal Reform, Judicial Decisions. </w:t>
      </w:r>
    </w:p>
    <w:p w14:paraId="4F8BE271" w14:textId="5670080D" w:rsidR="00E402C6" w:rsidRDefault="00E402C6" w:rsidP="009F79B9">
      <w:pPr>
        <w:pStyle w:val="ListParagraph"/>
        <w:numPr>
          <w:ilvl w:val="0"/>
          <w:numId w:val="1"/>
        </w:numPr>
        <w:spacing w:after="0" w:line="240" w:lineRule="auto"/>
        <w:jc w:val="center"/>
        <w:rPr>
          <w:rFonts w:ascii="Times New Roman" w:hAnsi="Times New Roman" w:cs="Times New Roman"/>
          <w:b/>
          <w:bCs/>
          <w:sz w:val="20"/>
          <w:szCs w:val="20"/>
        </w:rPr>
      </w:pPr>
      <w:r w:rsidRPr="009C2DDB">
        <w:rPr>
          <w:rFonts w:ascii="Times New Roman" w:hAnsi="Times New Roman" w:cs="Times New Roman"/>
          <w:b/>
          <w:bCs/>
          <w:sz w:val="20"/>
          <w:szCs w:val="20"/>
        </w:rPr>
        <w:t>INTRODUCTION</w:t>
      </w:r>
    </w:p>
    <w:p w14:paraId="1DAE4043" w14:textId="77777777" w:rsidR="008D17B9" w:rsidRPr="009F79B9" w:rsidRDefault="008D17B9" w:rsidP="008D17B9">
      <w:pPr>
        <w:pStyle w:val="ListParagraph"/>
        <w:spacing w:after="0" w:line="240" w:lineRule="auto"/>
        <w:rPr>
          <w:rFonts w:ascii="Times New Roman" w:hAnsi="Times New Roman" w:cs="Times New Roman"/>
          <w:b/>
          <w:bCs/>
          <w:sz w:val="20"/>
          <w:szCs w:val="20"/>
        </w:rPr>
      </w:pPr>
    </w:p>
    <w:p w14:paraId="447AE4FD" w14:textId="677CB126" w:rsidR="00E402C6" w:rsidRPr="0049038F" w:rsidRDefault="006037AF" w:rsidP="00E402C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E402C6" w:rsidRPr="0049038F">
        <w:rPr>
          <w:rFonts w:ascii="Times New Roman" w:hAnsi="Times New Roman" w:cs="Times New Roman"/>
          <w:b/>
          <w:bCs/>
          <w:sz w:val="20"/>
          <w:szCs w:val="20"/>
        </w:rPr>
        <w:t xml:space="preserve">Indian Knowledge System and Hindu Personal Law </w:t>
      </w:r>
    </w:p>
    <w:p w14:paraId="39AF92E1" w14:textId="765D3CA7" w:rsidR="00E402C6" w:rsidRDefault="00E402C6" w:rsidP="00E402C6">
      <w:pPr>
        <w:spacing w:after="0" w:line="240" w:lineRule="auto"/>
        <w:ind w:firstLine="360"/>
        <w:jc w:val="both"/>
        <w:rPr>
          <w:rFonts w:ascii="Times New Roman" w:hAnsi="Times New Roman" w:cs="Times New Roman"/>
          <w:sz w:val="20"/>
          <w:szCs w:val="20"/>
        </w:rPr>
      </w:pPr>
      <w:r w:rsidRPr="0049038F">
        <w:rPr>
          <w:rFonts w:ascii="Times New Roman" w:hAnsi="Times New Roman" w:cs="Times New Roman"/>
          <w:sz w:val="20"/>
          <w:szCs w:val="20"/>
        </w:rPr>
        <w:t xml:space="preserve">The Indian Knowledge System </w:t>
      </w:r>
      <w:r>
        <w:rPr>
          <w:rFonts w:ascii="Times New Roman" w:hAnsi="Times New Roman" w:cs="Times New Roman"/>
          <w:sz w:val="20"/>
          <w:szCs w:val="20"/>
        </w:rPr>
        <w:t>is a systematic and structured process</w:t>
      </w:r>
      <w:r w:rsidRPr="0049038F">
        <w:rPr>
          <w:rFonts w:ascii="Times New Roman" w:hAnsi="Times New Roman" w:cs="Times New Roman"/>
          <w:sz w:val="20"/>
          <w:szCs w:val="20"/>
        </w:rPr>
        <w:t xml:space="preserve"> </w:t>
      </w:r>
      <w:r>
        <w:rPr>
          <w:rFonts w:ascii="Times New Roman" w:hAnsi="Times New Roman" w:cs="Times New Roman"/>
          <w:sz w:val="20"/>
          <w:szCs w:val="20"/>
        </w:rPr>
        <w:t>to</w:t>
      </w:r>
      <w:r w:rsidRPr="0049038F">
        <w:rPr>
          <w:rFonts w:ascii="Times New Roman" w:hAnsi="Times New Roman" w:cs="Times New Roman"/>
          <w:sz w:val="20"/>
          <w:szCs w:val="20"/>
        </w:rPr>
        <w:t xml:space="preserve"> transfer knowledge from one generation to another and has shaped various disciplines, including social justice, education, health, wealth, and law, through knowledge, scientific inquiry</w:t>
      </w:r>
      <w:r>
        <w:rPr>
          <w:rFonts w:ascii="Times New Roman" w:hAnsi="Times New Roman" w:cs="Times New Roman"/>
          <w:sz w:val="20"/>
          <w:szCs w:val="20"/>
        </w:rPr>
        <w:t>,</w:t>
      </w:r>
      <w:r w:rsidRPr="0049038F">
        <w:rPr>
          <w:rFonts w:ascii="Times New Roman" w:hAnsi="Times New Roman" w:cs="Times New Roman"/>
          <w:sz w:val="20"/>
          <w:szCs w:val="20"/>
        </w:rPr>
        <w:t xml:space="preserve"> and philosophical principles</w:t>
      </w:r>
      <w:r w:rsidR="00F54940">
        <w:rPr>
          <w:rFonts w:ascii="Times New Roman" w:hAnsi="Times New Roman" w:cs="Times New Roman"/>
          <w:sz w:val="20"/>
          <w:szCs w:val="20"/>
        </w:rPr>
        <w:t>.</w:t>
      </w:r>
      <w:r w:rsidRPr="009C2DDB">
        <w:rPr>
          <w:rStyle w:val="FootnoteReference"/>
          <w:rFonts w:ascii="Times New Roman" w:hAnsi="Times New Roman" w:cs="Times New Roman"/>
          <w:sz w:val="20"/>
          <w:szCs w:val="20"/>
        </w:rPr>
        <w:footnoteReference w:id="1"/>
      </w:r>
      <w:r w:rsidRPr="0049038F">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8F08BE">
        <w:rPr>
          <w:rFonts w:ascii="Times New Roman" w:hAnsi="Times New Roman" w:cs="Times New Roman"/>
          <w:sz w:val="20"/>
          <w:szCs w:val="20"/>
        </w:rPr>
        <w:t>Indian</w:t>
      </w:r>
      <w:r>
        <w:rPr>
          <w:rFonts w:ascii="Times New Roman" w:hAnsi="Times New Roman" w:cs="Times New Roman"/>
          <w:sz w:val="20"/>
          <w:szCs w:val="20"/>
        </w:rPr>
        <w:t xml:space="preserve"> </w:t>
      </w:r>
      <w:r w:rsidRPr="008F08BE">
        <w:rPr>
          <w:rFonts w:ascii="Times New Roman" w:hAnsi="Times New Roman" w:cs="Times New Roman"/>
          <w:sz w:val="20"/>
          <w:szCs w:val="20"/>
        </w:rPr>
        <w:t>Knowledge</w:t>
      </w:r>
      <w:r>
        <w:rPr>
          <w:rFonts w:ascii="Times New Roman" w:hAnsi="Times New Roman" w:cs="Times New Roman"/>
          <w:sz w:val="20"/>
          <w:szCs w:val="20"/>
        </w:rPr>
        <w:t xml:space="preserve"> </w:t>
      </w:r>
      <w:r w:rsidRPr="008F08BE">
        <w:rPr>
          <w:rFonts w:ascii="Times New Roman" w:hAnsi="Times New Roman" w:cs="Times New Roman"/>
          <w:sz w:val="20"/>
          <w:szCs w:val="20"/>
        </w:rPr>
        <w:t xml:space="preserve">System </w:t>
      </w:r>
      <w:r>
        <w:rPr>
          <w:rFonts w:ascii="Times New Roman" w:hAnsi="Times New Roman" w:cs="Times New Roman"/>
          <w:sz w:val="20"/>
          <w:szCs w:val="20"/>
        </w:rPr>
        <w:t xml:space="preserve">serves as a collective body of traditional wisdom enclosing philosophy, science, mathematics, medicine, culture, and other disciplines rooted in the Vedic literature, Vedas, and Upanishads as fundamental principles and continued to shape various aspects of individual life in modern times. </w:t>
      </w:r>
      <w:r w:rsidRPr="00EA7473">
        <w:rPr>
          <w:rFonts w:ascii="Times New Roman" w:hAnsi="Times New Roman" w:cs="Times New Roman"/>
          <w:sz w:val="20"/>
          <w:szCs w:val="20"/>
        </w:rPr>
        <w:t xml:space="preserve">India is a land of religious diversity, with people practicing different faiths, including Hindus, Buddhists, Jain, Christians, Muslims, Parsis, and Sikhs, and the Constitution of India ensures secularism that every religion is equal under the law. Most of the laws in India uniformly apply to all, irrespective of their </w:t>
      </w:r>
      <w:r>
        <w:rPr>
          <w:rFonts w:ascii="Times New Roman" w:hAnsi="Times New Roman" w:cs="Times New Roman"/>
          <w:sz w:val="20"/>
          <w:szCs w:val="20"/>
        </w:rPr>
        <w:t>faith</w:t>
      </w:r>
      <w:r w:rsidRPr="00EA7473">
        <w:rPr>
          <w:rFonts w:ascii="Times New Roman" w:hAnsi="Times New Roman" w:cs="Times New Roman"/>
          <w:sz w:val="20"/>
          <w:szCs w:val="20"/>
        </w:rPr>
        <w:t xml:space="preserve">, but </w:t>
      </w:r>
      <w:r>
        <w:rPr>
          <w:rFonts w:ascii="Times New Roman" w:hAnsi="Times New Roman" w:cs="Times New Roman"/>
          <w:sz w:val="20"/>
          <w:szCs w:val="20"/>
        </w:rPr>
        <w:t>specific</w:t>
      </w:r>
      <w:r w:rsidRPr="00EA7473">
        <w:rPr>
          <w:rFonts w:ascii="Times New Roman" w:hAnsi="Times New Roman" w:cs="Times New Roman"/>
          <w:sz w:val="20"/>
          <w:szCs w:val="20"/>
        </w:rPr>
        <w:t xml:space="preserve"> personal aspects of an individual, like </w:t>
      </w:r>
      <w:r>
        <w:rPr>
          <w:rFonts w:ascii="Times New Roman" w:hAnsi="Times New Roman" w:cs="Times New Roman"/>
          <w:sz w:val="20"/>
          <w:szCs w:val="20"/>
        </w:rPr>
        <w:t>‘</w:t>
      </w:r>
      <w:r w:rsidRPr="00E402C6">
        <w:rPr>
          <w:rFonts w:ascii="Times New Roman" w:hAnsi="Times New Roman" w:cs="Times New Roman"/>
          <w:b/>
          <w:bCs/>
          <w:sz w:val="20"/>
          <w:szCs w:val="20"/>
        </w:rPr>
        <w:t>marriage, divorce, maintenance, adoption,</w:t>
      </w:r>
      <w:r>
        <w:rPr>
          <w:rFonts w:ascii="Times New Roman" w:hAnsi="Times New Roman" w:cs="Times New Roman"/>
          <w:b/>
          <w:bCs/>
          <w:sz w:val="20"/>
          <w:szCs w:val="20"/>
        </w:rPr>
        <w:t xml:space="preserve"> inheritance, and succession,’</w:t>
      </w:r>
      <w:r w:rsidRPr="00E402C6">
        <w:rPr>
          <w:rFonts w:ascii="Times New Roman" w:hAnsi="Times New Roman" w:cs="Times New Roman"/>
          <w:b/>
          <w:bCs/>
          <w:sz w:val="20"/>
          <w:szCs w:val="20"/>
        </w:rPr>
        <w:t xml:space="preserve"> </w:t>
      </w:r>
      <w:r w:rsidRPr="00EA7473">
        <w:rPr>
          <w:rFonts w:ascii="Times New Roman" w:hAnsi="Times New Roman" w:cs="Times New Roman"/>
          <w:sz w:val="20"/>
          <w:szCs w:val="20"/>
        </w:rPr>
        <w:t>are governed by their personal laws based on religio</w:t>
      </w:r>
      <w:r>
        <w:rPr>
          <w:rFonts w:ascii="Times New Roman" w:hAnsi="Times New Roman" w:cs="Times New Roman"/>
          <w:sz w:val="20"/>
          <w:szCs w:val="20"/>
        </w:rPr>
        <w:t xml:space="preserve">us </w:t>
      </w:r>
      <w:r w:rsidRPr="00EA7473">
        <w:rPr>
          <w:rFonts w:ascii="Times New Roman" w:hAnsi="Times New Roman" w:cs="Times New Roman"/>
          <w:sz w:val="20"/>
          <w:szCs w:val="20"/>
        </w:rPr>
        <w:t>customs, traditions, and usage. Personal laws are often related to religion and applied to a person professing a particular religion. Supreme of India had defined personal law as “the law by which an individual is governed concerning essentials, validity, effect</w:t>
      </w:r>
      <w:r>
        <w:rPr>
          <w:rFonts w:ascii="Times New Roman" w:hAnsi="Times New Roman" w:cs="Times New Roman"/>
          <w:sz w:val="20"/>
          <w:szCs w:val="20"/>
        </w:rPr>
        <w:t>/</w:t>
      </w:r>
      <w:r w:rsidRPr="00EA7473">
        <w:rPr>
          <w:rFonts w:ascii="Times New Roman" w:hAnsi="Times New Roman" w:cs="Times New Roman"/>
          <w:sz w:val="20"/>
          <w:szCs w:val="20"/>
        </w:rPr>
        <w:t>nullity of marriage, or divorce, property rights, legitimacy or illegitimacy of a child, adoption or maintenance</w:t>
      </w:r>
      <w:r w:rsidR="00F54940">
        <w:rPr>
          <w:rFonts w:ascii="Times New Roman" w:hAnsi="Times New Roman" w:cs="Times New Roman"/>
          <w:sz w:val="20"/>
          <w:szCs w:val="20"/>
        </w:rPr>
        <w:t>”.</w:t>
      </w:r>
      <w:r w:rsidRPr="00EA7473">
        <w:rPr>
          <w:rStyle w:val="FootnoteReference"/>
          <w:rFonts w:ascii="Times New Roman" w:hAnsi="Times New Roman" w:cs="Times New Roman"/>
          <w:sz w:val="20"/>
          <w:szCs w:val="20"/>
        </w:rPr>
        <w:footnoteReference w:id="2"/>
      </w:r>
      <w:r>
        <w:rPr>
          <w:rFonts w:ascii="Times New Roman" w:hAnsi="Times New Roman" w:cs="Times New Roman"/>
          <w:sz w:val="20"/>
          <w:szCs w:val="20"/>
        </w:rPr>
        <w:t xml:space="preserve"> </w:t>
      </w:r>
      <w:r w:rsidRPr="00EA7473">
        <w:rPr>
          <w:rFonts w:ascii="Times New Roman" w:hAnsi="Times New Roman" w:cs="Times New Roman"/>
          <w:sz w:val="20"/>
          <w:szCs w:val="20"/>
        </w:rPr>
        <w:t xml:space="preserve">Hindu personal laws apply to “any person who is a Hindu by religion including in any of its forms or developments, including a </w:t>
      </w:r>
      <w:proofErr w:type="spellStart"/>
      <w:r w:rsidRPr="00EA7473">
        <w:rPr>
          <w:rFonts w:ascii="Times New Roman" w:hAnsi="Times New Roman" w:cs="Times New Roman"/>
          <w:sz w:val="20"/>
          <w:szCs w:val="20"/>
        </w:rPr>
        <w:t>Virashaiva</w:t>
      </w:r>
      <w:proofErr w:type="spellEnd"/>
      <w:r w:rsidRPr="00EA7473">
        <w:rPr>
          <w:rFonts w:ascii="Times New Roman" w:hAnsi="Times New Roman" w:cs="Times New Roman"/>
          <w:sz w:val="20"/>
          <w:szCs w:val="20"/>
        </w:rPr>
        <w:t>, a Lingayat or a follower of the Brahmo, Prarthana or Arya Samaj, to any person who is a Buddhist, Jaina or Sikh by religion, to any other person domiciled in the territories to which this Act extends who is not a Muslim, Christian, Parsi or Jew by religion and includes those who converts or reconverts to Hinduism, regardless of their original religion</w:t>
      </w:r>
      <w:r w:rsidR="00F54940" w:rsidRPr="00EA7473">
        <w:rPr>
          <w:rFonts w:ascii="Times New Roman" w:hAnsi="Times New Roman" w:cs="Times New Roman"/>
          <w:sz w:val="20"/>
          <w:szCs w:val="20"/>
        </w:rPr>
        <w:t>”.</w:t>
      </w:r>
      <w:r w:rsidRPr="00EA7473">
        <w:rPr>
          <w:rStyle w:val="FootnoteReference"/>
          <w:rFonts w:ascii="Times New Roman" w:hAnsi="Times New Roman" w:cs="Times New Roman"/>
          <w:sz w:val="20"/>
          <w:szCs w:val="20"/>
        </w:rPr>
        <w:footnoteReference w:id="3"/>
      </w:r>
    </w:p>
    <w:p w14:paraId="1FA29AD5" w14:textId="5634BC4E" w:rsidR="00E402C6" w:rsidRPr="0049038F" w:rsidRDefault="00E402C6" w:rsidP="00E402C6">
      <w:pPr>
        <w:spacing w:after="0" w:line="240" w:lineRule="auto"/>
        <w:ind w:firstLine="360"/>
        <w:jc w:val="both"/>
        <w:rPr>
          <w:rFonts w:ascii="Times New Roman" w:hAnsi="Times New Roman" w:cs="Times New Roman"/>
          <w:sz w:val="20"/>
          <w:szCs w:val="20"/>
        </w:rPr>
      </w:pPr>
      <w:r w:rsidRPr="0049038F">
        <w:rPr>
          <w:rFonts w:ascii="Times New Roman" w:hAnsi="Times New Roman" w:cs="Times New Roman"/>
          <w:sz w:val="20"/>
          <w:szCs w:val="20"/>
        </w:rPr>
        <w:t xml:space="preserve">The tradition of validation and practical application of the Indian Knowledge System has influenced Hindu personal law and Indian jurisprudence in other aspects. The ancient sages formulated Hindu law like </w:t>
      </w:r>
      <w:proofErr w:type="spellStart"/>
      <w:r w:rsidRPr="0049038F">
        <w:rPr>
          <w:rFonts w:ascii="Times New Roman" w:hAnsi="Times New Roman" w:cs="Times New Roman"/>
          <w:sz w:val="20"/>
          <w:szCs w:val="20"/>
        </w:rPr>
        <w:t>Dharmasutras</w:t>
      </w:r>
      <w:proofErr w:type="spellEnd"/>
      <w:r w:rsidRPr="0049038F">
        <w:rPr>
          <w:rFonts w:ascii="Times New Roman" w:hAnsi="Times New Roman" w:cs="Times New Roman"/>
          <w:sz w:val="20"/>
          <w:szCs w:val="20"/>
        </w:rPr>
        <w:t xml:space="preserve">, </w:t>
      </w:r>
      <w:proofErr w:type="spellStart"/>
      <w:r w:rsidRPr="0049038F">
        <w:rPr>
          <w:rFonts w:ascii="Times New Roman" w:hAnsi="Times New Roman" w:cs="Times New Roman"/>
          <w:sz w:val="20"/>
          <w:szCs w:val="20"/>
        </w:rPr>
        <w:t>Dharmashastras</w:t>
      </w:r>
      <w:proofErr w:type="spellEnd"/>
      <w:r w:rsidRPr="0049038F">
        <w:rPr>
          <w:rFonts w:ascii="Times New Roman" w:hAnsi="Times New Roman" w:cs="Times New Roman"/>
          <w:sz w:val="20"/>
          <w:szCs w:val="20"/>
        </w:rPr>
        <w:t xml:space="preserve">, </w:t>
      </w:r>
      <w:proofErr w:type="spellStart"/>
      <w:r w:rsidRPr="0049038F">
        <w:rPr>
          <w:rFonts w:ascii="Times New Roman" w:hAnsi="Times New Roman" w:cs="Times New Roman"/>
          <w:sz w:val="20"/>
          <w:szCs w:val="20"/>
        </w:rPr>
        <w:t>Arthashastra</w:t>
      </w:r>
      <w:proofErr w:type="spellEnd"/>
      <w:r w:rsidRPr="0049038F">
        <w:rPr>
          <w:rFonts w:ascii="Times New Roman" w:hAnsi="Times New Roman" w:cs="Times New Roman"/>
          <w:sz w:val="20"/>
          <w:szCs w:val="20"/>
        </w:rPr>
        <w:t xml:space="preserve"> of Kautilya, and other ancient texts through their scholarly observation of social norms and ethical principles and not by the political rulers because they were considered legal philosophers in ancient India</w:t>
      </w:r>
      <w:r w:rsidR="00F54940">
        <w:rPr>
          <w:rFonts w:ascii="Times New Roman" w:hAnsi="Times New Roman" w:cs="Times New Roman"/>
          <w:sz w:val="20"/>
          <w:szCs w:val="20"/>
        </w:rPr>
        <w:t>.</w:t>
      </w:r>
      <w:r w:rsidRPr="009C2DDB">
        <w:rPr>
          <w:rStyle w:val="FootnoteReference"/>
          <w:rFonts w:ascii="Times New Roman" w:hAnsi="Times New Roman" w:cs="Times New Roman"/>
          <w:sz w:val="20"/>
          <w:szCs w:val="20"/>
        </w:rPr>
        <w:footnoteReference w:id="4"/>
      </w:r>
      <w:r w:rsidR="00F54940">
        <w:rPr>
          <w:rFonts w:ascii="Times New Roman" w:hAnsi="Times New Roman" w:cs="Times New Roman"/>
          <w:sz w:val="20"/>
          <w:szCs w:val="20"/>
        </w:rPr>
        <w:t xml:space="preserve"> </w:t>
      </w:r>
      <w:r w:rsidRPr="0049038F">
        <w:rPr>
          <w:rFonts w:ascii="Times New Roman" w:hAnsi="Times New Roman" w:cs="Times New Roman"/>
          <w:sz w:val="20"/>
          <w:szCs w:val="20"/>
        </w:rPr>
        <w:t xml:space="preserve">Indian knowledge system significantly influences Hindu personal law because most of its guiding principles are derived from ancient Hindu texts. Hindu personal law is firmly embedded in the principles of Dharma, Nyaya, and Satya, which are the core aspects of IKS and provide for philosophical and legal principles governing different aspects of individuals, including </w:t>
      </w:r>
      <w:r w:rsidRPr="0049038F">
        <w:rPr>
          <w:rFonts w:ascii="Times New Roman" w:hAnsi="Times New Roman" w:cs="Times New Roman"/>
          <w:b/>
          <w:bCs/>
          <w:sz w:val="20"/>
          <w:szCs w:val="20"/>
        </w:rPr>
        <w:t xml:space="preserve">marriage, maintenance, adoption, inheritance, and succession </w:t>
      </w:r>
      <w:r w:rsidRPr="0049038F">
        <w:rPr>
          <w:rFonts w:ascii="Times New Roman" w:hAnsi="Times New Roman" w:cs="Times New Roman"/>
          <w:sz w:val="20"/>
          <w:szCs w:val="20"/>
        </w:rPr>
        <w:t>for centuries.</w:t>
      </w:r>
    </w:p>
    <w:p w14:paraId="3C1A8FBB" w14:textId="5ED2F3B6" w:rsidR="00E402C6" w:rsidRDefault="00E402C6" w:rsidP="00E402C6">
      <w:pPr>
        <w:spacing w:after="0" w:line="240" w:lineRule="auto"/>
        <w:ind w:firstLine="360"/>
        <w:jc w:val="both"/>
        <w:rPr>
          <w:rFonts w:ascii="Times New Roman" w:hAnsi="Times New Roman" w:cs="Times New Roman"/>
          <w:sz w:val="20"/>
          <w:szCs w:val="20"/>
        </w:rPr>
      </w:pPr>
      <w:r w:rsidRPr="0049038F">
        <w:rPr>
          <w:rFonts w:ascii="Times New Roman" w:hAnsi="Times New Roman" w:cs="Times New Roman"/>
          <w:sz w:val="20"/>
          <w:szCs w:val="20"/>
        </w:rPr>
        <w:t>The primary objective of integrating the Indian Knowledge System into the study of Hindu personal law is to understand how ancient legal traditions can contribute to solving contemporary legal and social challenges. Furthermore, the principles embedded in Hindu personal law align with the broader objectives of IKS, for instance</w:t>
      </w:r>
      <w:r w:rsidR="00D03BBB">
        <w:rPr>
          <w:rFonts w:ascii="Times New Roman" w:hAnsi="Times New Roman" w:cs="Times New Roman"/>
          <w:sz w:val="20"/>
          <w:szCs w:val="20"/>
        </w:rPr>
        <w:t>,</w:t>
      </w:r>
      <w:r w:rsidRPr="0049038F">
        <w:rPr>
          <w:rFonts w:ascii="Times New Roman" w:hAnsi="Times New Roman" w:cs="Times New Roman"/>
          <w:sz w:val="20"/>
          <w:szCs w:val="20"/>
        </w:rPr>
        <w:t xml:space="preserve"> the Hindu legal principle of </w:t>
      </w:r>
      <w:proofErr w:type="spellStart"/>
      <w:r w:rsidRPr="0049038F">
        <w:rPr>
          <w:rFonts w:ascii="Times New Roman" w:hAnsi="Times New Roman" w:cs="Times New Roman"/>
          <w:sz w:val="20"/>
          <w:szCs w:val="20"/>
        </w:rPr>
        <w:t>Stridhan</w:t>
      </w:r>
      <w:proofErr w:type="spellEnd"/>
      <w:r w:rsidRPr="0049038F">
        <w:rPr>
          <w:rFonts w:ascii="Times New Roman" w:hAnsi="Times New Roman" w:cs="Times New Roman"/>
          <w:sz w:val="20"/>
          <w:szCs w:val="20"/>
        </w:rPr>
        <w:t xml:space="preserve"> (women’s property rights) reflects an early recognition of financial independence for women, an idea that remains relevant in contemporary legal issue on gender equity</w:t>
      </w:r>
      <w:r w:rsidR="00F54940">
        <w:rPr>
          <w:rFonts w:ascii="Times New Roman" w:hAnsi="Times New Roman" w:cs="Times New Roman"/>
          <w:sz w:val="20"/>
          <w:szCs w:val="20"/>
        </w:rPr>
        <w:t>.</w:t>
      </w:r>
      <w:r w:rsidRPr="009C2DDB">
        <w:rPr>
          <w:rStyle w:val="FootnoteReference"/>
          <w:rFonts w:ascii="Times New Roman" w:hAnsi="Times New Roman" w:cs="Times New Roman"/>
          <w:sz w:val="20"/>
          <w:szCs w:val="20"/>
        </w:rPr>
        <w:footnoteReference w:id="5"/>
      </w:r>
      <w:r w:rsidRPr="0049038F">
        <w:rPr>
          <w:rFonts w:ascii="Times New Roman" w:hAnsi="Times New Roman" w:cs="Times New Roman"/>
          <w:sz w:val="20"/>
          <w:szCs w:val="20"/>
        </w:rPr>
        <w:t xml:space="preserve"> Like Mannar, the Hindu joint family system in the schools of </w:t>
      </w:r>
      <w:proofErr w:type="spellStart"/>
      <w:r w:rsidRPr="0049038F">
        <w:rPr>
          <w:rFonts w:ascii="Times New Roman" w:hAnsi="Times New Roman" w:cs="Times New Roman"/>
          <w:sz w:val="20"/>
          <w:szCs w:val="20"/>
        </w:rPr>
        <w:t>Mitakshara</w:t>
      </w:r>
      <w:proofErr w:type="spellEnd"/>
      <w:r w:rsidRPr="0049038F">
        <w:rPr>
          <w:rFonts w:ascii="Times New Roman" w:hAnsi="Times New Roman" w:cs="Times New Roman"/>
          <w:sz w:val="20"/>
          <w:szCs w:val="20"/>
        </w:rPr>
        <w:t xml:space="preserve"> and </w:t>
      </w:r>
      <w:proofErr w:type="spellStart"/>
      <w:r w:rsidRPr="0049038F">
        <w:rPr>
          <w:rFonts w:ascii="Times New Roman" w:hAnsi="Times New Roman" w:cs="Times New Roman"/>
          <w:sz w:val="20"/>
          <w:szCs w:val="20"/>
        </w:rPr>
        <w:t>Dayabhaga</w:t>
      </w:r>
      <w:proofErr w:type="spellEnd"/>
      <w:r w:rsidRPr="0049038F">
        <w:rPr>
          <w:rFonts w:ascii="Times New Roman" w:hAnsi="Times New Roman" w:cs="Times New Roman"/>
          <w:sz w:val="20"/>
          <w:szCs w:val="20"/>
        </w:rPr>
        <w:t xml:space="preserve"> incorporates the values of collective welfare and economic sustainability, which are significant for the evolving legal landscape</w:t>
      </w:r>
      <w:r w:rsidR="00F54940">
        <w:rPr>
          <w:rFonts w:ascii="Times New Roman" w:hAnsi="Times New Roman" w:cs="Times New Roman"/>
          <w:sz w:val="20"/>
          <w:szCs w:val="20"/>
        </w:rPr>
        <w:t>.</w:t>
      </w:r>
      <w:r w:rsidRPr="009C2DDB">
        <w:rPr>
          <w:rStyle w:val="FootnoteReference"/>
          <w:rFonts w:ascii="Times New Roman" w:hAnsi="Times New Roman" w:cs="Times New Roman"/>
          <w:sz w:val="20"/>
          <w:szCs w:val="20"/>
        </w:rPr>
        <w:footnoteReference w:id="6"/>
      </w:r>
      <w:r w:rsidRPr="0049038F">
        <w:rPr>
          <w:rFonts w:ascii="Times New Roman" w:hAnsi="Times New Roman" w:cs="Times New Roman"/>
          <w:sz w:val="20"/>
          <w:szCs w:val="20"/>
        </w:rPr>
        <w:t xml:space="preserve"> India's legal system related to personal law underwent a notable change with the rise of British rule, which introduced a structured legal system by codifying certain </w:t>
      </w:r>
      <w:r w:rsidRPr="0049038F">
        <w:rPr>
          <w:rFonts w:ascii="Times New Roman" w:hAnsi="Times New Roman" w:cs="Times New Roman"/>
          <w:sz w:val="20"/>
          <w:szCs w:val="20"/>
        </w:rPr>
        <w:lastRenderedPageBreak/>
        <w:t>aspects of personal laws while preserving some customary practices</w:t>
      </w:r>
      <w:r w:rsidR="00F54940">
        <w:rPr>
          <w:rFonts w:ascii="Times New Roman" w:hAnsi="Times New Roman" w:cs="Times New Roman"/>
          <w:sz w:val="20"/>
          <w:szCs w:val="20"/>
        </w:rPr>
        <w:t>.</w:t>
      </w:r>
      <w:r w:rsidRPr="009C2DDB">
        <w:rPr>
          <w:vertAlign w:val="superscript"/>
        </w:rPr>
        <w:footnoteReference w:id="7"/>
      </w:r>
      <w:r w:rsidRPr="0049038F">
        <w:rPr>
          <w:rFonts w:ascii="Times New Roman" w:hAnsi="Times New Roman" w:cs="Times New Roman"/>
          <w:sz w:val="20"/>
          <w:szCs w:val="20"/>
        </w:rPr>
        <w:t xml:space="preserve"> While codifying Hindu personal law, the British lawmakers recognized the deeply embedded personal and religious nature of Hindu law</w:t>
      </w:r>
      <w:r w:rsidR="00D03BBB">
        <w:rPr>
          <w:rFonts w:ascii="Times New Roman" w:hAnsi="Times New Roman" w:cs="Times New Roman"/>
          <w:sz w:val="20"/>
          <w:szCs w:val="20"/>
        </w:rPr>
        <w:t xml:space="preserve"> </w:t>
      </w:r>
      <w:r w:rsidRPr="0049038F">
        <w:rPr>
          <w:rFonts w:ascii="Times New Roman" w:hAnsi="Times New Roman" w:cs="Times New Roman"/>
          <w:sz w:val="20"/>
          <w:szCs w:val="20"/>
        </w:rPr>
        <w:t>and sustained personal laws based on religious identity. The Hindu Code Bill was introduced post-independence to integrate and remodel personal laws</w:t>
      </w:r>
      <w:r w:rsidR="00D03BBB">
        <w:rPr>
          <w:rFonts w:ascii="Times New Roman" w:hAnsi="Times New Roman" w:cs="Times New Roman"/>
          <w:sz w:val="20"/>
          <w:szCs w:val="20"/>
        </w:rPr>
        <w:t xml:space="preserve">, is </w:t>
      </w:r>
      <w:r w:rsidRPr="0049038F">
        <w:rPr>
          <w:rFonts w:ascii="Times New Roman" w:hAnsi="Times New Roman" w:cs="Times New Roman"/>
          <w:sz w:val="20"/>
          <w:szCs w:val="20"/>
        </w:rPr>
        <w:t>a landmark legislative reform that modernized Hindu law and signifies the adaptability of Indian Knowledge Systems by consolidating ancient traditions with contemporary principles. By integrating insights from IKS, this chapter analyses the traditional aspects of Hindu personal law, from Vedic principles to modern legal developments.</w:t>
      </w:r>
    </w:p>
    <w:p w14:paraId="54D542CB" w14:textId="77777777" w:rsidR="009F79B9" w:rsidRDefault="009F79B9" w:rsidP="00E402C6">
      <w:pPr>
        <w:spacing w:after="0" w:line="240" w:lineRule="auto"/>
        <w:ind w:firstLine="360"/>
        <w:jc w:val="both"/>
        <w:rPr>
          <w:rFonts w:ascii="Times New Roman" w:hAnsi="Times New Roman" w:cs="Times New Roman"/>
          <w:sz w:val="20"/>
          <w:szCs w:val="20"/>
        </w:rPr>
      </w:pPr>
    </w:p>
    <w:p w14:paraId="07E6C378" w14:textId="1FE7C141" w:rsidR="00E402C6" w:rsidRPr="00943E3C" w:rsidRDefault="006037AF" w:rsidP="00E402C6">
      <w:pPr>
        <w:spacing w:after="0"/>
        <w:jc w:val="both"/>
        <w:rPr>
          <w:rFonts w:ascii="Times New Roman" w:hAnsi="Times New Roman" w:cs="Times New Roman"/>
          <w:b/>
          <w:bCs/>
          <w:sz w:val="20"/>
          <w:szCs w:val="24"/>
        </w:rPr>
      </w:pPr>
      <w:bookmarkStart w:id="3" w:name="_Hlk193401648"/>
      <w:r>
        <w:rPr>
          <w:rFonts w:ascii="Times New Roman" w:hAnsi="Times New Roman" w:cs="Times New Roman"/>
          <w:b/>
          <w:bCs/>
          <w:sz w:val="20"/>
          <w:szCs w:val="24"/>
        </w:rPr>
        <w:t xml:space="preserve">B. </w:t>
      </w:r>
      <w:r w:rsidR="00E402C6" w:rsidRPr="002E3DFC">
        <w:rPr>
          <w:rFonts w:ascii="Times New Roman" w:hAnsi="Times New Roman" w:cs="Times New Roman"/>
          <w:b/>
          <w:bCs/>
          <w:sz w:val="20"/>
          <w:szCs w:val="24"/>
        </w:rPr>
        <w:t>Limitations of the Study</w:t>
      </w:r>
    </w:p>
    <w:p w14:paraId="3AE574D6" w14:textId="462DFB51" w:rsidR="00E402C6" w:rsidRDefault="00E402C6" w:rsidP="00E402C6">
      <w:pPr>
        <w:ind w:firstLine="720"/>
        <w:jc w:val="both"/>
        <w:rPr>
          <w:rFonts w:ascii="Times New Roman" w:hAnsi="Times New Roman" w:cs="Times New Roman"/>
          <w:sz w:val="20"/>
          <w:szCs w:val="24"/>
        </w:rPr>
      </w:pPr>
      <w:r w:rsidRPr="00943E3C">
        <w:rPr>
          <w:rFonts w:ascii="Times New Roman" w:hAnsi="Times New Roman" w:cs="Times New Roman"/>
          <w:sz w:val="20"/>
          <w:szCs w:val="24"/>
        </w:rPr>
        <w:t xml:space="preserve">The chapter aims to provide a broad overview of Hindu personal law through the Indian Knowledge System, and the study is limited in </w:t>
      </w:r>
      <w:proofErr w:type="spellStart"/>
      <w:r>
        <w:rPr>
          <w:rFonts w:ascii="Times New Roman" w:hAnsi="Times New Roman" w:cs="Times New Roman"/>
          <w:sz w:val="20"/>
          <w:szCs w:val="24"/>
        </w:rPr>
        <w:t>analyzing</w:t>
      </w:r>
      <w:proofErr w:type="spellEnd"/>
      <w:r w:rsidRPr="00943E3C">
        <w:rPr>
          <w:rFonts w:ascii="Times New Roman" w:hAnsi="Times New Roman" w:cs="Times New Roman"/>
          <w:sz w:val="20"/>
          <w:szCs w:val="24"/>
        </w:rPr>
        <w:t xml:space="preserve"> the historical, scriptural, legislative, and judicial interpretation of </w:t>
      </w:r>
      <w:r w:rsidRPr="002E3DFC">
        <w:rPr>
          <w:rFonts w:ascii="Times New Roman" w:hAnsi="Times New Roman" w:cs="Times New Roman"/>
          <w:sz w:val="20"/>
          <w:szCs w:val="24"/>
        </w:rPr>
        <w:t xml:space="preserve">Hindu personal law, </w:t>
      </w:r>
      <w:r w:rsidRPr="00943E3C">
        <w:rPr>
          <w:rFonts w:ascii="Times New Roman" w:hAnsi="Times New Roman" w:cs="Times New Roman"/>
          <w:sz w:val="20"/>
          <w:szCs w:val="24"/>
        </w:rPr>
        <w:t xml:space="preserve">primarily focusing on marriage, divorce, maintenance, adoption, inheritance, and succession. The study largely depends on historical and ancient texts like Vedas, Smritis, </w:t>
      </w:r>
      <w:proofErr w:type="spellStart"/>
      <w:r w:rsidRPr="00943E3C">
        <w:rPr>
          <w:rFonts w:ascii="Times New Roman" w:hAnsi="Times New Roman" w:cs="Times New Roman"/>
          <w:sz w:val="20"/>
          <w:szCs w:val="24"/>
        </w:rPr>
        <w:t>Dharmashastra</w:t>
      </w:r>
      <w:proofErr w:type="spellEnd"/>
      <w:r w:rsidRPr="00943E3C">
        <w:rPr>
          <w:rFonts w:ascii="Times New Roman" w:hAnsi="Times New Roman" w:cs="Times New Roman"/>
          <w:sz w:val="20"/>
          <w:szCs w:val="24"/>
        </w:rPr>
        <w:t xml:space="preserve">, </w:t>
      </w:r>
      <w:proofErr w:type="spellStart"/>
      <w:r w:rsidRPr="00943E3C">
        <w:rPr>
          <w:rFonts w:ascii="Times New Roman" w:hAnsi="Times New Roman" w:cs="Times New Roman"/>
          <w:sz w:val="20"/>
          <w:szCs w:val="24"/>
        </w:rPr>
        <w:t>Dharmasastra</w:t>
      </w:r>
      <w:proofErr w:type="spellEnd"/>
      <w:r w:rsidRPr="00943E3C">
        <w:rPr>
          <w:rFonts w:ascii="Times New Roman" w:hAnsi="Times New Roman" w:cs="Times New Roman"/>
          <w:sz w:val="20"/>
          <w:szCs w:val="24"/>
        </w:rPr>
        <w:t xml:space="preserve">, and other texts, which are complex and lead to multiple interpretations. The study mainly </w:t>
      </w:r>
      <w:proofErr w:type="spellStart"/>
      <w:r w:rsidRPr="00943E3C">
        <w:rPr>
          <w:rFonts w:ascii="Times New Roman" w:hAnsi="Times New Roman" w:cs="Times New Roman"/>
          <w:sz w:val="20"/>
          <w:szCs w:val="24"/>
        </w:rPr>
        <w:t>centered</w:t>
      </w:r>
      <w:proofErr w:type="spellEnd"/>
      <w:r w:rsidRPr="00943E3C">
        <w:rPr>
          <w:rFonts w:ascii="Times New Roman" w:hAnsi="Times New Roman" w:cs="Times New Roman"/>
          <w:sz w:val="20"/>
          <w:szCs w:val="24"/>
        </w:rPr>
        <w:t xml:space="preserve"> around Hindu personal law, its evolution, and codification within the Indian Knowledge System and does not delve into the study of other religious personal laws and their comparisons. The study explores legislative enactments, reforms, and judicial interpretation of landmark cases but does not offer a comprehensive analysis; instead, it focuses on significant reforms and </w:t>
      </w:r>
      <w:r w:rsidR="00F54940">
        <w:rPr>
          <w:rFonts w:ascii="Times New Roman" w:hAnsi="Times New Roman" w:cs="Times New Roman"/>
          <w:sz w:val="20"/>
          <w:szCs w:val="24"/>
        </w:rPr>
        <w:t>precedents</w:t>
      </w:r>
      <w:r w:rsidRPr="00943E3C">
        <w:rPr>
          <w:rFonts w:ascii="Times New Roman" w:hAnsi="Times New Roman" w:cs="Times New Roman"/>
          <w:sz w:val="20"/>
          <w:szCs w:val="24"/>
        </w:rPr>
        <w:t xml:space="preserve"> in the evolution of Hindu law. Though the study combines the concept of Hindu law with the Indian Knowledge System, it does not profoundly focus on an interdisciplinary perspective; it remains focused on legal aspects by exploring other factors. </w:t>
      </w:r>
    </w:p>
    <w:p w14:paraId="0FC00FF6" w14:textId="3BF02FB8" w:rsidR="00E402C6" w:rsidRPr="00596613" w:rsidRDefault="006037AF" w:rsidP="00E402C6">
      <w:pPr>
        <w:spacing w:after="0"/>
        <w:jc w:val="both"/>
        <w:rPr>
          <w:rFonts w:ascii="Times New Roman" w:hAnsi="Times New Roman" w:cs="Times New Roman"/>
          <w:b/>
          <w:bCs/>
          <w:sz w:val="20"/>
          <w:szCs w:val="24"/>
        </w:rPr>
      </w:pPr>
      <w:r>
        <w:rPr>
          <w:rFonts w:ascii="Times New Roman" w:hAnsi="Times New Roman" w:cs="Times New Roman"/>
          <w:b/>
          <w:bCs/>
          <w:sz w:val="20"/>
          <w:szCs w:val="24"/>
        </w:rPr>
        <w:t xml:space="preserve">C. </w:t>
      </w:r>
      <w:r w:rsidR="00E402C6" w:rsidRPr="00596613">
        <w:rPr>
          <w:rFonts w:ascii="Times New Roman" w:hAnsi="Times New Roman" w:cs="Times New Roman"/>
          <w:b/>
          <w:bCs/>
          <w:sz w:val="20"/>
          <w:szCs w:val="24"/>
        </w:rPr>
        <w:t xml:space="preserve">Methodology </w:t>
      </w:r>
      <w:r w:rsidR="00E402C6">
        <w:rPr>
          <w:rFonts w:ascii="Times New Roman" w:hAnsi="Times New Roman" w:cs="Times New Roman"/>
          <w:b/>
          <w:bCs/>
          <w:sz w:val="20"/>
          <w:szCs w:val="24"/>
        </w:rPr>
        <w:t xml:space="preserve">and the Scope </w:t>
      </w:r>
      <w:r w:rsidR="00E402C6" w:rsidRPr="00596613">
        <w:rPr>
          <w:rFonts w:ascii="Times New Roman" w:hAnsi="Times New Roman" w:cs="Times New Roman"/>
          <w:b/>
          <w:bCs/>
          <w:sz w:val="20"/>
          <w:szCs w:val="24"/>
        </w:rPr>
        <w:t>of the Study</w:t>
      </w:r>
    </w:p>
    <w:p w14:paraId="5630F827" w14:textId="4A1D34CC" w:rsidR="00E402C6" w:rsidRPr="00596613" w:rsidRDefault="00E402C6" w:rsidP="00E402C6">
      <w:pPr>
        <w:ind w:firstLine="720"/>
        <w:jc w:val="both"/>
        <w:rPr>
          <w:rFonts w:ascii="Times New Roman" w:hAnsi="Times New Roman" w:cs="Times New Roman"/>
          <w:b/>
          <w:bCs/>
          <w:sz w:val="20"/>
          <w:szCs w:val="24"/>
        </w:rPr>
      </w:pPr>
      <w:r w:rsidRPr="00596613">
        <w:rPr>
          <w:rFonts w:ascii="Times New Roman" w:hAnsi="Times New Roman" w:cs="Times New Roman"/>
          <w:sz w:val="20"/>
          <w:szCs w:val="24"/>
        </w:rPr>
        <w:t xml:space="preserve">The study </w:t>
      </w:r>
      <w:r w:rsidRPr="00037FE3">
        <w:rPr>
          <w:rFonts w:ascii="Times New Roman" w:hAnsi="Times New Roman" w:cs="Times New Roman"/>
          <w:sz w:val="20"/>
          <w:szCs w:val="24"/>
        </w:rPr>
        <w:t>follows</w:t>
      </w:r>
      <w:r w:rsidRPr="00596613">
        <w:rPr>
          <w:rFonts w:ascii="Times New Roman" w:hAnsi="Times New Roman" w:cs="Times New Roman"/>
          <w:sz w:val="20"/>
          <w:szCs w:val="24"/>
        </w:rPr>
        <w:t xml:space="preserve"> </w:t>
      </w:r>
      <w:r w:rsidRPr="00037FE3">
        <w:rPr>
          <w:rFonts w:ascii="Times New Roman" w:hAnsi="Times New Roman" w:cs="Times New Roman"/>
          <w:sz w:val="20"/>
          <w:szCs w:val="24"/>
        </w:rPr>
        <w:t xml:space="preserve">a combined method </w:t>
      </w:r>
      <w:r w:rsidRPr="00596613">
        <w:rPr>
          <w:rFonts w:ascii="Times New Roman" w:hAnsi="Times New Roman" w:cs="Times New Roman"/>
          <w:sz w:val="20"/>
          <w:szCs w:val="24"/>
        </w:rPr>
        <w:t xml:space="preserve">of doctrinal, historical, and analytical methodologies to examine </w:t>
      </w:r>
      <w:r w:rsidRPr="00037FE3">
        <w:rPr>
          <w:rFonts w:ascii="Times New Roman" w:hAnsi="Times New Roman" w:cs="Times New Roman"/>
          <w:sz w:val="20"/>
          <w:szCs w:val="24"/>
        </w:rPr>
        <w:t xml:space="preserve">the evolution, development, and transformation of Hindu personal laws </w:t>
      </w:r>
      <w:r w:rsidRPr="00596613">
        <w:rPr>
          <w:rFonts w:ascii="Times New Roman" w:hAnsi="Times New Roman" w:cs="Times New Roman"/>
          <w:sz w:val="20"/>
          <w:szCs w:val="24"/>
        </w:rPr>
        <w:t>through the framework of the I</w:t>
      </w:r>
      <w:r w:rsidR="00F54940">
        <w:rPr>
          <w:rFonts w:ascii="Times New Roman" w:hAnsi="Times New Roman" w:cs="Times New Roman"/>
          <w:sz w:val="20"/>
          <w:szCs w:val="24"/>
        </w:rPr>
        <w:t>KS</w:t>
      </w:r>
      <w:r w:rsidRPr="00037FE3">
        <w:rPr>
          <w:rFonts w:ascii="Times New Roman" w:hAnsi="Times New Roman" w:cs="Times New Roman"/>
          <w:sz w:val="20"/>
          <w:szCs w:val="24"/>
        </w:rPr>
        <w:t xml:space="preserve">. It </w:t>
      </w:r>
      <w:r w:rsidR="00F54940">
        <w:rPr>
          <w:rFonts w:ascii="Times New Roman" w:hAnsi="Times New Roman" w:cs="Times New Roman"/>
          <w:sz w:val="20"/>
          <w:szCs w:val="24"/>
        </w:rPr>
        <w:t>explores</w:t>
      </w:r>
      <w:r w:rsidRPr="00037FE3">
        <w:rPr>
          <w:rFonts w:ascii="Times New Roman" w:hAnsi="Times New Roman" w:cs="Times New Roman"/>
          <w:sz w:val="20"/>
          <w:szCs w:val="24"/>
        </w:rPr>
        <w:t xml:space="preserve"> ancient texts like </w:t>
      </w:r>
      <w:r w:rsidRPr="00596613">
        <w:rPr>
          <w:rFonts w:ascii="Times New Roman" w:hAnsi="Times New Roman" w:cs="Times New Roman"/>
          <w:sz w:val="20"/>
          <w:szCs w:val="24"/>
        </w:rPr>
        <w:t xml:space="preserve">Vedas, Smritis, </w:t>
      </w:r>
      <w:proofErr w:type="spellStart"/>
      <w:r w:rsidRPr="00596613">
        <w:rPr>
          <w:rFonts w:ascii="Times New Roman" w:hAnsi="Times New Roman" w:cs="Times New Roman"/>
          <w:sz w:val="20"/>
          <w:szCs w:val="24"/>
        </w:rPr>
        <w:t>Dharmashastras</w:t>
      </w:r>
      <w:proofErr w:type="spellEnd"/>
      <w:r w:rsidRPr="00596613">
        <w:rPr>
          <w:rFonts w:ascii="Times New Roman" w:hAnsi="Times New Roman" w:cs="Times New Roman"/>
          <w:sz w:val="20"/>
          <w:szCs w:val="24"/>
        </w:rPr>
        <w:t>, custom</w:t>
      </w:r>
      <w:r w:rsidRPr="00037FE3">
        <w:rPr>
          <w:rFonts w:ascii="Times New Roman" w:hAnsi="Times New Roman" w:cs="Times New Roman"/>
          <w:sz w:val="20"/>
          <w:szCs w:val="24"/>
        </w:rPr>
        <w:t>s</w:t>
      </w:r>
      <w:r w:rsidRPr="00596613">
        <w:rPr>
          <w:rFonts w:ascii="Times New Roman" w:hAnsi="Times New Roman" w:cs="Times New Roman"/>
          <w:sz w:val="20"/>
          <w:szCs w:val="24"/>
        </w:rPr>
        <w:t xml:space="preserve">, </w:t>
      </w:r>
      <w:r w:rsidRPr="00037FE3">
        <w:rPr>
          <w:rFonts w:ascii="Times New Roman" w:hAnsi="Times New Roman" w:cs="Times New Roman"/>
          <w:sz w:val="20"/>
          <w:szCs w:val="24"/>
        </w:rPr>
        <w:t>legislative works</w:t>
      </w:r>
      <w:r w:rsidRPr="00596613">
        <w:rPr>
          <w:rFonts w:ascii="Times New Roman" w:hAnsi="Times New Roman" w:cs="Times New Roman"/>
          <w:sz w:val="20"/>
          <w:szCs w:val="24"/>
        </w:rPr>
        <w:t>, and judicial decisions</w:t>
      </w:r>
      <w:r w:rsidRPr="00037FE3">
        <w:rPr>
          <w:rFonts w:ascii="Times New Roman" w:hAnsi="Times New Roman" w:cs="Times New Roman"/>
          <w:sz w:val="20"/>
          <w:szCs w:val="24"/>
        </w:rPr>
        <w:t xml:space="preserve"> to understand the development of Hindu</w:t>
      </w:r>
      <w:r w:rsidR="00F54940">
        <w:rPr>
          <w:rFonts w:ascii="Times New Roman" w:hAnsi="Times New Roman" w:cs="Times New Roman"/>
          <w:sz w:val="20"/>
          <w:szCs w:val="24"/>
        </w:rPr>
        <w:t xml:space="preserve"> </w:t>
      </w:r>
      <w:r w:rsidRPr="00037FE3">
        <w:rPr>
          <w:rFonts w:ascii="Times New Roman" w:hAnsi="Times New Roman" w:cs="Times New Roman"/>
          <w:sz w:val="20"/>
          <w:szCs w:val="24"/>
        </w:rPr>
        <w:t xml:space="preserve">law. It </w:t>
      </w:r>
      <w:r w:rsidR="00F54940">
        <w:rPr>
          <w:rFonts w:ascii="Times New Roman" w:hAnsi="Times New Roman" w:cs="Times New Roman"/>
          <w:sz w:val="20"/>
          <w:szCs w:val="24"/>
        </w:rPr>
        <w:t xml:space="preserve">further </w:t>
      </w:r>
      <w:r w:rsidRPr="00037FE3">
        <w:rPr>
          <w:rFonts w:ascii="Times New Roman" w:hAnsi="Times New Roman" w:cs="Times New Roman"/>
          <w:sz w:val="20"/>
          <w:szCs w:val="24"/>
        </w:rPr>
        <w:t xml:space="preserve">examines the historical growth of </w:t>
      </w:r>
      <w:r w:rsidR="00F54940">
        <w:rPr>
          <w:rFonts w:ascii="Times New Roman" w:hAnsi="Times New Roman" w:cs="Times New Roman"/>
          <w:sz w:val="20"/>
          <w:szCs w:val="24"/>
        </w:rPr>
        <w:t>personal</w:t>
      </w:r>
      <w:r w:rsidRPr="00037FE3">
        <w:rPr>
          <w:rFonts w:ascii="Times New Roman" w:hAnsi="Times New Roman" w:cs="Times New Roman"/>
          <w:sz w:val="20"/>
          <w:szCs w:val="24"/>
        </w:rPr>
        <w:t xml:space="preserve"> law from ancient to contemporary reforms made in independent India. It adopts an analytical method to interpret the impact of the Indian knowledge System within Hindu personal law. </w:t>
      </w:r>
      <w:r w:rsidRPr="00596613">
        <w:rPr>
          <w:rFonts w:ascii="Times New Roman" w:hAnsi="Times New Roman" w:cs="Times New Roman"/>
          <w:sz w:val="20"/>
          <w:szCs w:val="24"/>
        </w:rPr>
        <w:t xml:space="preserve">The </w:t>
      </w:r>
      <w:r>
        <w:rPr>
          <w:rFonts w:ascii="Times New Roman" w:hAnsi="Times New Roman" w:cs="Times New Roman"/>
          <w:sz w:val="20"/>
          <w:szCs w:val="24"/>
        </w:rPr>
        <w:t xml:space="preserve">scope of the </w:t>
      </w:r>
      <w:r w:rsidRPr="00596613">
        <w:rPr>
          <w:rFonts w:ascii="Times New Roman" w:hAnsi="Times New Roman" w:cs="Times New Roman"/>
          <w:sz w:val="20"/>
          <w:szCs w:val="24"/>
        </w:rPr>
        <w:t xml:space="preserve">study </w:t>
      </w:r>
      <w:r>
        <w:rPr>
          <w:rFonts w:ascii="Times New Roman" w:hAnsi="Times New Roman" w:cs="Times New Roman"/>
          <w:sz w:val="20"/>
          <w:szCs w:val="24"/>
        </w:rPr>
        <w:t>is to cover</w:t>
      </w:r>
      <w:r w:rsidRPr="00596613">
        <w:rPr>
          <w:rFonts w:ascii="Times New Roman" w:hAnsi="Times New Roman" w:cs="Times New Roman"/>
          <w:sz w:val="20"/>
          <w:szCs w:val="24"/>
        </w:rPr>
        <w:t xml:space="preserve"> the evolution, development, and transformation of personal law </w:t>
      </w:r>
      <w:r>
        <w:rPr>
          <w:rFonts w:ascii="Times New Roman" w:hAnsi="Times New Roman" w:cs="Times New Roman"/>
          <w:sz w:val="20"/>
          <w:szCs w:val="24"/>
        </w:rPr>
        <w:t xml:space="preserve">from </w:t>
      </w:r>
      <w:r w:rsidRPr="004E1B70">
        <w:rPr>
          <w:rFonts w:ascii="Times New Roman" w:hAnsi="Times New Roman" w:cs="Times New Roman"/>
          <w:sz w:val="20"/>
          <w:szCs w:val="24"/>
        </w:rPr>
        <w:t xml:space="preserve">ancient texts to codification, focusing on </w:t>
      </w:r>
      <w:r w:rsidRPr="00596613">
        <w:rPr>
          <w:rFonts w:ascii="Times New Roman" w:hAnsi="Times New Roman" w:cs="Times New Roman"/>
          <w:sz w:val="20"/>
          <w:szCs w:val="24"/>
        </w:rPr>
        <w:t xml:space="preserve">marriage </w:t>
      </w:r>
      <w:r w:rsidRPr="004E1B70">
        <w:rPr>
          <w:rFonts w:ascii="Times New Roman" w:hAnsi="Times New Roman" w:cs="Times New Roman"/>
          <w:sz w:val="20"/>
          <w:szCs w:val="24"/>
        </w:rPr>
        <w:t xml:space="preserve">and other </w:t>
      </w:r>
      <w:r w:rsidRPr="00596613">
        <w:rPr>
          <w:rFonts w:ascii="Times New Roman" w:hAnsi="Times New Roman" w:cs="Times New Roman"/>
          <w:sz w:val="20"/>
          <w:szCs w:val="24"/>
        </w:rPr>
        <w:t>marital rights</w:t>
      </w:r>
      <w:r w:rsidRPr="004E1B70">
        <w:rPr>
          <w:rFonts w:ascii="Times New Roman" w:hAnsi="Times New Roman" w:cs="Times New Roman"/>
          <w:sz w:val="20"/>
          <w:szCs w:val="24"/>
        </w:rPr>
        <w:t>,</w:t>
      </w:r>
      <w:r w:rsidRPr="00596613">
        <w:rPr>
          <w:rFonts w:ascii="Times New Roman" w:hAnsi="Times New Roman" w:cs="Times New Roman"/>
          <w:sz w:val="20"/>
          <w:szCs w:val="24"/>
        </w:rPr>
        <w:t xml:space="preserve"> </w:t>
      </w:r>
      <w:r w:rsidRPr="004E1B70">
        <w:rPr>
          <w:rFonts w:ascii="Times New Roman" w:hAnsi="Times New Roman" w:cs="Times New Roman"/>
          <w:sz w:val="20"/>
          <w:szCs w:val="24"/>
        </w:rPr>
        <w:t xml:space="preserve">including divorce </w:t>
      </w:r>
      <w:r w:rsidRPr="00596613">
        <w:rPr>
          <w:rFonts w:ascii="Times New Roman" w:hAnsi="Times New Roman" w:cs="Times New Roman"/>
          <w:sz w:val="20"/>
          <w:szCs w:val="24"/>
        </w:rPr>
        <w:t xml:space="preserve">and </w:t>
      </w:r>
      <w:r w:rsidRPr="004E1B70">
        <w:rPr>
          <w:rFonts w:ascii="Times New Roman" w:hAnsi="Times New Roman" w:cs="Times New Roman"/>
          <w:sz w:val="20"/>
          <w:szCs w:val="24"/>
        </w:rPr>
        <w:t xml:space="preserve">other </w:t>
      </w:r>
      <w:r w:rsidRPr="00596613">
        <w:rPr>
          <w:rFonts w:ascii="Times New Roman" w:hAnsi="Times New Roman" w:cs="Times New Roman"/>
          <w:sz w:val="20"/>
          <w:szCs w:val="24"/>
        </w:rPr>
        <w:t>obligations</w:t>
      </w:r>
      <w:r w:rsidRPr="004E1B70">
        <w:rPr>
          <w:rFonts w:ascii="Times New Roman" w:hAnsi="Times New Roman" w:cs="Times New Roman"/>
          <w:sz w:val="20"/>
          <w:szCs w:val="24"/>
        </w:rPr>
        <w:t xml:space="preserve">, maintenance rights, adoption rights, and inheritance </w:t>
      </w:r>
      <w:r w:rsidRPr="00596613">
        <w:rPr>
          <w:rFonts w:ascii="Times New Roman" w:hAnsi="Times New Roman" w:cs="Times New Roman"/>
          <w:sz w:val="20"/>
          <w:szCs w:val="24"/>
        </w:rPr>
        <w:t>through the lens of the Indian Knowledge System</w:t>
      </w:r>
      <w:r>
        <w:rPr>
          <w:rFonts w:ascii="Times New Roman" w:hAnsi="Times New Roman" w:cs="Times New Roman"/>
          <w:sz w:val="20"/>
          <w:szCs w:val="24"/>
        </w:rPr>
        <w:t>.</w:t>
      </w:r>
    </w:p>
    <w:p w14:paraId="2FACDB51" w14:textId="0C7AAF35" w:rsidR="00E402C6" w:rsidRPr="00596613" w:rsidRDefault="006037AF" w:rsidP="00E402C6">
      <w:pPr>
        <w:spacing w:after="0"/>
        <w:jc w:val="both"/>
        <w:rPr>
          <w:rFonts w:ascii="Times New Roman" w:hAnsi="Times New Roman" w:cs="Times New Roman"/>
          <w:sz w:val="20"/>
          <w:szCs w:val="24"/>
        </w:rPr>
      </w:pPr>
      <w:r>
        <w:rPr>
          <w:rFonts w:ascii="Times New Roman" w:hAnsi="Times New Roman" w:cs="Times New Roman"/>
          <w:b/>
          <w:bCs/>
          <w:sz w:val="20"/>
          <w:szCs w:val="24"/>
        </w:rPr>
        <w:t xml:space="preserve">D. </w:t>
      </w:r>
      <w:r w:rsidR="00E402C6" w:rsidRPr="00EB6A99">
        <w:rPr>
          <w:rFonts w:ascii="Times New Roman" w:hAnsi="Times New Roman" w:cs="Times New Roman"/>
          <w:b/>
          <w:bCs/>
          <w:sz w:val="20"/>
          <w:szCs w:val="24"/>
        </w:rPr>
        <w:t xml:space="preserve">Objective of the </w:t>
      </w:r>
      <w:r w:rsidR="00E402C6" w:rsidRPr="00596613">
        <w:rPr>
          <w:rFonts w:ascii="Times New Roman" w:hAnsi="Times New Roman" w:cs="Times New Roman"/>
          <w:b/>
          <w:bCs/>
          <w:sz w:val="20"/>
          <w:szCs w:val="24"/>
        </w:rPr>
        <w:t>study</w:t>
      </w:r>
    </w:p>
    <w:p w14:paraId="15668287" w14:textId="77777777" w:rsidR="00E402C6" w:rsidRPr="00EB6A99" w:rsidRDefault="00E402C6" w:rsidP="00E402C6">
      <w:pPr>
        <w:pStyle w:val="ListParagraph"/>
        <w:numPr>
          <w:ilvl w:val="0"/>
          <w:numId w:val="5"/>
        </w:numPr>
        <w:spacing w:after="0"/>
        <w:jc w:val="both"/>
        <w:rPr>
          <w:rFonts w:ascii="Times New Roman" w:hAnsi="Times New Roman" w:cs="Times New Roman"/>
          <w:sz w:val="20"/>
          <w:szCs w:val="24"/>
        </w:rPr>
      </w:pPr>
      <w:r w:rsidRPr="00EB6A99">
        <w:rPr>
          <w:rFonts w:ascii="Times New Roman" w:hAnsi="Times New Roman" w:cs="Times New Roman"/>
          <w:sz w:val="20"/>
          <w:szCs w:val="24"/>
        </w:rPr>
        <w:t xml:space="preserve">To comprehensively </w:t>
      </w:r>
      <w:proofErr w:type="spellStart"/>
      <w:r w:rsidRPr="00EB6A99">
        <w:rPr>
          <w:rFonts w:ascii="Times New Roman" w:hAnsi="Times New Roman" w:cs="Times New Roman"/>
          <w:sz w:val="20"/>
          <w:szCs w:val="24"/>
        </w:rPr>
        <w:t>analyze</w:t>
      </w:r>
      <w:proofErr w:type="spellEnd"/>
      <w:r w:rsidRPr="00EB6A99">
        <w:rPr>
          <w:rFonts w:ascii="Times New Roman" w:hAnsi="Times New Roman" w:cs="Times New Roman"/>
          <w:sz w:val="20"/>
          <w:szCs w:val="24"/>
        </w:rPr>
        <w:t xml:space="preserve"> Hindu personal law through the Indian Knowledge System framework.</w:t>
      </w:r>
    </w:p>
    <w:p w14:paraId="18AA2F31" w14:textId="77777777" w:rsidR="00E402C6" w:rsidRPr="00EB6A99" w:rsidRDefault="00E402C6" w:rsidP="00E402C6">
      <w:pPr>
        <w:pStyle w:val="ListParagraph"/>
        <w:numPr>
          <w:ilvl w:val="0"/>
          <w:numId w:val="5"/>
        </w:numPr>
        <w:spacing w:after="0"/>
        <w:jc w:val="both"/>
        <w:rPr>
          <w:rFonts w:ascii="Times New Roman" w:hAnsi="Times New Roman" w:cs="Times New Roman"/>
          <w:sz w:val="20"/>
          <w:szCs w:val="24"/>
        </w:rPr>
      </w:pPr>
      <w:r w:rsidRPr="00EB6A99">
        <w:rPr>
          <w:rFonts w:ascii="Times New Roman" w:hAnsi="Times New Roman" w:cs="Times New Roman"/>
          <w:sz w:val="20"/>
          <w:szCs w:val="24"/>
        </w:rPr>
        <w:t>To understand the dynamic nature of the Indian Knowledge System within the evolving Hindu personal law</w:t>
      </w:r>
    </w:p>
    <w:p w14:paraId="53E11C7A" w14:textId="77777777" w:rsidR="00E402C6" w:rsidRPr="00EB6A99" w:rsidRDefault="00E402C6" w:rsidP="00E402C6">
      <w:pPr>
        <w:pStyle w:val="ListParagraph"/>
        <w:numPr>
          <w:ilvl w:val="0"/>
          <w:numId w:val="5"/>
        </w:numPr>
        <w:spacing w:after="0"/>
        <w:jc w:val="both"/>
        <w:rPr>
          <w:rFonts w:ascii="Times New Roman" w:hAnsi="Times New Roman" w:cs="Times New Roman"/>
          <w:sz w:val="20"/>
          <w:szCs w:val="24"/>
        </w:rPr>
      </w:pPr>
      <w:r w:rsidRPr="00EB6A99">
        <w:rPr>
          <w:rFonts w:ascii="Times New Roman" w:hAnsi="Times New Roman" w:cs="Times New Roman"/>
          <w:sz w:val="20"/>
          <w:szCs w:val="24"/>
        </w:rPr>
        <w:t>To study the evolution of Hindu personal law from ancient to contemporary frameworks</w:t>
      </w:r>
    </w:p>
    <w:p w14:paraId="7E0E5E91" w14:textId="4D9BBF23" w:rsidR="00E402C6" w:rsidRPr="00EB6A99" w:rsidRDefault="00E402C6" w:rsidP="00E402C6">
      <w:pPr>
        <w:pStyle w:val="ListParagraph"/>
        <w:numPr>
          <w:ilvl w:val="0"/>
          <w:numId w:val="5"/>
        </w:numPr>
        <w:spacing w:after="0"/>
        <w:jc w:val="both"/>
        <w:rPr>
          <w:rFonts w:ascii="Times New Roman" w:hAnsi="Times New Roman" w:cs="Times New Roman"/>
          <w:sz w:val="20"/>
          <w:szCs w:val="24"/>
        </w:rPr>
      </w:pPr>
      <w:r w:rsidRPr="00EB6A99">
        <w:rPr>
          <w:rFonts w:ascii="Times New Roman" w:hAnsi="Times New Roman" w:cs="Times New Roman"/>
          <w:sz w:val="20"/>
          <w:szCs w:val="24"/>
        </w:rPr>
        <w:t xml:space="preserve">To study the </w:t>
      </w:r>
      <w:r w:rsidR="00F54940">
        <w:rPr>
          <w:rFonts w:ascii="Times New Roman" w:hAnsi="Times New Roman" w:cs="Times New Roman"/>
          <w:sz w:val="20"/>
          <w:szCs w:val="24"/>
        </w:rPr>
        <w:t>effect</w:t>
      </w:r>
      <w:r w:rsidRPr="00EB6A99">
        <w:rPr>
          <w:rFonts w:ascii="Times New Roman" w:hAnsi="Times New Roman" w:cs="Times New Roman"/>
          <w:sz w:val="20"/>
          <w:szCs w:val="24"/>
        </w:rPr>
        <w:t xml:space="preserve"> of legal reforms and transformation of Hindu Personal Law on marriage, divorce, maintenance, adoption, inheritance, and succession  </w:t>
      </w:r>
    </w:p>
    <w:p w14:paraId="084ED03F" w14:textId="77777777" w:rsidR="00E402C6" w:rsidRPr="00155933" w:rsidRDefault="00E402C6" w:rsidP="00E402C6">
      <w:pPr>
        <w:numPr>
          <w:ilvl w:val="0"/>
          <w:numId w:val="5"/>
        </w:numPr>
        <w:rPr>
          <w:rFonts w:ascii="Times New Roman" w:hAnsi="Times New Roman" w:cs="Times New Roman"/>
          <w:sz w:val="20"/>
          <w:szCs w:val="24"/>
        </w:rPr>
      </w:pPr>
      <w:r w:rsidRPr="00EB6A99">
        <w:rPr>
          <w:rFonts w:ascii="Times New Roman" w:hAnsi="Times New Roman" w:cs="Times New Roman"/>
          <w:sz w:val="20"/>
          <w:szCs w:val="24"/>
        </w:rPr>
        <w:t>T</w:t>
      </w:r>
      <w:r w:rsidRPr="00596613">
        <w:rPr>
          <w:rFonts w:ascii="Times New Roman" w:hAnsi="Times New Roman" w:cs="Times New Roman"/>
          <w:sz w:val="20"/>
          <w:szCs w:val="24"/>
        </w:rPr>
        <w:t>o enhance the intersection between tradition, law, and contemporary legal reforms</w:t>
      </w:r>
      <w:r w:rsidRPr="00EB6A99">
        <w:rPr>
          <w:rFonts w:ascii="Times New Roman" w:hAnsi="Times New Roman" w:cs="Times New Roman"/>
          <w:sz w:val="20"/>
          <w:szCs w:val="24"/>
        </w:rPr>
        <w:t xml:space="preserve"> in Hindu Personal Law</w:t>
      </w:r>
      <w:r w:rsidRPr="00596613">
        <w:rPr>
          <w:rFonts w:ascii="Times New Roman" w:hAnsi="Times New Roman" w:cs="Times New Roman"/>
          <w:sz w:val="20"/>
          <w:szCs w:val="24"/>
        </w:rPr>
        <w:t>.</w:t>
      </w:r>
      <w:bookmarkEnd w:id="3"/>
    </w:p>
    <w:p w14:paraId="07FDFB5E" w14:textId="35A0F64D" w:rsidR="0013646A" w:rsidRDefault="00E402C6" w:rsidP="009F79B9">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49038F">
        <w:rPr>
          <w:rFonts w:ascii="Times New Roman" w:hAnsi="Times New Roman" w:cs="Times New Roman"/>
          <w:b/>
          <w:bCs/>
          <w:sz w:val="20"/>
          <w:szCs w:val="20"/>
        </w:rPr>
        <w:t>SOURCES OF HINDU LAW</w:t>
      </w:r>
      <w:r>
        <w:rPr>
          <w:rFonts w:ascii="Times New Roman" w:hAnsi="Times New Roman" w:cs="Times New Roman"/>
          <w:b/>
          <w:bCs/>
          <w:sz w:val="20"/>
          <w:szCs w:val="20"/>
        </w:rPr>
        <w:t xml:space="preserve"> AND THEIR CONNECTION WITH IKS</w:t>
      </w:r>
    </w:p>
    <w:p w14:paraId="2AE2A890" w14:textId="77777777" w:rsidR="008D17B9" w:rsidRDefault="008D17B9" w:rsidP="009F79B9">
      <w:pPr>
        <w:spacing w:after="0"/>
        <w:jc w:val="center"/>
        <w:rPr>
          <w:rFonts w:ascii="Times New Roman" w:hAnsi="Times New Roman" w:cs="Times New Roman"/>
          <w:sz w:val="20"/>
          <w:szCs w:val="20"/>
        </w:rPr>
      </w:pPr>
    </w:p>
    <w:p w14:paraId="16F344E0" w14:textId="7F17CF78" w:rsidR="00E402C6" w:rsidRPr="0049038F" w:rsidRDefault="00E402C6" w:rsidP="0013646A">
      <w:pPr>
        <w:spacing w:line="240" w:lineRule="auto"/>
        <w:ind w:firstLine="360"/>
        <w:jc w:val="both"/>
        <w:rPr>
          <w:rFonts w:ascii="Times New Roman" w:hAnsi="Times New Roman" w:cs="Times New Roman"/>
          <w:sz w:val="20"/>
          <w:szCs w:val="20"/>
        </w:rPr>
      </w:pPr>
      <w:r w:rsidRPr="00BD1965">
        <w:rPr>
          <w:rFonts w:ascii="Times New Roman" w:hAnsi="Times New Roman" w:cs="Times New Roman"/>
          <w:sz w:val="20"/>
          <w:szCs w:val="20"/>
        </w:rPr>
        <w:t xml:space="preserve">Indian knowledge system serves as a foundation of the Hindu jurisprudence because most of its sources are rooted in the ideas of IKS, enclosing Vedas, Smritis, Commentaries, Digest, usages, customs, and philosophical principles. Dharma is the core principle of IKS that forms the foundation of Hindu law, guiding the personal aspects of individuals related to marriage, maintenance, adoption, inheritance, and succession. Hindu personal law originates from ancient texts and evolved through customary practices and modern legislature, reflecting a blend of divine nature, cultural traditions, and judicial interpretations. The sources of </w:t>
      </w:r>
      <w:r w:rsidR="00857215">
        <w:rPr>
          <w:rFonts w:ascii="Times New Roman" w:hAnsi="Times New Roman" w:cs="Times New Roman"/>
          <w:sz w:val="20"/>
          <w:szCs w:val="20"/>
        </w:rPr>
        <w:t xml:space="preserve">personal </w:t>
      </w:r>
      <w:r w:rsidRPr="00BD1965">
        <w:rPr>
          <w:rFonts w:ascii="Times New Roman" w:hAnsi="Times New Roman" w:cs="Times New Roman"/>
          <w:sz w:val="20"/>
          <w:szCs w:val="20"/>
        </w:rPr>
        <w:t xml:space="preserve">law are classified into </w:t>
      </w:r>
      <w:r w:rsidR="00857215">
        <w:rPr>
          <w:rFonts w:ascii="Times New Roman" w:hAnsi="Times New Roman" w:cs="Times New Roman"/>
          <w:sz w:val="20"/>
          <w:szCs w:val="20"/>
        </w:rPr>
        <w:t>‘</w:t>
      </w:r>
      <w:r w:rsidRPr="00BD1965">
        <w:rPr>
          <w:rFonts w:ascii="Times New Roman" w:hAnsi="Times New Roman" w:cs="Times New Roman"/>
          <w:sz w:val="20"/>
          <w:szCs w:val="20"/>
        </w:rPr>
        <w:t xml:space="preserve">ancient and modern </w:t>
      </w:r>
      <w:r w:rsidR="00857215">
        <w:rPr>
          <w:rFonts w:ascii="Times New Roman" w:hAnsi="Times New Roman" w:cs="Times New Roman"/>
          <w:sz w:val="20"/>
          <w:szCs w:val="20"/>
        </w:rPr>
        <w:t>s</w:t>
      </w:r>
      <w:r w:rsidRPr="00BD1965">
        <w:rPr>
          <w:rFonts w:ascii="Times New Roman" w:hAnsi="Times New Roman" w:cs="Times New Roman"/>
          <w:sz w:val="20"/>
          <w:szCs w:val="20"/>
        </w:rPr>
        <w:t>ources</w:t>
      </w:r>
      <w:r w:rsidR="00857215">
        <w:rPr>
          <w:rFonts w:ascii="Times New Roman" w:hAnsi="Times New Roman" w:cs="Times New Roman"/>
          <w:sz w:val="20"/>
          <w:szCs w:val="20"/>
        </w:rPr>
        <w:t>.’</w:t>
      </w:r>
      <w:r w:rsidRPr="00BD1965">
        <w:rPr>
          <w:rFonts w:ascii="Times New Roman" w:hAnsi="Times New Roman" w:cs="Times New Roman"/>
          <w:sz w:val="20"/>
          <w:szCs w:val="20"/>
        </w:rPr>
        <w:t xml:space="preserve"> </w:t>
      </w:r>
    </w:p>
    <w:p w14:paraId="0DA5F9AE" w14:textId="4F7F2DD2" w:rsidR="00E402C6" w:rsidRDefault="00E402C6" w:rsidP="00E402C6">
      <w:pPr>
        <w:spacing w:after="0"/>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Pr="00552808">
        <w:rPr>
          <w:rFonts w:ascii="Times New Roman" w:hAnsi="Times New Roman" w:cs="Times New Roman"/>
          <w:b/>
          <w:bCs/>
          <w:sz w:val="20"/>
          <w:szCs w:val="20"/>
        </w:rPr>
        <w:t>Ancient Sources</w:t>
      </w:r>
      <w:r>
        <w:rPr>
          <w:rFonts w:ascii="Times New Roman" w:hAnsi="Times New Roman" w:cs="Times New Roman"/>
          <w:b/>
          <w:bCs/>
          <w:sz w:val="20"/>
          <w:szCs w:val="20"/>
        </w:rPr>
        <w:t>:</w:t>
      </w:r>
    </w:p>
    <w:p w14:paraId="33683372" w14:textId="4F483244" w:rsidR="00E402C6" w:rsidRPr="007E14A7" w:rsidRDefault="00E402C6" w:rsidP="00E402C6">
      <w:pPr>
        <w:pStyle w:val="ListParagraph"/>
        <w:numPr>
          <w:ilvl w:val="0"/>
          <w:numId w:val="2"/>
        </w:numPr>
        <w:spacing w:line="240" w:lineRule="auto"/>
        <w:jc w:val="both"/>
        <w:rPr>
          <w:rFonts w:ascii="Times New Roman" w:hAnsi="Times New Roman" w:cs="Times New Roman"/>
          <w:sz w:val="20"/>
          <w:szCs w:val="20"/>
        </w:rPr>
      </w:pPr>
      <w:r w:rsidRPr="00A13BF1">
        <w:rPr>
          <w:rFonts w:ascii="Times New Roman" w:hAnsi="Times New Roman" w:cs="Times New Roman"/>
          <w:b/>
          <w:bCs/>
          <w:sz w:val="20"/>
          <w:szCs w:val="20"/>
        </w:rPr>
        <w:t>Shruti</w:t>
      </w:r>
      <w:r>
        <w:rPr>
          <w:rFonts w:ascii="Times New Roman" w:hAnsi="Times New Roman" w:cs="Times New Roman"/>
          <w:b/>
          <w:bCs/>
          <w:sz w:val="20"/>
          <w:szCs w:val="20"/>
        </w:rPr>
        <w:t xml:space="preserve">: </w:t>
      </w:r>
      <w:r w:rsidRPr="007E14A7">
        <w:rPr>
          <w:rFonts w:ascii="Times New Roman" w:hAnsi="Times New Roman" w:cs="Times New Roman"/>
          <w:sz w:val="20"/>
          <w:szCs w:val="20"/>
        </w:rPr>
        <w:t>It is the most authoritative text in Hindu law, which means “what is heard,” and is considered eternal and immutable because it is revealed to ancient Rishis in a transcendental state. It consists of the Vedas - Rigveda, Yajurveda, Samaveda, and Atharvaveda, which form the foundation of Hindu thought, spirituality, and knowledge systems</w:t>
      </w:r>
      <w:r w:rsidRPr="007E14A7">
        <w:rPr>
          <w:rFonts w:ascii="Times New Roman" w:hAnsi="Times New Roman" w:cs="Times New Roman"/>
          <w:b/>
          <w:bCs/>
          <w:sz w:val="20"/>
          <w:szCs w:val="20"/>
        </w:rPr>
        <w:t xml:space="preserve"> </w:t>
      </w:r>
      <w:r w:rsidRPr="007E14A7">
        <w:rPr>
          <w:rFonts w:ascii="Times New Roman" w:hAnsi="Times New Roman" w:cs="Times New Roman"/>
          <w:sz w:val="20"/>
          <w:szCs w:val="20"/>
        </w:rPr>
        <w:t>and</w:t>
      </w:r>
      <w:r w:rsidRPr="007E14A7">
        <w:rPr>
          <w:rFonts w:ascii="Times New Roman" w:hAnsi="Times New Roman" w:cs="Times New Roman"/>
          <w:b/>
          <w:bCs/>
          <w:sz w:val="20"/>
          <w:szCs w:val="20"/>
        </w:rPr>
        <w:t xml:space="preserve"> </w:t>
      </w:r>
      <w:r w:rsidRPr="007E14A7">
        <w:rPr>
          <w:rFonts w:ascii="Times New Roman" w:hAnsi="Times New Roman" w:cs="Times New Roman"/>
          <w:sz w:val="20"/>
          <w:szCs w:val="20"/>
        </w:rPr>
        <w:t>Upanishads, which are philosophical commentaries on the Vedas, further elaborate on moral and social duties</w:t>
      </w:r>
      <w:r w:rsidR="00857215">
        <w:rPr>
          <w:rFonts w:ascii="Times New Roman" w:hAnsi="Times New Roman" w:cs="Times New Roman"/>
          <w:sz w:val="20"/>
          <w:szCs w:val="20"/>
        </w:rPr>
        <w:t>.</w:t>
      </w:r>
      <w:r w:rsidRPr="00516348">
        <w:rPr>
          <w:rStyle w:val="FootnoteReference"/>
          <w:rFonts w:ascii="Times New Roman" w:hAnsi="Times New Roman" w:cs="Times New Roman"/>
          <w:sz w:val="20"/>
          <w:szCs w:val="20"/>
        </w:rPr>
        <w:footnoteReference w:id="8"/>
      </w:r>
      <w:r w:rsidRPr="007E14A7">
        <w:rPr>
          <w:rFonts w:ascii="Times New Roman" w:hAnsi="Times New Roman" w:cs="Times New Roman"/>
          <w:sz w:val="20"/>
          <w:szCs w:val="20"/>
        </w:rPr>
        <w:t xml:space="preserve"> In the Indian Knowledge System, shruti is regarded as the highest source of knowledge as it is the ultimate reference for Hindu dharma. Shruti represents the eternal, divine wisdom that forms the foundation of the Indian Knowledge System, and its influence extends beyond religion into philosophy, ethics, jurisprudence, and education</w:t>
      </w:r>
      <w:r w:rsidR="00857215">
        <w:rPr>
          <w:rFonts w:ascii="Times New Roman" w:hAnsi="Times New Roman" w:cs="Times New Roman"/>
          <w:sz w:val="20"/>
          <w:szCs w:val="20"/>
        </w:rPr>
        <w:t>.</w:t>
      </w:r>
      <w:r w:rsidRPr="00516348">
        <w:rPr>
          <w:rStyle w:val="FootnoteReference"/>
          <w:rFonts w:ascii="Times New Roman" w:hAnsi="Times New Roman" w:cs="Times New Roman"/>
          <w:sz w:val="20"/>
          <w:szCs w:val="20"/>
        </w:rPr>
        <w:footnoteReference w:id="9"/>
      </w:r>
      <w:r w:rsidRPr="007E14A7">
        <w:rPr>
          <w:rFonts w:ascii="Times New Roman" w:hAnsi="Times New Roman" w:cs="Times New Roman"/>
          <w:sz w:val="20"/>
          <w:szCs w:val="20"/>
        </w:rPr>
        <w:t xml:space="preserve"> </w:t>
      </w:r>
    </w:p>
    <w:p w14:paraId="3F8A6ED6" w14:textId="6A332425" w:rsidR="00E402C6" w:rsidRPr="007E14A7" w:rsidRDefault="00E402C6" w:rsidP="00E402C6">
      <w:pPr>
        <w:pStyle w:val="ListParagraph"/>
        <w:numPr>
          <w:ilvl w:val="0"/>
          <w:numId w:val="2"/>
        </w:numPr>
        <w:spacing w:line="240" w:lineRule="auto"/>
        <w:jc w:val="both"/>
        <w:rPr>
          <w:rFonts w:ascii="Times New Roman" w:hAnsi="Times New Roman" w:cs="Times New Roman"/>
          <w:sz w:val="20"/>
          <w:szCs w:val="20"/>
        </w:rPr>
      </w:pPr>
      <w:r w:rsidRPr="00A13BF1">
        <w:rPr>
          <w:rFonts w:ascii="Times New Roman" w:hAnsi="Times New Roman" w:cs="Times New Roman"/>
          <w:b/>
          <w:bCs/>
          <w:sz w:val="20"/>
          <w:szCs w:val="20"/>
        </w:rPr>
        <w:t>Smriti</w:t>
      </w:r>
      <w:r>
        <w:rPr>
          <w:rFonts w:ascii="Times New Roman" w:hAnsi="Times New Roman" w:cs="Times New Roman"/>
          <w:b/>
          <w:bCs/>
          <w:sz w:val="20"/>
          <w:szCs w:val="20"/>
        </w:rPr>
        <w:t xml:space="preserve">: </w:t>
      </w:r>
      <w:r w:rsidRPr="007E14A7">
        <w:rPr>
          <w:rFonts w:ascii="Times New Roman" w:hAnsi="Times New Roman" w:cs="Times New Roman"/>
          <w:sz w:val="20"/>
          <w:szCs w:val="20"/>
        </w:rPr>
        <w:t xml:space="preserve">It is the </w:t>
      </w:r>
      <w:r w:rsidR="00857215">
        <w:rPr>
          <w:rFonts w:ascii="Times New Roman" w:hAnsi="Times New Roman" w:cs="Times New Roman"/>
          <w:sz w:val="20"/>
          <w:szCs w:val="20"/>
        </w:rPr>
        <w:t xml:space="preserve">most </w:t>
      </w:r>
      <w:r w:rsidRPr="007E14A7">
        <w:rPr>
          <w:rFonts w:ascii="Times New Roman" w:hAnsi="Times New Roman" w:cs="Times New Roman"/>
          <w:sz w:val="20"/>
          <w:szCs w:val="20"/>
        </w:rPr>
        <w:t xml:space="preserve">fundamental </w:t>
      </w:r>
      <w:r w:rsidR="00857215">
        <w:rPr>
          <w:rFonts w:ascii="Times New Roman" w:hAnsi="Times New Roman" w:cs="Times New Roman"/>
          <w:sz w:val="20"/>
          <w:szCs w:val="20"/>
        </w:rPr>
        <w:t>source of Hindu law, which means “what is remembered.”</w:t>
      </w:r>
      <w:r w:rsidRPr="007E14A7">
        <w:rPr>
          <w:rFonts w:ascii="Times New Roman" w:hAnsi="Times New Roman" w:cs="Times New Roman"/>
          <w:sz w:val="20"/>
          <w:szCs w:val="20"/>
        </w:rPr>
        <w:t xml:space="preserve"> It serves as </w:t>
      </w:r>
      <w:r w:rsidR="00857215">
        <w:rPr>
          <w:rFonts w:ascii="Times New Roman" w:hAnsi="Times New Roman" w:cs="Times New Roman"/>
          <w:sz w:val="20"/>
          <w:szCs w:val="20"/>
        </w:rPr>
        <w:t xml:space="preserve">a recollection of Vedic principles that have been </w:t>
      </w:r>
      <w:r w:rsidRPr="007E14A7">
        <w:rPr>
          <w:rFonts w:ascii="Times New Roman" w:hAnsi="Times New Roman" w:cs="Times New Roman"/>
          <w:sz w:val="20"/>
          <w:szCs w:val="20"/>
        </w:rPr>
        <w:t>preserved and interpreted by sages over generations. Smritis are of human origin and provide practical guidance on Dharma, moral conduct, and legal principles. They function as commentaries explaining prescribed (Vidhi) and prohibited actions (</w:t>
      </w:r>
      <w:proofErr w:type="spellStart"/>
      <w:r w:rsidRPr="007E14A7">
        <w:rPr>
          <w:rFonts w:ascii="Times New Roman" w:hAnsi="Times New Roman" w:cs="Times New Roman"/>
          <w:sz w:val="20"/>
          <w:szCs w:val="20"/>
        </w:rPr>
        <w:t>Nishedha</w:t>
      </w:r>
      <w:proofErr w:type="spellEnd"/>
      <w:r w:rsidRPr="007E14A7">
        <w:rPr>
          <w:rFonts w:ascii="Times New Roman" w:hAnsi="Times New Roman" w:cs="Times New Roman"/>
          <w:sz w:val="20"/>
          <w:szCs w:val="20"/>
        </w:rPr>
        <w:t xml:space="preserve">) while adapting them to societal needs. Smritis are regarded as authoritative because they are based on the Vedas and are composed by the enlightened sages and written in different styles like </w:t>
      </w:r>
      <w:proofErr w:type="spellStart"/>
      <w:r w:rsidRPr="007E14A7">
        <w:rPr>
          <w:rFonts w:ascii="Times New Roman" w:hAnsi="Times New Roman" w:cs="Times New Roman"/>
          <w:sz w:val="20"/>
          <w:szCs w:val="20"/>
        </w:rPr>
        <w:t>Gadya</w:t>
      </w:r>
      <w:proofErr w:type="spellEnd"/>
      <w:r w:rsidRPr="007E14A7">
        <w:rPr>
          <w:rFonts w:ascii="Times New Roman" w:hAnsi="Times New Roman" w:cs="Times New Roman"/>
          <w:sz w:val="20"/>
          <w:szCs w:val="20"/>
        </w:rPr>
        <w:t xml:space="preserve"> (prose), </w:t>
      </w:r>
      <w:proofErr w:type="spellStart"/>
      <w:r w:rsidRPr="007E14A7">
        <w:rPr>
          <w:rFonts w:ascii="Times New Roman" w:hAnsi="Times New Roman" w:cs="Times New Roman"/>
          <w:sz w:val="20"/>
          <w:szCs w:val="20"/>
        </w:rPr>
        <w:t>Padya</w:t>
      </w:r>
      <w:proofErr w:type="spellEnd"/>
      <w:r w:rsidRPr="007E14A7">
        <w:rPr>
          <w:rFonts w:ascii="Times New Roman" w:hAnsi="Times New Roman" w:cs="Times New Roman"/>
          <w:sz w:val="20"/>
          <w:szCs w:val="20"/>
        </w:rPr>
        <w:t xml:space="preserve"> (poetry), and </w:t>
      </w:r>
      <w:proofErr w:type="spellStart"/>
      <w:r w:rsidRPr="007E14A7">
        <w:rPr>
          <w:rFonts w:ascii="Times New Roman" w:hAnsi="Times New Roman" w:cs="Times New Roman"/>
          <w:sz w:val="20"/>
          <w:szCs w:val="20"/>
        </w:rPr>
        <w:t>Champu</w:t>
      </w:r>
      <w:proofErr w:type="spellEnd"/>
      <w:r w:rsidRPr="007E14A7">
        <w:rPr>
          <w:rFonts w:ascii="Times New Roman" w:hAnsi="Times New Roman" w:cs="Times New Roman"/>
          <w:sz w:val="20"/>
          <w:szCs w:val="20"/>
        </w:rPr>
        <w:t xml:space="preserve"> (a combination of both). Various aspects of human life, including duties based on social classification, governance, family relations, punishment for offenses, and legal procedures, have been explained under Smriti. </w:t>
      </w:r>
      <w:r w:rsidR="00857215">
        <w:rPr>
          <w:rFonts w:ascii="Times New Roman" w:hAnsi="Times New Roman" w:cs="Times New Roman"/>
          <w:sz w:val="20"/>
          <w:szCs w:val="20"/>
        </w:rPr>
        <w:t>‘</w:t>
      </w:r>
      <w:r w:rsidRPr="007E14A7">
        <w:rPr>
          <w:rFonts w:ascii="Times New Roman" w:hAnsi="Times New Roman" w:cs="Times New Roman"/>
          <w:sz w:val="20"/>
          <w:szCs w:val="20"/>
        </w:rPr>
        <w:t xml:space="preserve">Manu Smriti, </w:t>
      </w:r>
      <w:proofErr w:type="spellStart"/>
      <w:r w:rsidRPr="007E14A7">
        <w:rPr>
          <w:rFonts w:ascii="Times New Roman" w:hAnsi="Times New Roman" w:cs="Times New Roman"/>
          <w:sz w:val="20"/>
          <w:szCs w:val="20"/>
        </w:rPr>
        <w:t>Yajnavalkya</w:t>
      </w:r>
      <w:proofErr w:type="spellEnd"/>
      <w:r w:rsidRPr="007E14A7">
        <w:rPr>
          <w:rFonts w:ascii="Times New Roman" w:hAnsi="Times New Roman" w:cs="Times New Roman"/>
          <w:sz w:val="20"/>
          <w:szCs w:val="20"/>
        </w:rPr>
        <w:t xml:space="preserve"> Smriti, Narada Smriti, Parashara Smriti, and Brihaspati Smriti</w:t>
      </w:r>
      <w:r w:rsidR="00857215">
        <w:rPr>
          <w:rFonts w:ascii="Times New Roman" w:hAnsi="Times New Roman" w:cs="Times New Roman"/>
          <w:sz w:val="20"/>
          <w:szCs w:val="20"/>
        </w:rPr>
        <w:t>’</w:t>
      </w:r>
      <w:r w:rsidRPr="007E14A7">
        <w:rPr>
          <w:rFonts w:ascii="Times New Roman" w:hAnsi="Times New Roman" w:cs="Times New Roman"/>
          <w:sz w:val="20"/>
          <w:szCs w:val="20"/>
        </w:rPr>
        <w:t xml:space="preserve"> are prominent Smritis focusing on different aspects of law and social order</w:t>
      </w:r>
      <w:r w:rsidR="00857215">
        <w:rPr>
          <w:rFonts w:ascii="Times New Roman" w:hAnsi="Times New Roman" w:cs="Times New Roman"/>
          <w:sz w:val="20"/>
          <w:szCs w:val="20"/>
        </w:rPr>
        <w:t>.</w:t>
      </w:r>
      <w:r w:rsidRPr="00516348">
        <w:rPr>
          <w:rStyle w:val="FootnoteReference"/>
          <w:rFonts w:ascii="Times New Roman" w:hAnsi="Times New Roman" w:cs="Times New Roman"/>
          <w:sz w:val="20"/>
          <w:szCs w:val="20"/>
        </w:rPr>
        <w:footnoteReference w:id="10"/>
      </w:r>
      <w:r w:rsidRPr="007E14A7">
        <w:rPr>
          <w:rFonts w:ascii="Times New Roman" w:hAnsi="Times New Roman" w:cs="Times New Roman"/>
          <w:sz w:val="20"/>
          <w:szCs w:val="20"/>
        </w:rPr>
        <w:t xml:space="preserve"> Most kings and states apply the procedural and substantive principles provided under Smriti to resolve disputes, adjudication, governance, and administration of justice to ensure social order, and it collectively forms the cornerstone of Hindu jurisprudence over centuries.</w:t>
      </w:r>
    </w:p>
    <w:p w14:paraId="3CCADA17" w14:textId="7F15292A" w:rsidR="00E402C6" w:rsidRPr="007E14A7" w:rsidRDefault="00E402C6" w:rsidP="00E402C6">
      <w:pPr>
        <w:pStyle w:val="ListParagraph"/>
        <w:numPr>
          <w:ilvl w:val="0"/>
          <w:numId w:val="2"/>
        </w:numPr>
        <w:spacing w:line="240" w:lineRule="auto"/>
        <w:jc w:val="both"/>
        <w:rPr>
          <w:rFonts w:ascii="Times New Roman" w:hAnsi="Times New Roman" w:cs="Times New Roman"/>
          <w:sz w:val="20"/>
          <w:szCs w:val="20"/>
        </w:rPr>
      </w:pPr>
      <w:r w:rsidRPr="00432768">
        <w:rPr>
          <w:rFonts w:ascii="Times New Roman" w:hAnsi="Times New Roman" w:cs="Times New Roman"/>
          <w:b/>
          <w:bCs/>
          <w:sz w:val="20"/>
          <w:szCs w:val="20"/>
        </w:rPr>
        <w:t xml:space="preserve">Commentaries and Digests: </w:t>
      </w:r>
      <w:r w:rsidRPr="007E14A7">
        <w:rPr>
          <w:rFonts w:ascii="Times New Roman" w:hAnsi="Times New Roman" w:cs="Times New Roman"/>
          <w:sz w:val="20"/>
          <w:szCs w:val="20"/>
        </w:rPr>
        <w:t>After the era of the Shrutis, Hindu personal laws are governed by commentaries (Tikas) and digests (</w:t>
      </w:r>
      <w:proofErr w:type="spellStart"/>
      <w:r w:rsidRPr="007E14A7">
        <w:rPr>
          <w:rFonts w:ascii="Times New Roman" w:hAnsi="Times New Roman" w:cs="Times New Roman"/>
          <w:sz w:val="20"/>
          <w:szCs w:val="20"/>
        </w:rPr>
        <w:t>Nibandhas</w:t>
      </w:r>
      <w:proofErr w:type="spellEnd"/>
      <w:r w:rsidRPr="007E14A7">
        <w:rPr>
          <w:rFonts w:ascii="Times New Roman" w:hAnsi="Times New Roman" w:cs="Times New Roman"/>
          <w:sz w:val="20"/>
          <w:szCs w:val="20"/>
        </w:rPr>
        <w:t>) through their guiding principles from the 7th century to 1800 AD</w:t>
      </w:r>
      <w:r w:rsidR="00857215">
        <w:rPr>
          <w:rFonts w:ascii="Times New Roman" w:hAnsi="Times New Roman" w:cs="Times New Roman"/>
          <w:sz w:val="20"/>
          <w:szCs w:val="20"/>
        </w:rPr>
        <w:t>.</w:t>
      </w:r>
      <w:r w:rsidRPr="00387720">
        <w:rPr>
          <w:rStyle w:val="FootnoteReference"/>
          <w:rFonts w:ascii="Times New Roman" w:hAnsi="Times New Roman" w:cs="Times New Roman"/>
          <w:sz w:val="20"/>
          <w:szCs w:val="20"/>
        </w:rPr>
        <w:footnoteReference w:id="11"/>
      </w:r>
      <w:r w:rsidRPr="007E14A7">
        <w:rPr>
          <w:rFonts w:ascii="Times New Roman" w:hAnsi="Times New Roman" w:cs="Times New Roman"/>
          <w:sz w:val="20"/>
          <w:szCs w:val="20"/>
        </w:rPr>
        <w:t xml:space="preserve"> It played a crucial role in interpreting the provisions of Smritis and led to the need for systematic interpretation, giving rise to influential legal commentaries. For example, </w:t>
      </w:r>
      <w:proofErr w:type="spellStart"/>
      <w:r w:rsidRPr="007E14A7">
        <w:rPr>
          <w:rFonts w:ascii="Times New Roman" w:hAnsi="Times New Roman" w:cs="Times New Roman"/>
          <w:sz w:val="20"/>
          <w:szCs w:val="20"/>
        </w:rPr>
        <w:t>Manusmriti</w:t>
      </w:r>
      <w:proofErr w:type="spellEnd"/>
      <w:r w:rsidRPr="007E14A7">
        <w:rPr>
          <w:rFonts w:ascii="Times New Roman" w:hAnsi="Times New Roman" w:cs="Times New Roman"/>
          <w:sz w:val="20"/>
          <w:szCs w:val="20"/>
        </w:rPr>
        <w:t xml:space="preserve"> restricted some rights for women and Shudras, and texts like </w:t>
      </w:r>
      <w:proofErr w:type="spellStart"/>
      <w:r w:rsidRPr="007E14A7">
        <w:rPr>
          <w:rFonts w:ascii="Times New Roman" w:hAnsi="Times New Roman" w:cs="Times New Roman"/>
          <w:sz w:val="20"/>
          <w:szCs w:val="20"/>
        </w:rPr>
        <w:t>Yajnavalkya</w:t>
      </w:r>
      <w:proofErr w:type="spellEnd"/>
      <w:r w:rsidRPr="007E14A7">
        <w:rPr>
          <w:rFonts w:ascii="Times New Roman" w:hAnsi="Times New Roman" w:cs="Times New Roman"/>
          <w:sz w:val="20"/>
          <w:szCs w:val="20"/>
        </w:rPr>
        <w:t xml:space="preserve"> Smriti and Narada Smriti provided them with certain legal entitlements</w:t>
      </w:r>
      <w:r w:rsidR="00857215">
        <w:rPr>
          <w:rFonts w:ascii="Times New Roman" w:hAnsi="Times New Roman" w:cs="Times New Roman"/>
          <w:sz w:val="20"/>
          <w:szCs w:val="20"/>
        </w:rPr>
        <w:t>.</w:t>
      </w:r>
      <w:r w:rsidRPr="00387720">
        <w:rPr>
          <w:rStyle w:val="FootnoteReference"/>
          <w:rFonts w:ascii="Times New Roman" w:hAnsi="Times New Roman" w:cs="Times New Roman"/>
          <w:sz w:val="20"/>
          <w:szCs w:val="20"/>
        </w:rPr>
        <w:footnoteReference w:id="12"/>
      </w:r>
      <w:r w:rsidRPr="007E14A7">
        <w:rPr>
          <w:rFonts w:ascii="Times New Roman" w:hAnsi="Times New Roman" w:cs="Times New Roman"/>
          <w:sz w:val="20"/>
          <w:szCs w:val="20"/>
        </w:rPr>
        <w:t xml:space="preserve"> The development of Hindu law into different schools—primarily the </w:t>
      </w:r>
      <w:proofErr w:type="spellStart"/>
      <w:r w:rsidRPr="007E14A7">
        <w:rPr>
          <w:rFonts w:ascii="Times New Roman" w:hAnsi="Times New Roman" w:cs="Times New Roman"/>
          <w:sz w:val="20"/>
          <w:szCs w:val="20"/>
        </w:rPr>
        <w:t>Mitakshara</w:t>
      </w:r>
      <w:proofErr w:type="spellEnd"/>
      <w:r w:rsidRPr="007E14A7">
        <w:rPr>
          <w:rFonts w:ascii="Times New Roman" w:hAnsi="Times New Roman" w:cs="Times New Roman"/>
          <w:sz w:val="20"/>
          <w:szCs w:val="20"/>
        </w:rPr>
        <w:t xml:space="preserve"> and </w:t>
      </w:r>
      <w:proofErr w:type="spellStart"/>
      <w:r w:rsidRPr="007E14A7">
        <w:rPr>
          <w:rFonts w:ascii="Times New Roman" w:hAnsi="Times New Roman" w:cs="Times New Roman"/>
          <w:sz w:val="20"/>
          <w:szCs w:val="20"/>
        </w:rPr>
        <w:t>Dayabhaga</w:t>
      </w:r>
      <w:proofErr w:type="spellEnd"/>
      <w:r w:rsidRPr="007E14A7">
        <w:rPr>
          <w:rFonts w:ascii="Times New Roman" w:hAnsi="Times New Roman" w:cs="Times New Roman"/>
          <w:sz w:val="20"/>
          <w:szCs w:val="20"/>
        </w:rPr>
        <w:t xml:space="preserve"> schools—was driven by these commentarial traditions. </w:t>
      </w:r>
      <w:proofErr w:type="spellStart"/>
      <w:r w:rsidRPr="007E14A7">
        <w:rPr>
          <w:rFonts w:ascii="Times New Roman" w:hAnsi="Times New Roman" w:cs="Times New Roman"/>
          <w:sz w:val="20"/>
          <w:szCs w:val="20"/>
        </w:rPr>
        <w:t>Mitakshara</w:t>
      </w:r>
      <w:proofErr w:type="spellEnd"/>
      <w:r w:rsidRPr="007E14A7">
        <w:rPr>
          <w:rFonts w:ascii="Times New Roman" w:hAnsi="Times New Roman" w:cs="Times New Roman"/>
          <w:sz w:val="20"/>
          <w:szCs w:val="20"/>
        </w:rPr>
        <w:t xml:space="preserve">, written by </w:t>
      </w:r>
      <w:proofErr w:type="spellStart"/>
      <w:r w:rsidRPr="007E14A7">
        <w:rPr>
          <w:rFonts w:ascii="Times New Roman" w:hAnsi="Times New Roman" w:cs="Times New Roman"/>
          <w:sz w:val="20"/>
          <w:szCs w:val="20"/>
        </w:rPr>
        <w:t>Vijnaneshwara</w:t>
      </w:r>
      <w:proofErr w:type="spellEnd"/>
      <w:r w:rsidRPr="007E14A7">
        <w:rPr>
          <w:rFonts w:ascii="Times New Roman" w:hAnsi="Times New Roman" w:cs="Times New Roman"/>
          <w:sz w:val="20"/>
          <w:szCs w:val="20"/>
        </w:rPr>
        <w:t xml:space="preserve">, became the foundation of Hindu law across most of India, while </w:t>
      </w:r>
      <w:proofErr w:type="spellStart"/>
      <w:r w:rsidRPr="007E14A7">
        <w:rPr>
          <w:rFonts w:ascii="Times New Roman" w:hAnsi="Times New Roman" w:cs="Times New Roman"/>
          <w:sz w:val="20"/>
          <w:szCs w:val="20"/>
        </w:rPr>
        <w:t>Dayabhaga</w:t>
      </w:r>
      <w:proofErr w:type="spellEnd"/>
      <w:r w:rsidRPr="007E14A7">
        <w:rPr>
          <w:rFonts w:ascii="Times New Roman" w:hAnsi="Times New Roman" w:cs="Times New Roman"/>
          <w:sz w:val="20"/>
          <w:szCs w:val="20"/>
        </w:rPr>
        <w:t xml:space="preserve">, authored by </w:t>
      </w:r>
      <w:proofErr w:type="spellStart"/>
      <w:r w:rsidRPr="007E14A7">
        <w:rPr>
          <w:rFonts w:ascii="Times New Roman" w:hAnsi="Times New Roman" w:cs="Times New Roman"/>
          <w:sz w:val="20"/>
          <w:szCs w:val="20"/>
        </w:rPr>
        <w:t>Jimutavahana</w:t>
      </w:r>
      <w:proofErr w:type="spellEnd"/>
      <w:r w:rsidRPr="007E14A7">
        <w:rPr>
          <w:rFonts w:ascii="Times New Roman" w:hAnsi="Times New Roman" w:cs="Times New Roman"/>
          <w:sz w:val="20"/>
          <w:szCs w:val="20"/>
        </w:rPr>
        <w:t>, emerged as the leading authority in Bengal and Assam</w:t>
      </w:r>
      <w:r w:rsidR="00857215">
        <w:rPr>
          <w:rFonts w:ascii="Times New Roman" w:hAnsi="Times New Roman" w:cs="Times New Roman"/>
          <w:sz w:val="20"/>
          <w:szCs w:val="20"/>
        </w:rPr>
        <w:t>.</w:t>
      </w:r>
      <w:r w:rsidRPr="00387720">
        <w:rPr>
          <w:rStyle w:val="FootnoteReference"/>
          <w:rFonts w:ascii="Times New Roman" w:hAnsi="Times New Roman" w:cs="Times New Roman"/>
          <w:sz w:val="20"/>
          <w:szCs w:val="20"/>
        </w:rPr>
        <w:footnoteReference w:id="13"/>
      </w:r>
      <w:r w:rsidRPr="007E14A7">
        <w:rPr>
          <w:rFonts w:ascii="Times New Roman" w:hAnsi="Times New Roman" w:cs="Times New Roman"/>
          <w:sz w:val="20"/>
          <w:szCs w:val="20"/>
        </w:rPr>
        <w:t xml:space="preserve"> In addition to </w:t>
      </w:r>
      <w:proofErr w:type="spellStart"/>
      <w:r w:rsidRPr="007E14A7">
        <w:rPr>
          <w:rFonts w:ascii="Times New Roman" w:hAnsi="Times New Roman" w:cs="Times New Roman"/>
          <w:sz w:val="20"/>
          <w:szCs w:val="20"/>
        </w:rPr>
        <w:t>Mitakshara</w:t>
      </w:r>
      <w:proofErr w:type="spellEnd"/>
      <w:r w:rsidRPr="007E14A7">
        <w:rPr>
          <w:rFonts w:ascii="Times New Roman" w:hAnsi="Times New Roman" w:cs="Times New Roman"/>
          <w:sz w:val="20"/>
          <w:szCs w:val="20"/>
        </w:rPr>
        <w:t xml:space="preserve"> and </w:t>
      </w:r>
      <w:proofErr w:type="spellStart"/>
      <w:r w:rsidRPr="007E14A7">
        <w:rPr>
          <w:rFonts w:ascii="Times New Roman" w:hAnsi="Times New Roman" w:cs="Times New Roman"/>
          <w:sz w:val="20"/>
          <w:szCs w:val="20"/>
        </w:rPr>
        <w:t>Dayabhaga</w:t>
      </w:r>
      <w:proofErr w:type="spellEnd"/>
      <w:r w:rsidRPr="007E14A7">
        <w:rPr>
          <w:rFonts w:ascii="Times New Roman" w:hAnsi="Times New Roman" w:cs="Times New Roman"/>
          <w:sz w:val="20"/>
          <w:szCs w:val="20"/>
        </w:rPr>
        <w:t xml:space="preserve">, several other influential commentaries provided authoritative interpretations of Smritis and helped to shape the different schools of Hindu law are Vir </w:t>
      </w:r>
      <w:proofErr w:type="spellStart"/>
      <w:r w:rsidRPr="007E14A7">
        <w:rPr>
          <w:rFonts w:ascii="Times New Roman" w:hAnsi="Times New Roman" w:cs="Times New Roman"/>
          <w:sz w:val="20"/>
          <w:szCs w:val="20"/>
        </w:rPr>
        <w:t>Mitrodaya</w:t>
      </w:r>
      <w:proofErr w:type="spellEnd"/>
      <w:r w:rsidRPr="007E14A7">
        <w:rPr>
          <w:rFonts w:ascii="Times New Roman" w:hAnsi="Times New Roman" w:cs="Times New Roman"/>
          <w:sz w:val="20"/>
          <w:szCs w:val="20"/>
        </w:rPr>
        <w:t xml:space="preserve"> by Mitra Misra mainly deals with laws related to inheritance and property rights</w:t>
      </w:r>
      <w:r w:rsidRPr="00387720">
        <w:rPr>
          <w:rStyle w:val="FootnoteReference"/>
          <w:rFonts w:ascii="Times New Roman" w:hAnsi="Times New Roman" w:cs="Times New Roman"/>
          <w:sz w:val="20"/>
          <w:szCs w:val="20"/>
        </w:rPr>
        <w:footnoteReference w:id="14"/>
      </w:r>
      <w:r w:rsidRPr="007E14A7">
        <w:rPr>
          <w:rFonts w:ascii="Times New Roman" w:hAnsi="Times New Roman" w:cs="Times New Roman"/>
          <w:sz w:val="20"/>
          <w:szCs w:val="20"/>
        </w:rPr>
        <w:t xml:space="preserve">, Vachaspati Mishra by </w:t>
      </w:r>
      <w:proofErr w:type="spellStart"/>
      <w:r w:rsidRPr="007E14A7">
        <w:rPr>
          <w:rFonts w:ascii="Times New Roman" w:hAnsi="Times New Roman" w:cs="Times New Roman"/>
          <w:sz w:val="20"/>
          <w:szCs w:val="20"/>
        </w:rPr>
        <w:t>Vivad</w:t>
      </w:r>
      <w:proofErr w:type="spellEnd"/>
      <w:r w:rsidRPr="007E14A7">
        <w:rPr>
          <w:rFonts w:ascii="Times New Roman" w:hAnsi="Times New Roman" w:cs="Times New Roman"/>
          <w:sz w:val="20"/>
          <w:szCs w:val="20"/>
        </w:rPr>
        <w:t xml:space="preserve"> Chintamani focuses on resolving legal disputes, including property rights, inheritance, and other civil matters</w:t>
      </w:r>
      <w:r w:rsidRPr="00516348">
        <w:rPr>
          <w:rStyle w:val="FootnoteReference"/>
          <w:rFonts w:ascii="Times New Roman" w:hAnsi="Times New Roman" w:cs="Times New Roman"/>
          <w:sz w:val="20"/>
          <w:szCs w:val="20"/>
        </w:rPr>
        <w:footnoteReference w:id="15"/>
      </w:r>
      <w:r w:rsidRPr="007E14A7">
        <w:rPr>
          <w:rFonts w:ascii="Times New Roman" w:hAnsi="Times New Roman" w:cs="Times New Roman"/>
          <w:sz w:val="20"/>
          <w:szCs w:val="20"/>
        </w:rPr>
        <w:t xml:space="preserve">, </w:t>
      </w:r>
      <w:proofErr w:type="spellStart"/>
      <w:r w:rsidRPr="007E14A7">
        <w:rPr>
          <w:rFonts w:ascii="Times New Roman" w:hAnsi="Times New Roman" w:cs="Times New Roman"/>
          <w:sz w:val="20"/>
          <w:szCs w:val="20"/>
        </w:rPr>
        <w:t>Vyavahara</w:t>
      </w:r>
      <w:proofErr w:type="spellEnd"/>
      <w:r w:rsidRPr="007E14A7">
        <w:rPr>
          <w:rFonts w:ascii="Times New Roman" w:hAnsi="Times New Roman" w:cs="Times New Roman"/>
          <w:sz w:val="20"/>
          <w:szCs w:val="20"/>
        </w:rPr>
        <w:t xml:space="preserve"> Mayukha by </w:t>
      </w:r>
      <w:proofErr w:type="spellStart"/>
      <w:r w:rsidRPr="007E14A7">
        <w:rPr>
          <w:rFonts w:ascii="Times New Roman" w:hAnsi="Times New Roman" w:cs="Times New Roman"/>
          <w:sz w:val="20"/>
          <w:szCs w:val="20"/>
        </w:rPr>
        <w:t>Nilkantha</w:t>
      </w:r>
      <w:proofErr w:type="spellEnd"/>
      <w:r w:rsidRPr="007E14A7">
        <w:rPr>
          <w:rFonts w:ascii="Times New Roman" w:hAnsi="Times New Roman" w:cs="Times New Roman"/>
          <w:sz w:val="20"/>
          <w:szCs w:val="20"/>
        </w:rPr>
        <w:t xml:space="preserve"> is an essential text in the Mayukha tradition of Maharashtra and Gujarat</w:t>
      </w:r>
      <w:r w:rsidR="00857215">
        <w:rPr>
          <w:rFonts w:ascii="Times New Roman" w:hAnsi="Times New Roman" w:cs="Times New Roman"/>
          <w:sz w:val="20"/>
          <w:szCs w:val="20"/>
        </w:rPr>
        <w:t>.</w:t>
      </w:r>
      <w:r w:rsidRPr="000B4483">
        <w:rPr>
          <w:rStyle w:val="FootnoteReference"/>
          <w:rFonts w:ascii="Times New Roman" w:hAnsi="Times New Roman" w:cs="Times New Roman"/>
          <w:sz w:val="20"/>
          <w:szCs w:val="20"/>
        </w:rPr>
        <w:footnoteReference w:id="16"/>
      </w:r>
      <w:r w:rsidRPr="007E14A7">
        <w:rPr>
          <w:rFonts w:ascii="Times New Roman" w:hAnsi="Times New Roman" w:cs="Times New Roman"/>
          <w:sz w:val="20"/>
          <w:szCs w:val="20"/>
        </w:rPr>
        <w:t xml:space="preserve"> </w:t>
      </w:r>
    </w:p>
    <w:p w14:paraId="4D1D6FBC" w14:textId="7A05DE21" w:rsidR="00E402C6" w:rsidRPr="007E14A7" w:rsidRDefault="00E402C6" w:rsidP="00E402C6">
      <w:pPr>
        <w:pStyle w:val="ListParagraph"/>
        <w:numPr>
          <w:ilvl w:val="0"/>
          <w:numId w:val="2"/>
        </w:numPr>
        <w:spacing w:line="240" w:lineRule="auto"/>
        <w:jc w:val="both"/>
        <w:rPr>
          <w:rFonts w:ascii="Times New Roman" w:hAnsi="Times New Roman" w:cs="Times New Roman"/>
          <w:b/>
          <w:bCs/>
          <w:sz w:val="20"/>
          <w:szCs w:val="20"/>
        </w:rPr>
      </w:pPr>
      <w:r w:rsidRPr="000B4483">
        <w:rPr>
          <w:rFonts w:ascii="Times New Roman" w:hAnsi="Times New Roman" w:cs="Times New Roman"/>
          <w:b/>
          <w:bCs/>
          <w:sz w:val="20"/>
          <w:szCs w:val="20"/>
        </w:rPr>
        <w:t xml:space="preserve">Customary Practices: </w:t>
      </w:r>
      <w:r w:rsidRPr="007E14A7">
        <w:rPr>
          <w:rFonts w:ascii="Times New Roman" w:hAnsi="Times New Roman" w:cs="Times New Roman"/>
          <w:sz w:val="20"/>
          <w:szCs w:val="20"/>
        </w:rPr>
        <w:t xml:space="preserve">In ancient India, customs (achara) were considered a primary source, and even </w:t>
      </w:r>
      <w:proofErr w:type="spellStart"/>
      <w:r w:rsidRPr="007E14A7">
        <w:rPr>
          <w:rFonts w:ascii="Times New Roman" w:hAnsi="Times New Roman" w:cs="Times New Roman"/>
          <w:sz w:val="20"/>
          <w:szCs w:val="20"/>
        </w:rPr>
        <w:t>manusmriti</w:t>
      </w:r>
      <w:proofErr w:type="spellEnd"/>
      <w:r w:rsidRPr="007E14A7">
        <w:rPr>
          <w:rFonts w:ascii="Times New Roman" w:hAnsi="Times New Roman" w:cs="Times New Roman"/>
          <w:sz w:val="20"/>
          <w:szCs w:val="20"/>
        </w:rPr>
        <w:t xml:space="preserve"> and other smritis acknowledged customs as binding factors because they evolved through continuous practice, ensuring harmony and social order. In </w:t>
      </w:r>
      <w:r w:rsidRPr="007E14A7">
        <w:rPr>
          <w:rFonts w:ascii="Times New Roman" w:hAnsi="Times New Roman" w:cs="Times New Roman"/>
          <w:b/>
          <w:bCs/>
          <w:sz w:val="20"/>
          <w:szCs w:val="20"/>
        </w:rPr>
        <w:t xml:space="preserve">Deivanai Achi </w:t>
      </w:r>
      <w:r w:rsidR="00857215">
        <w:rPr>
          <w:rFonts w:ascii="Times New Roman" w:hAnsi="Times New Roman" w:cs="Times New Roman"/>
          <w:b/>
          <w:bCs/>
          <w:sz w:val="20"/>
          <w:szCs w:val="20"/>
        </w:rPr>
        <w:t xml:space="preserve">case </w:t>
      </w:r>
      <w:r w:rsidRPr="007E14A7">
        <w:rPr>
          <w:rFonts w:ascii="Times New Roman" w:hAnsi="Times New Roman" w:cs="Times New Roman"/>
          <w:sz w:val="20"/>
          <w:szCs w:val="20"/>
        </w:rPr>
        <w:t xml:space="preserve">the High Court </w:t>
      </w:r>
      <w:r w:rsidR="00857215">
        <w:rPr>
          <w:rFonts w:ascii="Times New Roman" w:hAnsi="Times New Roman" w:cs="Times New Roman"/>
          <w:sz w:val="20"/>
          <w:szCs w:val="20"/>
        </w:rPr>
        <w:t xml:space="preserve">of </w:t>
      </w:r>
      <w:r w:rsidR="00857215" w:rsidRPr="007E14A7">
        <w:rPr>
          <w:rFonts w:ascii="Times New Roman" w:hAnsi="Times New Roman" w:cs="Times New Roman"/>
          <w:sz w:val="20"/>
          <w:szCs w:val="20"/>
        </w:rPr>
        <w:t xml:space="preserve">Madras </w:t>
      </w:r>
      <w:r w:rsidRPr="007E14A7">
        <w:rPr>
          <w:rFonts w:ascii="Times New Roman" w:hAnsi="Times New Roman" w:cs="Times New Roman"/>
          <w:sz w:val="20"/>
          <w:szCs w:val="20"/>
        </w:rPr>
        <w:t>held that for “a custom to be legally binding, it must be practiced continuously, clear and specific, observed by the community, consistent and uniform, not contradict with public policy and should align with principles of justice, equity, and morality will attain legal recognition and enforceability</w:t>
      </w:r>
      <w:r w:rsidR="00857215" w:rsidRPr="007E14A7">
        <w:rPr>
          <w:rFonts w:ascii="Times New Roman" w:hAnsi="Times New Roman" w:cs="Times New Roman"/>
          <w:sz w:val="20"/>
          <w:szCs w:val="20"/>
        </w:rPr>
        <w:t>”.</w:t>
      </w:r>
      <w:r w:rsidRPr="000B4483">
        <w:rPr>
          <w:rStyle w:val="FootnoteReference"/>
          <w:rFonts w:ascii="Times New Roman" w:hAnsi="Times New Roman" w:cs="Times New Roman"/>
          <w:sz w:val="20"/>
          <w:szCs w:val="20"/>
        </w:rPr>
        <w:footnoteReference w:id="17"/>
      </w:r>
    </w:p>
    <w:p w14:paraId="7D544ECB" w14:textId="77777777" w:rsidR="00E402C6" w:rsidRDefault="00E402C6" w:rsidP="00E402C6">
      <w:pPr>
        <w:pStyle w:val="ListParagraph"/>
        <w:spacing w:after="0" w:line="240" w:lineRule="auto"/>
        <w:ind w:left="360"/>
        <w:jc w:val="both"/>
        <w:rPr>
          <w:rFonts w:ascii="Times New Roman" w:hAnsi="Times New Roman" w:cs="Times New Roman"/>
          <w:sz w:val="20"/>
          <w:szCs w:val="20"/>
        </w:rPr>
      </w:pPr>
    </w:p>
    <w:p w14:paraId="265FB73C" w14:textId="68D30466" w:rsidR="00E402C6" w:rsidRDefault="00E402C6" w:rsidP="00E402C6">
      <w:pPr>
        <w:spacing w:after="0"/>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Pr="000B4483">
        <w:rPr>
          <w:rFonts w:ascii="Times New Roman" w:hAnsi="Times New Roman" w:cs="Times New Roman"/>
          <w:b/>
          <w:bCs/>
          <w:sz w:val="20"/>
          <w:szCs w:val="20"/>
        </w:rPr>
        <w:t>Modern Sources:</w:t>
      </w:r>
    </w:p>
    <w:p w14:paraId="41054B71" w14:textId="0A34FA96" w:rsidR="00E402C6" w:rsidRPr="003A1E20" w:rsidRDefault="00E402C6" w:rsidP="00E402C6">
      <w:pPr>
        <w:pStyle w:val="ListParagraph"/>
        <w:spacing w:after="0"/>
        <w:ind w:left="360"/>
        <w:jc w:val="both"/>
        <w:rPr>
          <w:rFonts w:ascii="Times New Roman" w:hAnsi="Times New Roman" w:cs="Times New Roman"/>
          <w:sz w:val="20"/>
          <w:szCs w:val="20"/>
        </w:rPr>
      </w:pPr>
      <w:r w:rsidRPr="00E54DD5">
        <w:rPr>
          <w:rFonts w:ascii="Times New Roman" w:hAnsi="Times New Roman" w:cs="Times New Roman"/>
          <w:sz w:val="20"/>
          <w:szCs w:val="20"/>
        </w:rPr>
        <w:t xml:space="preserve">The </w:t>
      </w:r>
      <w:r w:rsidR="00857215">
        <w:rPr>
          <w:rFonts w:ascii="Times New Roman" w:hAnsi="Times New Roman" w:cs="Times New Roman"/>
          <w:sz w:val="20"/>
          <w:szCs w:val="20"/>
        </w:rPr>
        <w:t>origin</w:t>
      </w:r>
      <w:r w:rsidRPr="00E54DD5">
        <w:rPr>
          <w:rFonts w:ascii="Times New Roman" w:hAnsi="Times New Roman" w:cs="Times New Roman"/>
          <w:sz w:val="20"/>
          <w:szCs w:val="20"/>
        </w:rPr>
        <w:t xml:space="preserve"> of Hindu law </w:t>
      </w:r>
      <w:r w:rsidR="00857215">
        <w:rPr>
          <w:rFonts w:ascii="Times New Roman" w:hAnsi="Times New Roman" w:cs="Times New Roman"/>
          <w:sz w:val="20"/>
          <w:szCs w:val="20"/>
        </w:rPr>
        <w:t>is</w:t>
      </w:r>
      <w:r w:rsidRPr="00E54DD5">
        <w:rPr>
          <w:rFonts w:ascii="Times New Roman" w:hAnsi="Times New Roman" w:cs="Times New Roman"/>
          <w:sz w:val="20"/>
          <w:szCs w:val="20"/>
        </w:rPr>
        <w:t xml:space="preserve"> deeply interconnected with the Indian Knowledge System, reflecting wisdom, customs, and philosophical principles, and even in modern codified Hindu law, the influence of IKS is evident in the recognition of customs, community practices, and judicial interpretations. The presence of the </w:t>
      </w:r>
      <w:r w:rsidR="00857215">
        <w:rPr>
          <w:rFonts w:ascii="Times New Roman" w:hAnsi="Times New Roman" w:cs="Times New Roman"/>
          <w:sz w:val="20"/>
          <w:szCs w:val="20"/>
        </w:rPr>
        <w:t>philosophy</w:t>
      </w:r>
      <w:r w:rsidRPr="00E54DD5">
        <w:rPr>
          <w:rFonts w:ascii="Times New Roman" w:hAnsi="Times New Roman" w:cs="Times New Roman"/>
          <w:sz w:val="20"/>
          <w:szCs w:val="20"/>
        </w:rPr>
        <w:t xml:space="preserve"> of IKS in </w:t>
      </w:r>
      <w:r w:rsidR="00857215">
        <w:rPr>
          <w:rFonts w:ascii="Times New Roman" w:hAnsi="Times New Roman" w:cs="Times New Roman"/>
          <w:sz w:val="20"/>
          <w:szCs w:val="20"/>
        </w:rPr>
        <w:t>personal</w:t>
      </w:r>
      <w:r w:rsidRPr="00E54DD5">
        <w:rPr>
          <w:rFonts w:ascii="Times New Roman" w:hAnsi="Times New Roman" w:cs="Times New Roman"/>
          <w:sz w:val="20"/>
          <w:szCs w:val="20"/>
        </w:rPr>
        <w:t xml:space="preserve"> law exhibits the significance of ancient knowledge systems that remain relevant in shaping contemporary legal </w:t>
      </w:r>
      <w:r>
        <w:rPr>
          <w:rFonts w:ascii="Times New Roman" w:hAnsi="Times New Roman" w:cs="Times New Roman"/>
          <w:sz w:val="20"/>
          <w:szCs w:val="20"/>
        </w:rPr>
        <w:t>structures.</w:t>
      </w:r>
      <w:r w:rsidRPr="00E54DD5">
        <w:rPr>
          <w:rFonts w:ascii="Times New Roman" w:hAnsi="Times New Roman" w:cs="Times New Roman"/>
          <w:sz w:val="20"/>
          <w:szCs w:val="20"/>
        </w:rPr>
        <w:t xml:space="preserve"> Hindu law has evolved through centuries and is the oldest legal system with modern thoughts and development. Some of the modern sources of Hindu law are:</w:t>
      </w:r>
    </w:p>
    <w:p w14:paraId="032C154E" w14:textId="6C4823B4" w:rsidR="00E402C6" w:rsidRPr="007E14A7" w:rsidRDefault="00E402C6" w:rsidP="00857215">
      <w:pPr>
        <w:pStyle w:val="ListParagraph"/>
        <w:numPr>
          <w:ilvl w:val="0"/>
          <w:numId w:val="3"/>
        </w:numPr>
        <w:spacing w:after="0" w:line="240" w:lineRule="auto"/>
        <w:ind w:left="1080"/>
        <w:jc w:val="both"/>
        <w:rPr>
          <w:rFonts w:ascii="Times New Roman" w:hAnsi="Times New Roman" w:cs="Times New Roman"/>
          <w:b/>
          <w:bCs/>
          <w:sz w:val="20"/>
          <w:szCs w:val="20"/>
        </w:rPr>
      </w:pPr>
      <w:r w:rsidRPr="000F28AF">
        <w:rPr>
          <w:rFonts w:ascii="Times New Roman" w:hAnsi="Times New Roman" w:cs="Times New Roman"/>
          <w:b/>
          <w:bCs/>
          <w:sz w:val="20"/>
          <w:szCs w:val="20"/>
        </w:rPr>
        <w:t xml:space="preserve">Legislation: </w:t>
      </w:r>
      <w:r w:rsidRPr="007E14A7">
        <w:rPr>
          <w:rFonts w:ascii="Times New Roman" w:hAnsi="Times New Roman" w:cs="Times New Roman"/>
          <w:sz w:val="20"/>
          <w:szCs w:val="20"/>
        </w:rPr>
        <w:t xml:space="preserve">During British rule, most Hindu traditions and customs were replaced by the British administration; however, Hindus were allowed to follow their traditional religious and personal beliefs concerning marriage, maintenance, adoption, and succession. </w:t>
      </w:r>
      <w:r w:rsidRPr="007E14A7">
        <w:rPr>
          <w:rFonts w:ascii="Times New Roman" w:hAnsi="Times New Roman" w:cs="Times New Roman"/>
          <w:sz w:val="20"/>
          <w:szCs w:val="24"/>
        </w:rPr>
        <w:t xml:space="preserve">The authoritative source of modern Hindu law is the codified laws legislated by the parliament. Most Hindu laws were codified in 1955 and 1956 to reform Hindu traditional laws with </w:t>
      </w:r>
      <w:r w:rsidRPr="007E14A7">
        <w:rPr>
          <w:rFonts w:ascii="Times New Roman" w:hAnsi="Times New Roman" w:cs="Times New Roman"/>
          <w:sz w:val="20"/>
          <w:szCs w:val="20"/>
        </w:rPr>
        <w:t>modern principles of justice, gender equality, and social reform</w:t>
      </w:r>
      <w:r w:rsidRPr="007E14A7">
        <w:rPr>
          <w:rFonts w:ascii="Times New Roman" w:hAnsi="Times New Roman" w:cs="Times New Roman"/>
          <w:sz w:val="20"/>
          <w:szCs w:val="24"/>
        </w:rPr>
        <w:t>.</w:t>
      </w:r>
      <w:r w:rsidRPr="007E14A7">
        <w:rPr>
          <w:rFonts w:ascii="Times New Roman" w:hAnsi="Times New Roman" w:cs="Times New Roman"/>
          <w:sz w:val="20"/>
          <w:szCs w:val="20"/>
        </w:rPr>
        <w:t xml:space="preserve"> The codified </w:t>
      </w:r>
      <w:r w:rsidR="00857215">
        <w:rPr>
          <w:rFonts w:ascii="Times New Roman" w:hAnsi="Times New Roman" w:cs="Times New Roman"/>
          <w:sz w:val="20"/>
          <w:szCs w:val="20"/>
        </w:rPr>
        <w:t>“</w:t>
      </w:r>
      <w:r w:rsidRPr="007E14A7">
        <w:rPr>
          <w:rFonts w:ascii="Times New Roman" w:hAnsi="Times New Roman" w:cs="Times New Roman"/>
          <w:sz w:val="20"/>
          <w:szCs w:val="20"/>
        </w:rPr>
        <w:t>Hindu code consisted of</w:t>
      </w:r>
    </w:p>
    <w:p w14:paraId="4D3A105A" w14:textId="55912252" w:rsidR="00E402C6" w:rsidRDefault="00E402C6" w:rsidP="00E402C6">
      <w:pPr>
        <w:numPr>
          <w:ilvl w:val="0"/>
          <w:numId w:val="4"/>
        </w:numPr>
        <w:tabs>
          <w:tab w:val="clear" w:pos="1080"/>
          <w:tab w:val="num" w:pos="1800"/>
        </w:tabs>
        <w:spacing w:after="0"/>
        <w:ind w:left="1800"/>
        <w:jc w:val="both"/>
        <w:rPr>
          <w:rFonts w:ascii="Times New Roman" w:hAnsi="Times New Roman" w:cs="Times New Roman"/>
          <w:sz w:val="20"/>
          <w:szCs w:val="20"/>
        </w:rPr>
      </w:pPr>
      <w:r w:rsidRPr="00857215">
        <w:rPr>
          <w:rFonts w:ascii="Times New Roman" w:hAnsi="Times New Roman" w:cs="Times New Roman"/>
          <w:b/>
          <w:bCs/>
          <w:sz w:val="20"/>
          <w:szCs w:val="20"/>
        </w:rPr>
        <w:t>The Hindu Marriage Act, 1955</w:t>
      </w:r>
      <w:r w:rsidR="00857215">
        <w:rPr>
          <w:rFonts w:ascii="Times New Roman" w:hAnsi="Times New Roman" w:cs="Times New Roman"/>
          <w:b/>
          <w:bCs/>
          <w:sz w:val="20"/>
          <w:szCs w:val="20"/>
        </w:rPr>
        <w:t xml:space="preserve"> </w:t>
      </w:r>
      <w:r w:rsidRPr="000F28AF">
        <w:rPr>
          <w:rFonts w:ascii="Times New Roman" w:hAnsi="Times New Roman" w:cs="Times New Roman"/>
          <w:sz w:val="20"/>
          <w:szCs w:val="20"/>
        </w:rPr>
        <w:t>(Governs conditions, ceremonies, and registration of marriage, divorce, and related rights, and also prohibited bigamy and child marriage)</w:t>
      </w:r>
    </w:p>
    <w:p w14:paraId="47921D52" w14:textId="77777777" w:rsidR="00E402C6" w:rsidRDefault="00E402C6" w:rsidP="00E402C6">
      <w:pPr>
        <w:numPr>
          <w:ilvl w:val="0"/>
          <w:numId w:val="4"/>
        </w:numPr>
        <w:tabs>
          <w:tab w:val="clear" w:pos="1080"/>
          <w:tab w:val="num" w:pos="1800"/>
        </w:tabs>
        <w:spacing w:after="0"/>
        <w:ind w:left="1800"/>
        <w:jc w:val="both"/>
        <w:rPr>
          <w:rFonts w:ascii="Times New Roman" w:hAnsi="Times New Roman" w:cs="Times New Roman"/>
          <w:sz w:val="20"/>
          <w:szCs w:val="20"/>
        </w:rPr>
      </w:pPr>
      <w:r w:rsidRPr="00857215">
        <w:rPr>
          <w:rFonts w:ascii="Times New Roman" w:hAnsi="Times New Roman" w:cs="Times New Roman"/>
          <w:b/>
          <w:bCs/>
          <w:sz w:val="20"/>
          <w:szCs w:val="20"/>
        </w:rPr>
        <w:t>The Hindu Succession Act, 1956</w:t>
      </w:r>
      <w:r w:rsidRPr="00E100B2">
        <w:rPr>
          <w:rFonts w:ascii="Times New Roman" w:hAnsi="Times New Roman" w:cs="Times New Roman"/>
          <w:sz w:val="20"/>
          <w:szCs w:val="20"/>
        </w:rPr>
        <w:t xml:space="preserve"> (Regulates inheritance and property succession, grants equal property rights to daughters in ancestral property)</w:t>
      </w:r>
    </w:p>
    <w:p w14:paraId="4B7BAE5A" w14:textId="77777777" w:rsidR="00E402C6" w:rsidRDefault="00E402C6" w:rsidP="00E402C6">
      <w:pPr>
        <w:numPr>
          <w:ilvl w:val="0"/>
          <w:numId w:val="4"/>
        </w:numPr>
        <w:tabs>
          <w:tab w:val="clear" w:pos="1080"/>
          <w:tab w:val="num" w:pos="1800"/>
        </w:tabs>
        <w:spacing w:after="0"/>
        <w:ind w:left="1800"/>
        <w:jc w:val="both"/>
        <w:rPr>
          <w:rFonts w:ascii="Times New Roman" w:hAnsi="Times New Roman" w:cs="Times New Roman"/>
          <w:sz w:val="20"/>
          <w:szCs w:val="20"/>
        </w:rPr>
      </w:pPr>
      <w:r w:rsidRPr="00857215">
        <w:rPr>
          <w:rFonts w:ascii="Times New Roman" w:hAnsi="Times New Roman" w:cs="Times New Roman"/>
          <w:b/>
          <w:bCs/>
          <w:sz w:val="20"/>
          <w:szCs w:val="20"/>
        </w:rPr>
        <w:t>The Hindu Minority and Guardianship Act, 1956</w:t>
      </w:r>
      <w:r w:rsidRPr="00E100B2">
        <w:rPr>
          <w:rFonts w:ascii="Times New Roman" w:hAnsi="Times New Roman" w:cs="Times New Roman"/>
          <w:sz w:val="20"/>
          <w:szCs w:val="20"/>
        </w:rPr>
        <w:t xml:space="preserve"> (Defines guardianship laws for minors and their rights and responsibilities) and </w:t>
      </w:r>
    </w:p>
    <w:p w14:paraId="62DC8B2F" w14:textId="05DB75EE" w:rsidR="00E402C6" w:rsidRPr="00382D7B" w:rsidRDefault="00E402C6" w:rsidP="00E402C6">
      <w:pPr>
        <w:numPr>
          <w:ilvl w:val="0"/>
          <w:numId w:val="4"/>
        </w:numPr>
        <w:tabs>
          <w:tab w:val="clear" w:pos="1080"/>
          <w:tab w:val="num" w:pos="1800"/>
        </w:tabs>
        <w:spacing w:after="0"/>
        <w:ind w:left="1800"/>
        <w:jc w:val="both"/>
        <w:rPr>
          <w:rFonts w:ascii="Times New Roman" w:hAnsi="Times New Roman" w:cs="Times New Roman"/>
          <w:sz w:val="20"/>
          <w:szCs w:val="20"/>
        </w:rPr>
      </w:pPr>
      <w:r w:rsidRPr="00857215">
        <w:rPr>
          <w:rFonts w:ascii="Times New Roman" w:hAnsi="Times New Roman" w:cs="Times New Roman"/>
          <w:b/>
          <w:bCs/>
          <w:sz w:val="20"/>
          <w:szCs w:val="20"/>
        </w:rPr>
        <w:t>The Hindu Adoptions and Maintenance Act, 1956</w:t>
      </w:r>
      <w:r w:rsidRPr="00E100B2">
        <w:rPr>
          <w:rFonts w:ascii="Times New Roman" w:hAnsi="Times New Roman" w:cs="Times New Roman"/>
          <w:sz w:val="20"/>
          <w:szCs w:val="20"/>
        </w:rPr>
        <w:t xml:space="preserve"> (Governs adoption and maintenance obligations and extends adoption rights to widows and unmarried women)</w:t>
      </w:r>
      <w:r w:rsidR="00857215">
        <w:rPr>
          <w:rFonts w:ascii="Times New Roman" w:hAnsi="Times New Roman" w:cs="Times New Roman"/>
          <w:sz w:val="20"/>
          <w:szCs w:val="20"/>
        </w:rPr>
        <w:t>”.</w:t>
      </w:r>
    </w:p>
    <w:p w14:paraId="41D477C5" w14:textId="7DB6A6DB" w:rsidR="00E402C6" w:rsidRPr="007E14A7" w:rsidRDefault="00E402C6" w:rsidP="00E402C6">
      <w:pPr>
        <w:pStyle w:val="ListParagraph"/>
        <w:numPr>
          <w:ilvl w:val="0"/>
          <w:numId w:val="3"/>
        </w:numPr>
        <w:spacing w:after="0"/>
        <w:ind w:left="1080"/>
        <w:jc w:val="both"/>
        <w:rPr>
          <w:rFonts w:ascii="Times New Roman" w:hAnsi="Times New Roman" w:cs="Times New Roman"/>
          <w:b/>
          <w:bCs/>
          <w:sz w:val="20"/>
          <w:szCs w:val="20"/>
        </w:rPr>
      </w:pPr>
      <w:r w:rsidRPr="00C5599B">
        <w:rPr>
          <w:rFonts w:ascii="Times New Roman" w:hAnsi="Times New Roman" w:cs="Times New Roman"/>
          <w:b/>
          <w:bCs/>
          <w:sz w:val="20"/>
          <w:szCs w:val="20"/>
        </w:rPr>
        <w:t>Judicial Decisions</w:t>
      </w:r>
      <w:r>
        <w:rPr>
          <w:rFonts w:ascii="Times New Roman" w:hAnsi="Times New Roman" w:cs="Times New Roman"/>
          <w:b/>
          <w:bCs/>
          <w:sz w:val="20"/>
          <w:szCs w:val="20"/>
        </w:rPr>
        <w:t xml:space="preserve">: </w:t>
      </w:r>
      <w:r w:rsidR="00857215">
        <w:rPr>
          <w:rFonts w:ascii="Times New Roman" w:hAnsi="Times New Roman" w:cs="Times New Roman"/>
          <w:sz w:val="20"/>
          <w:szCs w:val="20"/>
        </w:rPr>
        <w:t>They provide authoritative interpretations of laws and customs to ensure consistency in their</w:t>
      </w:r>
      <w:r w:rsidRPr="007E14A7">
        <w:rPr>
          <w:rFonts w:ascii="Times New Roman" w:hAnsi="Times New Roman" w:cs="Times New Roman"/>
          <w:sz w:val="20"/>
          <w:szCs w:val="20"/>
        </w:rPr>
        <w:t xml:space="preserve"> application. Judicial precedents play a transformative role in contemporary Hindu law. It interprets and applies</w:t>
      </w:r>
      <w:r w:rsidRPr="007E14A7">
        <w:rPr>
          <w:rFonts w:ascii="Times New Roman" w:hAnsi="Times New Roman" w:cs="Times New Roman"/>
          <w:sz w:val="20"/>
          <w:szCs w:val="24"/>
        </w:rPr>
        <w:t xml:space="preserve"> legal doctrines to fill gaps in the existing rules and</w:t>
      </w:r>
      <w:r w:rsidRPr="007E14A7">
        <w:rPr>
          <w:rFonts w:ascii="Times New Roman" w:hAnsi="Times New Roman" w:cs="Times New Roman"/>
          <w:sz w:val="20"/>
          <w:szCs w:val="20"/>
        </w:rPr>
        <w:t xml:space="preserve"> mandates that the decisions of the superior courts in similar cases </w:t>
      </w:r>
      <w:r w:rsidR="0013646A">
        <w:rPr>
          <w:rFonts w:ascii="Times New Roman" w:hAnsi="Times New Roman" w:cs="Times New Roman"/>
          <w:sz w:val="20"/>
          <w:szCs w:val="20"/>
        </w:rPr>
        <w:t xml:space="preserve">must be observed </w:t>
      </w:r>
      <w:r w:rsidRPr="007E14A7">
        <w:rPr>
          <w:rFonts w:ascii="Times New Roman" w:hAnsi="Times New Roman" w:cs="Times New Roman"/>
          <w:sz w:val="20"/>
          <w:szCs w:val="20"/>
        </w:rPr>
        <w:t>by the lower courts to ensure justice.</w:t>
      </w:r>
      <w:r w:rsidR="0013646A">
        <w:rPr>
          <w:rFonts w:ascii="Times New Roman" w:hAnsi="Times New Roman" w:cs="Times New Roman"/>
          <w:sz w:val="20"/>
          <w:szCs w:val="20"/>
        </w:rPr>
        <w:t xml:space="preserve"> </w:t>
      </w:r>
      <w:r w:rsidRPr="007E14A7">
        <w:rPr>
          <w:rFonts w:ascii="Times New Roman" w:hAnsi="Times New Roman" w:cs="Times New Roman"/>
          <w:sz w:val="20"/>
          <w:szCs w:val="20"/>
        </w:rPr>
        <w:t>Privy Council in</w:t>
      </w:r>
      <w:r w:rsidRPr="007E14A7">
        <w:rPr>
          <w:rFonts w:ascii="Times New Roman" w:hAnsi="Times New Roman" w:cs="Times New Roman"/>
          <w:b/>
          <w:bCs/>
          <w:sz w:val="20"/>
          <w:szCs w:val="20"/>
        </w:rPr>
        <w:t xml:space="preserve"> </w:t>
      </w:r>
      <w:proofErr w:type="spellStart"/>
      <w:r w:rsidRPr="007E14A7">
        <w:rPr>
          <w:rFonts w:ascii="Times New Roman" w:hAnsi="Times New Roman" w:cs="Times New Roman"/>
          <w:b/>
          <w:bCs/>
          <w:sz w:val="20"/>
          <w:szCs w:val="20"/>
        </w:rPr>
        <w:t>Ramnad</w:t>
      </w:r>
      <w:proofErr w:type="spellEnd"/>
      <w:r w:rsidRPr="007E14A7">
        <w:rPr>
          <w:rFonts w:ascii="Times New Roman" w:hAnsi="Times New Roman" w:cs="Times New Roman"/>
          <w:b/>
          <w:bCs/>
          <w:sz w:val="20"/>
          <w:szCs w:val="20"/>
        </w:rPr>
        <w:t xml:space="preserve"> Case</w:t>
      </w:r>
      <w:r w:rsidRPr="00A96E0B">
        <w:rPr>
          <w:rStyle w:val="FootnoteReference"/>
          <w:rFonts w:ascii="Times New Roman" w:hAnsi="Times New Roman" w:cs="Times New Roman"/>
          <w:b/>
          <w:bCs/>
          <w:sz w:val="20"/>
          <w:szCs w:val="20"/>
        </w:rPr>
        <w:footnoteReference w:id="18"/>
      </w:r>
      <w:r w:rsidRPr="007E14A7">
        <w:rPr>
          <w:rFonts w:ascii="Times New Roman" w:hAnsi="Times New Roman" w:cs="Times New Roman"/>
          <w:b/>
          <w:bCs/>
          <w:sz w:val="20"/>
          <w:szCs w:val="20"/>
        </w:rPr>
        <w:t xml:space="preserve"> </w:t>
      </w:r>
      <w:r w:rsidRPr="007E14A7">
        <w:rPr>
          <w:rFonts w:ascii="Times New Roman" w:hAnsi="Times New Roman" w:cs="Times New Roman"/>
          <w:sz w:val="20"/>
          <w:szCs w:val="20"/>
        </w:rPr>
        <w:t xml:space="preserve">held that “invalidated the general rule of the British Doctrine of Lapse, an estate without a direct heir would return to the government after the widow’s death and concluded council the claim of the adopted son over his inheritance was valid. Also, it held that the adoption of a son by a widow with the consent of sapindas but without prior authorization from her deceased husband is valid based on clear proof of custom will outweigh the written text of the law under Hindu law.” </w:t>
      </w:r>
    </w:p>
    <w:p w14:paraId="0F039769" w14:textId="12DA4737" w:rsidR="00E402C6" w:rsidRPr="00931F23" w:rsidRDefault="00E402C6" w:rsidP="00E402C6">
      <w:pPr>
        <w:pStyle w:val="ListParagraph"/>
        <w:numPr>
          <w:ilvl w:val="0"/>
          <w:numId w:val="3"/>
        </w:numPr>
        <w:spacing w:after="0"/>
        <w:ind w:left="1080"/>
        <w:jc w:val="both"/>
        <w:rPr>
          <w:rFonts w:ascii="Times New Roman" w:hAnsi="Times New Roman" w:cs="Times New Roman"/>
          <w:b/>
          <w:bCs/>
          <w:sz w:val="20"/>
          <w:szCs w:val="20"/>
        </w:rPr>
      </w:pPr>
      <w:r w:rsidRPr="007D2A95">
        <w:rPr>
          <w:rFonts w:ascii="Times New Roman" w:hAnsi="Times New Roman" w:cs="Times New Roman"/>
          <w:b/>
          <w:bCs/>
          <w:sz w:val="20"/>
          <w:szCs w:val="20"/>
        </w:rPr>
        <w:t>Justice, Equity, and Good Conscience:</w:t>
      </w:r>
      <w:r>
        <w:rPr>
          <w:rFonts w:ascii="Times New Roman" w:hAnsi="Times New Roman" w:cs="Times New Roman"/>
          <w:b/>
          <w:bCs/>
          <w:sz w:val="20"/>
          <w:szCs w:val="20"/>
        </w:rPr>
        <w:t xml:space="preserve"> </w:t>
      </w:r>
      <w:r w:rsidRPr="007E14A7">
        <w:rPr>
          <w:rFonts w:ascii="Times New Roman" w:hAnsi="Times New Roman" w:cs="Times New Roman"/>
          <w:sz w:val="20"/>
          <w:szCs w:val="24"/>
        </w:rPr>
        <w:t xml:space="preserve">It is a fundamental </w:t>
      </w:r>
      <w:r w:rsidR="0013646A">
        <w:rPr>
          <w:rFonts w:ascii="Times New Roman" w:hAnsi="Times New Roman" w:cs="Times New Roman"/>
          <w:sz w:val="20"/>
          <w:szCs w:val="24"/>
        </w:rPr>
        <w:t>‘</w:t>
      </w:r>
      <w:r w:rsidRPr="007E14A7">
        <w:rPr>
          <w:rFonts w:ascii="Times New Roman" w:hAnsi="Times New Roman" w:cs="Times New Roman"/>
          <w:sz w:val="20"/>
          <w:szCs w:val="24"/>
        </w:rPr>
        <w:t>rule of law</w:t>
      </w:r>
      <w:r w:rsidR="0013646A">
        <w:rPr>
          <w:rFonts w:ascii="Times New Roman" w:hAnsi="Times New Roman" w:cs="Times New Roman"/>
          <w:sz w:val="20"/>
          <w:szCs w:val="24"/>
        </w:rPr>
        <w:t>’</w:t>
      </w:r>
      <w:r w:rsidRPr="007E14A7">
        <w:rPr>
          <w:rFonts w:ascii="Times New Roman" w:hAnsi="Times New Roman" w:cs="Times New Roman"/>
          <w:sz w:val="20"/>
          <w:szCs w:val="24"/>
        </w:rPr>
        <w:t xml:space="preserve"> applied by the judiciary when no existing legislature or precedent governs a particular case, and the court relies on rationality and moral principles to ensure fair and reasonable decisions. It can be witnessed in </w:t>
      </w:r>
      <w:r w:rsidRPr="007E14A7">
        <w:rPr>
          <w:rFonts w:ascii="Times New Roman" w:hAnsi="Times New Roman" w:cs="Times New Roman"/>
          <w:sz w:val="20"/>
          <w:szCs w:val="20"/>
        </w:rPr>
        <w:t xml:space="preserve">the </w:t>
      </w:r>
      <w:proofErr w:type="spellStart"/>
      <w:r w:rsidRPr="007E14A7">
        <w:rPr>
          <w:rFonts w:ascii="Times New Roman" w:hAnsi="Times New Roman" w:cs="Times New Roman"/>
          <w:b/>
          <w:bCs/>
          <w:sz w:val="20"/>
          <w:szCs w:val="20"/>
        </w:rPr>
        <w:t>Kenchava</w:t>
      </w:r>
      <w:proofErr w:type="spellEnd"/>
      <w:r w:rsidRPr="007E14A7">
        <w:rPr>
          <w:rFonts w:ascii="Times New Roman" w:hAnsi="Times New Roman" w:cs="Times New Roman"/>
          <w:b/>
          <w:bCs/>
          <w:sz w:val="20"/>
          <w:szCs w:val="20"/>
        </w:rPr>
        <w:t xml:space="preserve"> case</w:t>
      </w:r>
      <w:r w:rsidRPr="007E14A7">
        <w:rPr>
          <w:rFonts w:ascii="Times New Roman" w:hAnsi="Times New Roman" w:cs="Times New Roman"/>
          <w:sz w:val="20"/>
          <w:szCs w:val="20"/>
        </w:rPr>
        <w:t>,</w:t>
      </w:r>
      <w:r w:rsidRPr="007E14A7">
        <w:rPr>
          <w:rFonts w:ascii="Times New Roman" w:hAnsi="Times New Roman" w:cs="Times New Roman"/>
          <w:sz w:val="20"/>
          <w:szCs w:val="24"/>
        </w:rPr>
        <w:t xml:space="preserve"> where Privy Council </w:t>
      </w:r>
      <w:r w:rsidR="0013646A">
        <w:rPr>
          <w:rFonts w:ascii="Times New Roman" w:hAnsi="Times New Roman" w:cs="Times New Roman"/>
          <w:sz w:val="20"/>
          <w:szCs w:val="24"/>
        </w:rPr>
        <w:t>ruled</w:t>
      </w:r>
      <w:r w:rsidRPr="007E14A7">
        <w:rPr>
          <w:rFonts w:ascii="Times New Roman" w:hAnsi="Times New Roman" w:cs="Times New Roman"/>
          <w:sz w:val="20"/>
          <w:szCs w:val="24"/>
        </w:rPr>
        <w:t xml:space="preserve"> that a person convicted of murder cannot inherit from the person they killed because it violates </w:t>
      </w:r>
      <w:r w:rsidR="0013646A">
        <w:rPr>
          <w:rFonts w:ascii="Times New Roman" w:hAnsi="Times New Roman" w:cs="Times New Roman"/>
          <w:sz w:val="20"/>
          <w:szCs w:val="24"/>
        </w:rPr>
        <w:t>‘</w:t>
      </w:r>
      <w:r w:rsidRPr="007E14A7">
        <w:rPr>
          <w:rFonts w:ascii="Times New Roman" w:hAnsi="Times New Roman" w:cs="Times New Roman"/>
          <w:sz w:val="20"/>
          <w:szCs w:val="24"/>
        </w:rPr>
        <w:t>the principles of justice, equity, and good conscience.</w:t>
      </w:r>
      <w:r w:rsidR="0013646A">
        <w:rPr>
          <w:rFonts w:ascii="Times New Roman" w:hAnsi="Times New Roman" w:cs="Times New Roman"/>
          <w:sz w:val="20"/>
          <w:szCs w:val="24"/>
        </w:rPr>
        <w:t>’</w:t>
      </w:r>
      <w:r w:rsidRPr="007E14A7">
        <w:rPr>
          <w:rFonts w:ascii="Times New Roman" w:hAnsi="Times New Roman" w:cs="Times New Roman"/>
          <w:b/>
          <w:bCs/>
          <w:sz w:val="20"/>
          <w:szCs w:val="24"/>
        </w:rPr>
        <w:t xml:space="preserve"> </w:t>
      </w:r>
      <w:r w:rsidRPr="007E14A7">
        <w:rPr>
          <w:rFonts w:ascii="Times New Roman" w:hAnsi="Times New Roman" w:cs="Times New Roman"/>
          <w:sz w:val="20"/>
          <w:szCs w:val="24"/>
        </w:rPr>
        <w:t>In addition, council ruled that male heirs are preferred over female heirs in succession among collateral relatives</w:t>
      </w:r>
      <w:r w:rsidR="00857215">
        <w:rPr>
          <w:rFonts w:ascii="Times New Roman" w:hAnsi="Times New Roman" w:cs="Times New Roman"/>
          <w:sz w:val="20"/>
          <w:szCs w:val="24"/>
        </w:rPr>
        <w:t>.</w:t>
      </w:r>
      <w:r w:rsidRPr="00EB3847">
        <w:rPr>
          <w:rStyle w:val="FootnoteReference"/>
          <w:rFonts w:ascii="Times New Roman" w:hAnsi="Times New Roman" w:cs="Times New Roman"/>
          <w:sz w:val="20"/>
          <w:szCs w:val="24"/>
        </w:rPr>
        <w:footnoteReference w:id="19"/>
      </w:r>
    </w:p>
    <w:p w14:paraId="17D45EA1" w14:textId="77777777" w:rsidR="00E402C6" w:rsidRDefault="00E402C6" w:rsidP="00E402C6">
      <w:pPr>
        <w:spacing w:after="0" w:line="240" w:lineRule="auto"/>
        <w:jc w:val="center"/>
        <w:rPr>
          <w:rFonts w:ascii="Times New Roman" w:hAnsi="Times New Roman" w:cs="Times New Roman"/>
          <w:b/>
          <w:bCs/>
          <w:sz w:val="20"/>
          <w:szCs w:val="20"/>
        </w:rPr>
      </w:pPr>
    </w:p>
    <w:p w14:paraId="5E92E0FF" w14:textId="24583D2B" w:rsidR="009F79B9" w:rsidRDefault="009F79B9" w:rsidP="009F79B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PRINCIPLES OF IKS IN CODIFICATION OF </w:t>
      </w:r>
      <w:r w:rsidRPr="00070EE4">
        <w:rPr>
          <w:rFonts w:ascii="Times New Roman" w:hAnsi="Times New Roman" w:cs="Times New Roman"/>
          <w:b/>
          <w:bCs/>
          <w:sz w:val="20"/>
          <w:szCs w:val="20"/>
        </w:rPr>
        <w:t xml:space="preserve">HINDU </w:t>
      </w:r>
      <w:r>
        <w:rPr>
          <w:rFonts w:ascii="Times New Roman" w:hAnsi="Times New Roman" w:cs="Times New Roman"/>
          <w:b/>
          <w:bCs/>
          <w:sz w:val="20"/>
          <w:szCs w:val="20"/>
        </w:rPr>
        <w:t xml:space="preserve">PERSONAL </w:t>
      </w:r>
      <w:r w:rsidRPr="00070EE4">
        <w:rPr>
          <w:rFonts w:ascii="Times New Roman" w:hAnsi="Times New Roman" w:cs="Times New Roman"/>
          <w:b/>
          <w:bCs/>
          <w:sz w:val="20"/>
          <w:szCs w:val="20"/>
        </w:rPr>
        <w:t>LAW</w:t>
      </w:r>
      <w:r>
        <w:rPr>
          <w:rFonts w:ascii="Times New Roman" w:hAnsi="Times New Roman" w:cs="Times New Roman"/>
          <w:b/>
          <w:bCs/>
          <w:sz w:val="20"/>
          <w:szCs w:val="20"/>
        </w:rPr>
        <w:t>S</w:t>
      </w:r>
    </w:p>
    <w:p w14:paraId="673BFD79" w14:textId="77777777" w:rsidR="008D17B9" w:rsidRPr="00070EE4" w:rsidRDefault="008D17B9" w:rsidP="009F79B9">
      <w:pPr>
        <w:spacing w:after="0" w:line="240" w:lineRule="auto"/>
        <w:jc w:val="center"/>
        <w:rPr>
          <w:rFonts w:ascii="Times New Roman" w:hAnsi="Times New Roman" w:cs="Times New Roman"/>
          <w:b/>
          <w:bCs/>
          <w:sz w:val="20"/>
          <w:szCs w:val="20"/>
        </w:rPr>
      </w:pPr>
    </w:p>
    <w:p w14:paraId="43CE8707" w14:textId="70490AC9" w:rsidR="009F79B9" w:rsidRDefault="009F79B9" w:rsidP="009F79B9">
      <w:pPr>
        <w:spacing w:after="0" w:line="240" w:lineRule="auto"/>
        <w:ind w:firstLine="720"/>
        <w:jc w:val="both"/>
        <w:rPr>
          <w:rFonts w:ascii="Times New Roman" w:hAnsi="Times New Roman" w:cs="Times New Roman"/>
          <w:sz w:val="20"/>
          <w:szCs w:val="20"/>
        </w:rPr>
      </w:pPr>
      <w:r w:rsidRPr="00070EE4">
        <w:rPr>
          <w:rFonts w:ascii="Times New Roman" w:hAnsi="Times New Roman" w:cs="Times New Roman"/>
          <w:sz w:val="20"/>
          <w:szCs w:val="20"/>
        </w:rPr>
        <w:t xml:space="preserve">The King or political sovereign did not create ancient Hindu law; it was considered a divine origin composed by the sages and philosophers, though they did not have any political authority but had the social authority to command with the greatest respect. It is not in the form of legislative enactments but like scriptural texts written with a supreme </w:t>
      </w:r>
      <w:r>
        <w:rPr>
          <w:rFonts w:ascii="Times New Roman" w:hAnsi="Times New Roman" w:cs="Times New Roman"/>
          <w:sz w:val="20"/>
          <w:szCs w:val="20"/>
        </w:rPr>
        <w:t>realization</w:t>
      </w:r>
      <w:r w:rsidRPr="00070EE4">
        <w:rPr>
          <w:rFonts w:ascii="Times New Roman" w:hAnsi="Times New Roman" w:cs="Times New Roman"/>
          <w:sz w:val="20"/>
          <w:szCs w:val="20"/>
        </w:rPr>
        <w:t xml:space="preserve">. Ancient texts like Vedas, </w:t>
      </w:r>
      <w:proofErr w:type="spellStart"/>
      <w:r w:rsidRPr="001C0C8F">
        <w:rPr>
          <w:rFonts w:ascii="Times New Roman" w:hAnsi="Times New Roman" w:cs="Times New Roman"/>
          <w:b/>
          <w:bCs/>
          <w:sz w:val="20"/>
          <w:szCs w:val="20"/>
        </w:rPr>
        <w:t>Dharmasutras</w:t>
      </w:r>
      <w:proofErr w:type="spellEnd"/>
      <w:r w:rsidRPr="001C0C8F">
        <w:rPr>
          <w:rFonts w:ascii="Times New Roman" w:hAnsi="Times New Roman" w:cs="Times New Roman"/>
          <w:b/>
          <w:bCs/>
          <w:sz w:val="20"/>
          <w:szCs w:val="20"/>
        </w:rPr>
        <w:t xml:space="preserve">, the </w:t>
      </w:r>
      <w:proofErr w:type="spellStart"/>
      <w:r w:rsidRPr="001C0C8F">
        <w:rPr>
          <w:rFonts w:ascii="Times New Roman" w:hAnsi="Times New Roman" w:cs="Times New Roman"/>
          <w:b/>
          <w:bCs/>
          <w:sz w:val="20"/>
          <w:szCs w:val="20"/>
        </w:rPr>
        <w:t>Dharsastras</w:t>
      </w:r>
      <w:proofErr w:type="spellEnd"/>
      <w:r w:rsidRPr="001C0C8F">
        <w:rPr>
          <w:rFonts w:ascii="Times New Roman" w:hAnsi="Times New Roman" w:cs="Times New Roman"/>
          <w:b/>
          <w:bCs/>
          <w:sz w:val="20"/>
          <w:szCs w:val="20"/>
        </w:rPr>
        <w:t xml:space="preserve">, and the </w:t>
      </w:r>
      <w:proofErr w:type="spellStart"/>
      <w:r w:rsidRPr="001C0C8F">
        <w:rPr>
          <w:rFonts w:ascii="Times New Roman" w:hAnsi="Times New Roman" w:cs="Times New Roman"/>
          <w:b/>
          <w:bCs/>
          <w:sz w:val="20"/>
          <w:szCs w:val="20"/>
        </w:rPr>
        <w:t>Arthasastra</w:t>
      </w:r>
      <w:proofErr w:type="spellEnd"/>
      <w:r w:rsidRPr="001C0C8F">
        <w:rPr>
          <w:rFonts w:ascii="Times New Roman" w:hAnsi="Times New Roman" w:cs="Times New Roman"/>
          <w:b/>
          <w:bCs/>
          <w:sz w:val="20"/>
          <w:szCs w:val="20"/>
        </w:rPr>
        <w:t xml:space="preserve"> of Kautilya</w:t>
      </w:r>
      <w:r w:rsidRPr="00070EE4">
        <w:rPr>
          <w:rFonts w:ascii="Times New Roman" w:hAnsi="Times New Roman" w:cs="Times New Roman"/>
          <w:sz w:val="20"/>
          <w:szCs w:val="20"/>
        </w:rPr>
        <w:t xml:space="preserve"> were the thoughts of sages, and later, it was elaborated by renowned scholars through commentaries and digest. The king's primary function is to rule the country by adopting these principles to resolve disputes. </w:t>
      </w:r>
      <w:r>
        <w:rPr>
          <w:rFonts w:ascii="Times New Roman" w:hAnsi="Times New Roman" w:cs="Times New Roman"/>
          <w:sz w:val="20"/>
          <w:szCs w:val="20"/>
        </w:rPr>
        <w:t>K</w:t>
      </w:r>
      <w:r w:rsidRPr="00070EE4">
        <w:rPr>
          <w:rFonts w:ascii="Times New Roman" w:hAnsi="Times New Roman" w:cs="Times New Roman"/>
          <w:sz w:val="20"/>
          <w:szCs w:val="20"/>
        </w:rPr>
        <w:t xml:space="preserve">ing is subject to the </w:t>
      </w:r>
      <w:r>
        <w:rPr>
          <w:rFonts w:ascii="Times New Roman" w:hAnsi="Times New Roman" w:cs="Times New Roman"/>
          <w:sz w:val="20"/>
          <w:szCs w:val="20"/>
        </w:rPr>
        <w:t>‘</w:t>
      </w:r>
      <w:r w:rsidRPr="00070EE4">
        <w:rPr>
          <w:rFonts w:ascii="Times New Roman" w:hAnsi="Times New Roman" w:cs="Times New Roman"/>
          <w:sz w:val="20"/>
          <w:szCs w:val="20"/>
        </w:rPr>
        <w:t>rule of law</w:t>
      </w:r>
      <w:r>
        <w:rPr>
          <w:rFonts w:ascii="Times New Roman" w:hAnsi="Times New Roman" w:cs="Times New Roman"/>
          <w:sz w:val="20"/>
          <w:szCs w:val="20"/>
        </w:rPr>
        <w:t>’</w:t>
      </w:r>
      <w:r w:rsidRPr="00070EE4">
        <w:rPr>
          <w:rFonts w:ascii="Times New Roman" w:hAnsi="Times New Roman" w:cs="Times New Roman"/>
          <w:sz w:val="20"/>
          <w:szCs w:val="20"/>
        </w:rPr>
        <w:t xml:space="preserve"> and is not entitled to legislate any law for himself. It is evident that Hindu laws in the early stages were primarily dependent on custom and usage, and </w:t>
      </w:r>
      <w:r>
        <w:rPr>
          <w:rFonts w:ascii="Times New Roman" w:hAnsi="Times New Roman" w:cs="Times New Roman"/>
          <w:sz w:val="20"/>
          <w:szCs w:val="20"/>
        </w:rPr>
        <w:t>later, these</w:t>
      </w:r>
      <w:r w:rsidRPr="00070EE4">
        <w:rPr>
          <w:rFonts w:ascii="Times New Roman" w:hAnsi="Times New Roman" w:cs="Times New Roman"/>
          <w:sz w:val="20"/>
          <w:szCs w:val="20"/>
        </w:rPr>
        <w:t xml:space="preserve"> conventions and practices followed by the sages were codified as sacred texts by some renowned sages. The Ancient Hindu law was based on the principles of religion, morality, usage, and customs, and from this, we can understand the early rules of Hindu law and its mutual relation with other factors comprehensively covering all aspects of human life.</w:t>
      </w:r>
      <w:r>
        <w:rPr>
          <w:rFonts w:ascii="Times New Roman" w:hAnsi="Times New Roman" w:cs="Times New Roman"/>
          <w:sz w:val="20"/>
          <w:szCs w:val="20"/>
        </w:rPr>
        <w:t xml:space="preserve"> </w:t>
      </w:r>
      <w:r w:rsidRPr="00070EE4">
        <w:rPr>
          <w:rFonts w:ascii="Times New Roman" w:hAnsi="Times New Roman" w:cs="Times New Roman"/>
          <w:sz w:val="20"/>
          <w:szCs w:val="20"/>
        </w:rPr>
        <w:t xml:space="preserve">The originality of the Hindu law and practice was heavily distressed by the Muslim and British rulers with their </w:t>
      </w:r>
      <w:r>
        <w:rPr>
          <w:rFonts w:ascii="Times New Roman" w:hAnsi="Times New Roman" w:cs="Times New Roman"/>
          <w:sz w:val="20"/>
          <w:szCs w:val="20"/>
        </w:rPr>
        <w:t>civilization</w:t>
      </w:r>
      <w:r w:rsidRPr="00070EE4">
        <w:rPr>
          <w:rFonts w:ascii="Times New Roman" w:hAnsi="Times New Roman" w:cs="Times New Roman"/>
          <w:sz w:val="20"/>
          <w:szCs w:val="20"/>
        </w:rPr>
        <w:t xml:space="preserve">. However, Hindu laws remained hard to save their original principles and practices by accommodating some of the alien </w:t>
      </w:r>
      <w:r w:rsidR="00BC73AB">
        <w:rPr>
          <w:rFonts w:ascii="Times New Roman" w:hAnsi="Times New Roman" w:cs="Times New Roman"/>
          <w:sz w:val="20"/>
          <w:szCs w:val="20"/>
        </w:rPr>
        <w:t>cultures</w:t>
      </w:r>
      <w:r w:rsidRPr="00070EE4">
        <w:rPr>
          <w:rFonts w:ascii="Times New Roman" w:hAnsi="Times New Roman" w:cs="Times New Roman"/>
          <w:sz w:val="20"/>
          <w:szCs w:val="20"/>
        </w:rPr>
        <w:t xml:space="preserve"> that shaped the subsequent Hindu society as it is today. The Muslim invasion also suppressed the growth and ceased the prominence and recognition of Hindu society, but it remained static during Muslim rule and became dynamic and influenced during the British period with their legislative codification, western civilizations, and the education system. </w:t>
      </w:r>
    </w:p>
    <w:p w14:paraId="651F0310" w14:textId="0B36AF9A" w:rsidR="009F79B9" w:rsidRPr="00C41EE5" w:rsidRDefault="009F79B9" w:rsidP="009F79B9">
      <w:pPr>
        <w:spacing w:after="0"/>
        <w:ind w:firstLine="720"/>
        <w:jc w:val="both"/>
        <w:rPr>
          <w:rFonts w:ascii="Times New Roman" w:hAnsi="Times New Roman" w:cs="Times New Roman"/>
          <w:sz w:val="20"/>
          <w:szCs w:val="24"/>
        </w:rPr>
      </w:pPr>
      <w:r w:rsidRPr="00070EE4">
        <w:rPr>
          <w:rFonts w:ascii="Times New Roman" w:hAnsi="Times New Roman" w:cs="Times New Roman"/>
          <w:sz w:val="20"/>
          <w:szCs w:val="20"/>
        </w:rPr>
        <w:t>Warren Hastings</w:t>
      </w:r>
      <w:r w:rsidR="00E7056A">
        <w:rPr>
          <w:rFonts w:ascii="Times New Roman" w:hAnsi="Times New Roman" w:cs="Times New Roman"/>
          <w:sz w:val="20"/>
          <w:szCs w:val="20"/>
        </w:rPr>
        <w:t>,</w:t>
      </w:r>
      <w:r w:rsidRPr="00070EE4">
        <w:rPr>
          <w:rFonts w:ascii="Times New Roman" w:hAnsi="Times New Roman" w:cs="Times New Roman"/>
          <w:sz w:val="20"/>
          <w:szCs w:val="20"/>
        </w:rPr>
        <w:t xml:space="preserve"> first governor-general of Bengal, implemented significant reforms </w:t>
      </w:r>
      <w:r w:rsidR="00E7056A">
        <w:rPr>
          <w:rFonts w:ascii="Times New Roman" w:hAnsi="Times New Roman" w:cs="Times New Roman"/>
          <w:sz w:val="20"/>
          <w:szCs w:val="20"/>
        </w:rPr>
        <w:t>to</w:t>
      </w:r>
      <w:r w:rsidRPr="00070EE4">
        <w:rPr>
          <w:rFonts w:ascii="Times New Roman" w:hAnsi="Times New Roman" w:cs="Times New Roman"/>
          <w:sz w:val="20"/>
          <w:szCs w:val="20"/>
        </w:rPr>
        <w:t xml:space="preserve"> administration, judicial, and economic aspects and also proposed that the personal elements of </w:t>
      </w:r>
      <w:r w:rsidR="00E7056A">
        <w:rPr>
          <w:rFonts w:ascii="Times New Roman" w:hAnsi="Times New Roman" w:cs="Times New Roman"/>
          <w:sz w:val="20"/>
          <w:szCs w:val="20"/>
        </w:rPr>
        <w:t>individuals</w:t>
      </w:r>
      <w:r w:rsidRPr="00070EE4">
        <w:rPr>
          <w:rFonts w:ascii="Times New Roman" w:hAnsi="Times New Roman" w:cs="Times New Roman"/>
          <w:sz w:val="20"/>
          <w:szCs w:val="20"/>
        </w:rPr>
        <w:t xml:space="preserve"> should be </w:t>
      </w:r>
      <w:r w:rsidR="00E7056A">
        <w:rPr>
          <w:rFonts w:ascii="Times New Roman" w:hAnsi="Times New Roman" w:cs="Times New Roman"/>
          <w:sz w:val="20"/>
          <w:szCs w:val="20"/>
        </w:rPr>
        <w:t>ruled</w:t>
      </w:r>
      <w:r w:rsidRPr="00070EE4">
        <w:rPr>
          <w:rFonts w:ascii="Times New Roman" w:hAnsi="Times New Roman" w:cs="Times New Roman"/>
          <w:sz w:val="20"/>
          <w:szCs w:val="20"/>
        </w:rPr>
        <w:t xml:space="preserve"> by their </w:t>
      </w:r>
      <w:r w:rsidR="00E7056A">
        <w:rPr>
          <w:rFonts w:ascii="Times New Roman" w:hAnsi="Times New Roman" w:cs="Times New Roman"/>
          <w:sz w:val="20"/>
          <w:szCs w:val="20"/>
        </w:rPr>
        <w:t>specific</w:t>
      </w:r>
      <w:r w:rsidRPr="00070EE4">
        <w:rPr>
          <w:rFonts w:ascii="Times New Roman" w:hAnsi="Times New Roman" w:cs="Times New Roman"/>
          <w:sz w:val="20"/>
          <w:szCs w:val="20"/>
        </w:rPr>
        <w:t xml:space="preserve"> personal laws. </w:t>
      </w:r>
      <w:r w:rsidR="00E7056A">
        <w:rPr>
          <w:rFonts w:ascii="Times New Roman" w:hAnsi="Times New Roman" w:cs="Times New Roman"/>
          <w:sz w:val="20"/>
          <w:szCs w:val="20"/>
        </w:rPr>
        <w:t>‘</w:t>
      </w:r>
      <w:r w:rsidRPr="00070EE4">
        <w:rPr>
          <w:rFonts w:ascii="Times New Roman" w:hAnsi="Times New Roman" w:cs="Times New Roman"/>
          <w:sz w:val="20"/>
          <w:szCs w:val="20"/>
        </w:rPr>
        <w:t>Hindu and Muslim law officers</w:t>
      </w:r>
      <w:r w:rsidR="00E7056A">
        <w:rPr>
          <w:rFonts w:ascii="Times New Roman" w:hAnsi="Times New Roman" w:cs="Times New Roman"/>
          <w:sz w:val="20"/>
          <w:szCs w:val="20"/>
        </w:rPr>
        <w:t>’</w:t>
      </w:r>
      <w:r w:rsidRPr="00070EE4">
        <w:rPr>
          <w:rFonts w:ascii="Times New Roman" w:hAnsi="Times New Roman" w:cs="Times New Roman"/>
          <w:sz w:val="20"/>
          <w:szCs w:val="20"/>
        </w:rPr>
        <w:t xml:space="preserve"> were appointed to aid British judges in governing and interpreting personal laws effectively; in later years, it was abolished by passing the Act (XI) of 1864. Furthermore, for effective administration, the Britishers had codified more general or common laws uniform to both Hindus and Muslims, like </w:t>
      </w:r>
      <w:r w:rsidR="00E7056A">
        <w:rPr>
          <w:rFonts w:ascii="Times New Roman" w:hAnsi="Times New Roman" w:cs="Times New Roman"/>
          <w:sz w:val="20"/>
          <w:szCs w:val="20"/>
        </w:rPr>
        <w:t>‘</w:t>
      </w:r>
      <w:r w:rsidRPr="00070EE4">
        <w:rPr>
          <w:rFonts w:ascii="Times New Roman" w:hAnsi="Times New Roman" w:cs="Times New Roman"/>
          <w:sz w:val="20"/>
          <w:szCs w:val="20"/>
        </w:rPr>
        <w:t>the Indian Penal Code, Civil Procedure Code, Transfer of Property, and other significant laws</w:t>
      </w:r>
      <w:r w:rsidR="00E7056A">
        <w:rPr>
          <w:rFonts w:ascii="Times New Roman" w:hAnsi="Times New Roman" w:cs="Times New Roman"/>
          <w:sz w:val="20"/>
          <w:szCs w:val="20"/>
        </w:rPr>
        <w:t>’</w:t>
      </w:r>
      <w:r w:rsidRPr="00070EE4">
        <w:rPr>
          <w:rFonts w:ascii="Times New Roman" w:hAnsi="Times New Roman" w:cs="Times New Roman"/>
          <w:sz w:val="20"/>
          <w:szCs w:val="20"/>
        </w:rPr>
        <w:t xml:space="preserve"> as far as possible by reserving some </w:t>
      </w:r>
      <w:r w:rsidR="00E7056A">
        <w:rPr>
          <w:rFonts w:ascii="Times New Roman" w:hAnsi="Times New Roman" w:cs="Times New Roman"/>
          <w:sz w:val="20"/>
          <w:szCs w:val="20"/>
        </w:rPr>
        <w:t>special l</w:t>
      </w:r>
      <w:r w:rsidR="00E60370">
        <w:rPr>
          <w:rFonts w:ascii="Times New Roman" w:hAnsi="Times New Roman" w:cs="Times New Roman"/>
          <w:sz w:val="20"/>
          <w:szCs w:val="20"/>
        </w:rPr>
        <w:t>egislations</w:t>
      </w:r>
      <w:r w:rsidR="00E7056A">
        <w:rPr>
          <w:rFonts w:ascii="Times New Roman" w:hAnsi="Times New Roman" w:cs="Times New Roman"/>
          <w:sz w:val="20"/>
          <w:szCs w:val="20"/>
        </w:rPr>
        <w:t xml:space="preserve"> related to</w:t>
      </w:r>
      <w:r w:rsidRPr="00070EE4">
        <w:rPr>
          <w:rFonts w:ascii="Times New Roman" w:hAnsi="Times New Roman" w:cs="Times New Roman"/>
          <w:sz w:val="20"/>
          <w:szCs w:val="20"/>
        </w:rPr>
        <w:t xml:space="preserve"> </w:t>
      </w:r>
      <w:r w:rsidR="00FA69AA">
        <w:rPr>
          <w:rFonts w:ascii="Times New Roman" w:hAnsi="Times New Roman" w:cs="Times New Roman"/>
          <w:sz w:val="20"/>
          <w:szCs w:val="20"/>
        </w:rPr>
        <w:t>‘</w:t>
      </w:r>
      <w:r w:rsidRPr="00070EE4">
        <w:rPr>
          <w:rFonts w:ascii="Times New Roman" w:hAnsi="Times New Roman" w:cs="Times New Roman"/>
          <w:sz w:val="20"/>
          <w:szCs w:val="20"/>
        </w:rPr>
        <w:t>marriage, maintenance, adoption, succession, and others</w:t>
      </w:r>
      <w:r w:rsidR="00FA69AA">
        <w:rPr>
          <w:rFonts w:ascii="Times New Roman" w:hAnsi="Times New Roman" w:cs="Times New Roman"/>
          <w:sz w:val="20"/>
          <w:szCs w:val="20"/>
        </w:rPr>
        <w:t>’</w:t>
      </w:r>
      <w:r w:rsidRPr="00070EE4">
        <w:rPr>
          <w:rFonts w:ascii="Times New Roman" w:hAnsi="Times New Roman" w:cs="Times New Roman"/>
          <w:sz w:val="20"/>
          <w:szCs w:val="20"/>
        </w:rPr>
        <w:t xml:space="preserve"> to be governed by Hindu and Muslim personal laws</w:t>
      </w:r>
      <w:r w:rsidR="006F3B7B">
        <w:rPr>
          <w:rFonts w:ascii="Times New Roman" w:hAnsi="Times New Roman" w:cs="Times New Roman"/>
          <w:sz w:val="20"/>
          <w:szCs w:val="20"/>
        </w:rPr>
        <w:t>.</w:t>
      </w:r>
      <w:r w:rsidRPr="00070EE4">
        <w:rPr>
          <w:rStyle w:val="FootnoteReference"/>
          <w:rFonts w:ascii="Times New Roman" w:hAnsi="Times New Roman" w:cs="Times New Roman"/>
          <w:sz w:val="20"/>
          <w:szCs w:val="20"/>
        </w:rPr>
        <w:footnoteReference w:id="20"/>
      </w:r>
      <w:r w:rsidRPr="00070EE4">
        <w:rPr>
          <w:rFonts w:ascii="Times New Roman" w:hAnsi="Times New Roman" w:cs="Times New Roman"/>
          <w:sz w:val="20"/>
          <w:szCs w:val="20"/>
        </w:rPr>
        <w:t xml:space="preserve"> However, the legislators made necessary changes in the personal laws that did</w:t>
      </w:r>
      <w:r w:rsidR="00E7056A">
        <w:rPr>
          <w:rFonts w:ascii="Times New Roman" w:hAnsi="Times New Roman" w:cs="Times New Roman"/>
          <w:sz w:val="20"/>
          <w:szCs w:val="20"/>
        </w:rPr>
        <w:t>n’t</w:t>
      </w:r>
      <w:r w:rsidRPr="00070EE4">
        <w:rPr>
          <w:rFonts w:ascii="Times New Roman" w:hAnsi="Times New Roman" w:cs="Times New Roman"/>
          <w:sz w:val="20"/>
          <w:szCs w:val="20"/>
        </w:rPr>
        <w:t xml:space="preserve"> </w:t>
      </w:r>
      <w:r w:rsidR="00E7056A">
        <w:rPr>
          <w:rFonts w:ascii="Times New Roman" w:hAnsi="Times New Roman" w:cs="Times New Roman"/>
          <w:sz w:val="20"/>
          <w:szCs w:val="20"/>
        </w:rPr>
        <w:t>fit</w:t>
      </w:r>
      <w:r w:rsidRPr="00070EE4">
        <w:rPr>
          <w:rFonts w:ascii="Times New Roman" w:hAnsi="Times New Roman" w:cs="Times New Roman"/>
          <w:sz w:val="20"/>
          <w:szCs w:val="20"/>
        </w:rPr>
        <w:t xml:space="preserve"> with the needs of society, like </w:t>
      </w:r>
      <w:r w:rsidR="00E7056A">
        <w:rPr>
          <w:rFonts w:ascii="Times New Roman" w:hAnsi="Times New Roman" w:cs="Times New Roman"/>
          <w:sz w:val="20"/>
          <w:szCs w:val="20"/>
        </w:rPr>
        <w:t>‘</w:t>
      </w:r>
      <w:r w:rsidRPr="00070EE4">
        <w:rPr>
          <w:rFonts w:ascii="Times New Roman" w:hAnsi="Times New Roman" w:cs="Times New Roman"/>
          <w:b/>
          <w:bCs/>
          <w:sz w:val="20"/>
          <w:szCs w:val="20"/>
        </w:rPr>
        <w:t>The Hindu Widow’s Remarriage Act of 1856</w:t>
      </w:r>
      <w:r w:rsidR="00E7056A">
        <w:rPr>
          <w:rFonts w:ascii="Times New Roman" w:hAnsi="Times New Roman" w:cs="Times New Roman"/>
          <w:b/>
          <w:bCs/>
          <w:sz w:val="20"/>
          <w:szCs w:val="20"/>
        </w:rPr>
        <w:t>’</w:t>
      </w:r>
      <w:r w:rsidRPr="00070EE4">
        <w:rPr>
          <w:rFonts w:ascii="Times New Roman" w:hAnsi="Times New Roman" w:cs="Times New Roman"/>
          <w:b/>
          <w:bCs/>
          <w:sz w:val="20"/>
          <w:szCs w:val="20"/>
        </w:rPr>
        <w:t>,</w:t>
      </w:r>
      <w:r w:rsidRPr="00070EE4">
        <w:rPr>
          <w:rFonts w:ascii="Times New Roman" w:hAnsi="Times New Roman" w:cs="Times New Roman"/>
          <w:sz w:val="20"/>
          <w:szCs w:val="20"/>
        </w:rPr>
        <w:t xml:space="preserve"> which granted rights for the widows to remarriage; </w:t>
      </w:r>
      <w:r w:rsidR="00E7056A">
        <w:rPr>
          <w:rFonts w:ascii="Times New Roman" w:hAnsi="Times New Roman" w:cs="Times New Roman"/>
          <w:sz w:val="20"/>
          <w:szCs w:val="20"/>
        </w:rPr>
        <w:t>‘</w:t>
      </w:r>
      <w:r w:rsidRPr="00C41EE5">
        <w:rPr>
          <w:rFonts w:ascii="Times New Roman" w:hAnsi="Times New Roman" w:cs="Times New Roman"/>
          <w:b/>
          <w:bCs/>
          <w:sz w:val="20"/>
          <w:szCs w:val="24"/>
        </w:rPr>
        <w:t>Act III of 1872, the new civil marriage</w:t>
      </w:r>
      <w:r w:rsidR="00E7056A">
        <w:rPr>
          <w:rFonts w:ascii="Times New Roman" w:hAnsi="Times New Roman" w:cs="Times New Roman"/>
          <w:b/>
          <w:bCs/>
          <w:sz w:val="20"/>
          <w:szCs w:val="24"/>
        </w:rPr>
        <w:t>’</w:t>
      </w:r>
      <w:r w:rsidRPr="00C41EE5">
        <w:rPr>
          <w:rFonts w:ascii="Times New Roman" w:hAnsi="Times New Roman" w:cs="Times New Roman"/>
          <w:sz w:val="20"/>
          <w:szCs w:val="24"/>
        </w:rPr>
        <w:t xml:space="preserve"> law introduced by Henry Sumner Maine, also known as </w:t>
      </w:r>
      <w:r w:rsidR="00FA69AA" w:rsidRPr="00FA69AA">
        <w:rPr>
          <w:rFonts w:ascii="Times New Roman" w:hAnsi="Times New Roman" w:cs="Times New Roman"/>
          <w:b/>
          <w:bCs/>
          <w:sz w:val="20"/>
          <w:szCs w:val="24"/>
        </w:rPr>
        <w:t>‘</w:t>
      </w:r>
      <w:r w:rsidRPr="00FA69AA">
        <w:rPr>
          <w:rFonts w:ascii="Times New Roman" w:hAnsi="Times New Roman" w:cs="Times New Roman"/>
          <w:b/>
          <w:bCs/>
          <w:sz w:val="20"/>
          <w:szCs w:val="24"/>
        </w:rPr>
        <w:t>the Special Marriage Act</w:t>
      </w:r>
      <w:r w:rsidR="00FA69AA" w:rsidRPr="00FA69AA">
        <w:rPr>
          <w:rFonts w:ascii="Times New Roman" w:hAnsi="Times New Roman" w:cs="Times New Roman"/>
          <w:b/>
          <w:bCs/>
          <w:sz w:val="20"/>
          <w:szCs w:val="24"/>
        </w:rPr>
        <w:t>’</w:t>
      </w:r>
      <w:r w:rsidRPr="00FA69AA">
        <w:rPr>
          <w:rFonts w:ascii="Times New Roman" w:hAnsi="Times New Roman" w:cs="Times New Roman"/>
          <w:b/>
          <w:bCs/>
          <w:sz w:val="20"/>
          <w:szCs w:val="24"/>
        </w:rPr>
        <w:t>,</w:t>
      </w:r>
      <w:r w:rsidRPr="00C41EE5">
        <w:rPr>
          <w:rFonts w:ascii="Times New Roman" w:hAnsi="Times New Roman" w:cs="Times New Roman"/>
          <w:sz w:val="20"/>
          <w:szCs w:val="24"/>
        </w:rPr>
        <w:t xml:space="preserve"> granted the right to inter-caste or inter-religious marriages</w:t>
      </w:r>
      <w:r>
        <w:rPr>
          <w:rFonts w:ascii="Times New Roman" w:hAnsi="Times New Roman" w:cs="Times New Roman"/>
          <w:sz w:val="20"/>
          <w:szCs w:val="24"/>
        </w:rPr>
        <w:t xml:space="preserve">; </w:t>
      </w:r>
      <w:r w:rsidR="00E7056A">
        <w:rPr>
          <w:rFonts w:ascii="Times New Roman" w:hAnsi="Times New Roman" w:cs="Times New Roman"/>
          <w:sz w:val="20"/>
          <w:szCs w:val="24"/>
        </w:rPr>
        <w:t>‘</w:t>
      </w:r>
      <w:r w:rsidRPr="00070EE4">
        <w:rPr>
          <w:rFonts w:ascii="Times New Roman" w:hAnsi="Times New Roman" w:cs="Times New Roman"/>
          <w:b/>
          <w:bCs/>
          <w:sz w:val="20"/>
          <w:szCs w:val="20"/>
        </w:rPr>
        <w:t>The Hindu Inheritance (Removal of Disabilities) Act, 1928</w:t>
      </w:r>
      <w:r w:rsidR="00283459">
        <w:rPr>
          <w:rFonts w:ascii="Times New Roman" w:hAnsi="Times New Roman" w:cs="Times New Roman"/>
          <w:b/>
          <w:bCs/>
          <w:sz w:val="20"/>
          <w:szCs w:val="20"/>
        </w:rPr>
        <w:t>’</w:t>
      </w:r>
      <w:r w:rsidRPr="00070EE4">
        <w:rPr>
          <w:rFonts w:ascii="Times New Roman" w:hAnsi="Times New Roman" w:cs="Times New Roman"/>
          <w:sz w:val="20"/>
          <w:szCs w:val="20"/>
        </w:rPr>
        <w:t xml:space="preserve"> abolished a provision which bared certain persons with a condition like disease, deformity, physical or mental illness from inheritance; </w:t>
      </w:r>
      <w:r w:rsidR="00283459">
        <w:rPr>
          <w:rFonts w:ascii="Times New Roman" w:hAnsi="Times New Roman" w:cs="Times New Roman"/>
          <w:sz w:val="20"/>
          <w:szCs w:val="20"/>
        </w:rPr>
        <w:t>‘</w:t>
      </w:r>
      <w:r w:rsidRPr="00070EE4">
        <w:rPr>
          <w:rFonts w:ascii="Times New Roman" w:hAnsi="Times New Roman" w:cs="Times New Roman"/>
          <w:b/>
          <w:bCs/>
          <w:sz w:val="20"/>
          <w:szCs w:val="20"/>
        </w:rPr>
        <w:t>The Hindu Gains of Learning Act of 1930</w:t>
      </w:r>
      <w:r w:rsidR="00283459">
        <w:rPr>
          <w:rFonts w:ascii="Times New Roman" w:hAnsi="Times New Roman" w:cs="Times New Roman"/>
          <w:b/>
          <w:bCs/>
          <w:sz w:val="20"/>
          <w:szCs w:val="20"/>
        </w:rPr>
        <w:t>’</w:t>
      </w:r>
      <w:r w:rsidRPr="00070EE4">
        <w:rPr>
          <w:rFonts w:ascii="Times New Roman" w:hAnsi="Times New Roman" w:cs="Times New Roman"/>
          <w:sz w:val="20"/>
          <w:szCs w:val="20"/>
        </w:rPr>
        <w:t xml:space="preserve"> ruled that if a member of the </w:t>
      </w:r>
      <w:r w:rsidR="00FA69AA">
        <w:rPr>
          <w:rFonts w:ascii="Times New Roman" w:hAnsi="Times New Roman" w:cs="Times New Roman"/>
          <w:sz w:val="20"/>
          <w:szCs w:val="20"/>
        </w:rPr>
        <w:t>HJF</w:t>
      </w:r>
      <w:r w:rsidRPr="00070EE4">
        <w:rPr>
          <w:rFonts w:ascii="Times New Roman" w:hAnsi="Times New Roman" w:cs="Times New Roman"/>
          <w:sz w:val="20"/>
          <w:szCs w:val="20"/>
        </w:rPr>
        <w:t xml:space="preserve"> </w:t>
      </w:r>
      <w:r w:rsidR="00FA69AA">
        <w:rPr>
          <w:rFonts w:ascii="Times New Roman" w:hAnsi="Times New Roman" w:cs="Times New Roman"/>
          <w:sz w:val="20"/>
          <w:szCs w:val="20"/>
        </w:rPr>
        <w:t>gained</w:t>
      </w:r>
      <w:r w:rsidRPr="00070EE4">
        <w:rPr>
          <w:rFonts w:ascii="Times New Roman" w:hAnsi="Times New Roman" w:cs="Times New Roman"/>
          <w:sz w:val="20"/>
          <w:szCs w:val="20"/>
        </w:rPr>
        <w:t xml:space="preserve"> any property based on his skill or learning is considered as self-</w:t>
      </w:r>
      <w:r w:rsidR="00FA69AA">
        <w:rPr>
          <w:rFonts w:ascii="Times New Roman" w:hAnsi="Times New Roman" w:cs="Times New Roman"/>
          <w:sz w:val="20"/>
          <w:szCs w:val="20"/>
        </w:rPr>
        <w:t>earned</w:t>
      </w:r>
      <w:r w:rsidRPr="00070EE4">
        <w:rPr>
          <w:rFonts w:ascii="Times New Roman" w:hAnsi="Times New Roman" w:cs="Times New Roman"/>
          <w:sz w:val="20"/>
          <w:szCs w:val="20"/>
        </w:rPr>
        <w:t xml:space="preserve"> property</w:t>
      </w:r>
      <w:r w:rsidR="00283459">
        <w:rPr>
          <w:rFonts w:ascii="Times New Roman" w:hAnsi="Times New Roman" w:cs="Times New Roman"/>
          <w:sz w:val="20"/>
          <w:szCs w:val="20"/>
        </w:rPr>
        <w:t>,</w:t>
      </w:r>
      <w:r w:rsidRPr="00070EE4">
        <w:rPr>
          <w:rFonts w:ascii="Times New Roman" w:hAnsi="Times New Roman" w:cs="Times New Roman"/>
          <w:sz w:val="20"/>
          <w:szCs w:val="20"/>
        </w:rPr>
        <w:t xml:space="preserve"> not as coparceners property; </w:t>
      </w:r>
      <w:r w:rsidR="00283459">
        <w:rPr>
          <w:rFonts w:ascii="Times New Roman" w:hAnsi="Times New Roman" w:cs="Times New Roman"/>
          <w:sz w:val="20"/>
          <w:szCs w:val="20"/>
        </w:rPr>
        <w:t>‘</w:t>
      </w:r>
      <w:r w:rsidRPr="00070EE4">
        <w:rPr>
          <w:rFonts w:ascii="Times New Roman" w:hAnsi="Times New Roman" w:cs="Times New Roman"/>
          <w:b/>
          <w:bCs/>
          <w:sz w:val="20"/>
          <w:szCs w:val="20"/>
        </w:rPr>
        <w:t>The Hindu Women’s Right to Property Act of 1937</w:t>
      </w:r>
      <w:r w:rsidR="00283459">
        <w:rPr>
          <w:rFonts w:ascii="Times New Roman" w:hAnsi="Times New Roman" w:cs="Times New Roman"/>
          <w:b/>
          <w:bCs/>
          <w:sz w:val="20"/>
          <w:szCs w:val="20"/>
        </w:rPr>
        <w:t>’</w:t>
      </w:r>
      <w:r w:rsidRPr="00070EE4">
        <w:rPr>
          <w:rFonts w:ascii="Times New Roman" w:hAnsi="Times New Roman" w:cs="Times New Roman"/>
          <w:sz w:val="20"/>
          <w:szCs w:val="20"/>
        </w:rPr>
        <w:t xml:space="preserve"> was legislated to give property rights to Hindu widows on their deceased husband’s property for a better life. Later, in 1939, an attempt was made to extend the inheritance rights to the daughter under this act, but it was filed</w:t>
      </w:r>
      <w:r>
        <w:rPr>
          <w:rFonts w:ascii="Times New Roman" w:hAnsi="Times New Roman" w:cs="Times New Roman"/>
          <w:sz w:val="20"/>
          <w:szCs w:val="20"/>
        </w:rPr>
        <w:t xml:space="preserve">. </w:t>
      </w:r>
    </w:p>
    <w:p w14:paraId="71C56FC0" w14:textId="1B83A213" w:rsidR="009F79B9" w:rsidRDefault="009F79B9" w:rsidP="009F79B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w:t>
      </w:r>
      <w:r w:rsidRPr="00070EE4">
        <w:rPr>
          <w:rFonts w:ascii="Times New Roman" w:hAnsi="Times New Roman" w:cs="Times New Roman"/>
          <w:sz w:val="20"/>
          <w:szCs w:val="20"/>
        </w:rPr>
        <w:t>1941, a committee</w:t>
      </w:r>
      <w:r w:rsidR="00FA69AA">
        <w:rPr>
          <w:rFonts w:ascii="Times New Roman" w:hAnsi="Times New Roman" w:cs="Times New Roman"/>
          <w:sz w:val="20"/>
          <w:szCs w:val="20"/>
        </w:rPr>
        <w:t xml:space="preserve"> composed of ‘Justice </w:t>
      </w:r>
      <w:proofErr w:type="spellStart"/>
      <w:r w:rsidR="00FA69AA">
        <w:rPr>
          <w:rFonts w:ascii="Times New Roman" w:hAnsi="Times New Roman" w:cs="Times New Roman"/>
          <w:sz w:val="20"/>
          <w:szCs w:val="20"/>
        </w:rPr>
        <w:t>B.</w:t>
      </w:r>
      <w:proofErr w:type="gramStart"/>
      <w:r w:rsidR="00FA69AA">
        <w:rPr>
          <w:rFonts w:ascii="Times New Roman" w:hAnsi="Times New Roman" w:cs="Times New Roman"/>
          <w:sz w:val="20"/>
          <w:szCs w:val="20"/>
        </w:rPr>
        <w:t>N.Rau</w:t>
      </w:r>
      <w:proofErr w:type="spellEnd"/>
      <w:proofErr w:type="gramEnd"/>
      <w:r w:rsidR="00FA69AA">
        <w:rPr>
          <w:rFonts w:ascii="Times New Roman" w:hAnsi="Times New Roman" w:cs="Times New Roman"/>
          <w:sz w:val="20"/>
          <w:szCs w:val="20"/>
        </w:rPr>
        <w:t xml:space="preserve">, Dwarka Nath Mitter, J R Gharpure, and </w:t>
      </w:r>
      <w:proofErr w:type="spellStart"/>
      <w:r w:rsidR="00FA69AA">
        <w:rPr>
          <w:rFonts w:ascii="Times New Roman" w:hAnsi="Times New Roman" w:cs="Times New Roman"/>
          <w:sz w:val="20"/>
          <w:szCs w:val="20"/>
        </w:rPr>
        <w:t>Rajratna</w:t>
      </w:r>
      <w:proofErr w:type="spellEnd"/>
      <w:r w:rsidR="00FA69AA">
        <w:rPr>
          <w:rFonts w:ascii="Times New Roman" w:hAnsi="Times New Roman" w:cs="Times New Roman"/>
          <w:sz w:val="20"/>
          <w:szCs w:val="20"/>
        </w:rPr>
        <w:t xml:space="preserve"> </w:t>
      </w:r>
      <w:proofErr w:type="spellStart"/>
      <w:r w:rsidR="00FA69AA">
        <w:rPr>
          <w:rFonts w:ascii="Times New Roman" w:hAnsi="Times New Roman" w:cs="Times New Roman"/>
          <w:sz w:val="20"/>
          <w:szCs w:val="20"/>
        </w:rPr>
        <w:t>Vasudeo</w:t>
      </w:r>
      <w:proofErr w:type="spellEnd"/>
      <w:r w:rsidR="00FA69AA">
        <w:rPr>
          <w:rFonts w:ascii="Times New Roman" w:hAnsi="Times New Roman" w:cs="Times New Roman"/>
          <w:sz w:val="20"/>
          <w:szCs w:val="20"/>
        </w:rPr>
        <w:t xml:space="preserve"> Vinayak Joshi</w:t>
      </w:r>
      <w:r w:rsidRPr="00070EE4">
        <w:rPr>
          <w:rFonts w:ascii="Times New Roman" w:hAnsi="Times New Roman" w:cs="Times New Roman"/>
          <w:sz w:val="20"/>
          <w:szCs w:val="20"/>
        </w:rPr>
        <w:t xml:space="preserve"> </w:t>
      </w:r>
      <w:r w:rsidR="00FA69AA">
        <w:rPr>
          <w:rFonts w:ascii="Times New Roman" w:hAnsi="Times New Roman" w:cs="Times New Roman"/>
          <w:sz w:val="20"/>
          <w:szCs w:val="20"/>
        </w:rPr>
        <w:t xml:space="preserve">was established </w:t>
      </w:r>
      <w:r w:rsidRPr="00070EE4">
        <w:rPr>
          <w:rFonts w:ascii="Times New Roman" w:hAnsi="Times New Roman" w:cs="Times New Roman"/>
          <w:sz w:val="20"/>
          <w:szCs w:val="20"/>
        </w:rPr>
        <w:t xml:space="preserve">to examine </w:t>
      </w:r>
      <w:r w:rsidRPr="00070EE4">
        <w:rPr>
          <w:rFonts w:ascii="Times New Roman" w:hAnsi="Times New Roman" w:cs="Times New Roman"/>
          <w:b/>
          <w:bCs/>
          <w:sz w:val="20"/>
          <w:szCs w:val="20"/>
        </w:rPr>
        <w:t xml:space="preserve">The Hindu Women’s Right to </w:t>
      </w:r>
      <w:r w:rsidRPr="00283459">
        <w:rPr>
          <w:rFonts w:ascii="Times New Roman" w:hAnsi="Times New Roman" w:cs="Times New Roman"/>
          <w:b/>
          <w:bCs/>
          <w:sz w:val="20"/>
          <w:szCs w:val="20"/>
        </w:rPr>
        <w:t>Property Act</w:t>
      </w:r>
      <w:r w:rsidR="00283459">
        <w:rPr>
          <w:rFonts w:ascii="Times New Roman" w:hAnsi="Times New Roman" w:cs="Times New Roman"/>
          <w:sz w:val="20"/>
          <w:szCs w:val="20"/>
        </w:rPr>
        <w:t>’</w:t>
      </w:r>
      <w:r w:rsidRPr="00070EE4">
        <w:rPr>
          <w:rFonts w:ascii="Times New Roman" w:hAnsi="Times New Roman" w:cs="Times New Roman"/>
          <w:sz w:val="20"/>
          <w:szCs w:val="20"/>
        </w:rPr>
        <w:t xml:space="preserve"> and suggest</w:t>
      </w:r>
      <w:r w:rsidR="00283459">
        <w:rPr>
          <w:rFonts w:ascii="Times New Roman" w:hAnsi="Times New Roman" w:cs="Times New Roman"/>
          <w:sz w:val="20"/>
          <w:szCs w:val="20"/>
        </w:rPr>
        <w:t xml:space="preserve"> an </w:t>
      </w:r>
      <w:r w:rsidRPr="00070EE4">
        <w:rPr>
          <w:rFonts w:ascii="Times New Roman" w:hAnsi="Times New Roman" w:cs="Times New Roman"/>
          <w:sz w:val="20"/>
          <w:szCs w:val="20"/>
        </w:rPr>
        <w:t>amendment</w:t>
      </w:r>
      <w:r w:rsidR="006F3B7B">
        <w:rPr>
          <w:rFonts w:ascii="Times New Roman" w:hAnsi="Times New Roman" w:cs="Times New Roman"/>
          <w:sz w:val="20"/>
          <w:szCs w:val="20"/>
        </w:rPr>
        <w:t>.</w:t>
      </w:r>
      <w:r w:rsidRPr="00070EE4">
        <w:rPr>
          <w:rStyle w:val="FootnoteReference"/>
          <w:rFonts w:ascii="Times New Roman" w:hAnsi="Times New Roman" w:cs="Times New Roman"/>
          <w:sz w:val="20"/>
          <w:szCs w:val="20"/>
        </w:rPr>
        <w:footnoteReference w:id="21"/>
      </w:r>
      <w:r w:rsidR="00E60370">
        <w:rPr>
          <w:rFonts w:ascii="Times New Roman" w:hAnsi="Times New Roman" w:cs="Times New Roman"/>
          <w:sz w:val="20"/>
          <w:szCs w:val="20"/>
        </w:rPr>
        <w:t xml:space="preserve"> </w:t>
      </w:r>
      <w:r w:rsidRPr="00070EE4">
        <w:rPr>
          <w:rFonts w:ascii="Times New Roman" w:hAnsi="Times New Roman" w:cs="Times New Roman"/>
          <w:sz w:val="20"/>
          <w:szCs w:val="20"/>
        </w:rPr>
        <w:t xml:space="preserve">The committee suggested some </w:t>
      </w:r>
      <w:r w:rsidR="00283459">
        <w:rPr>
          <w:rFonts w:ascii="Times New Roman" w:hAnsi="Times New Roman" w:cs="Times New Roman"/>
          <w:sz w:val="20"/>
          <w:szCs w:val="20"/>
        </w:rPr>
        <w:t>significant</w:t>
      </w:r>
      <w:r w:rsidRPr="00070EE4">
        <w:rPr>
          <w:rFonts w:ascii="Times New Roman" w:hAnsi="Times New Roman" w:cs="Times New Roman"/>
          <w:sz w:val="20"/>
          <w:szCs w:val="20"/>
        </w:rPr>
        <w:t xml:space="preserve"> changes in </w:t>
      </w:r>
      <w:r w:rsidR="00283459">
        <w:rPr>
          <w:rFonts w:ascii="Times New Roman" w:hAnsi="Times New Roman" w:cs="Times New Roman"/>
          <w:sz w:val="20"/>
          <w:szCs w:val="20"/>
        </w:rPr>
        <w:t>personal</w:t>
      </w:r>
      <w:r w:rsidRPr="00070EE4">
        <w:rPr>
          <w:rFonts w:ascii="Times New Roman" w:hAnsi="Times New Roman" w:cs="Times New Roman"/>
          <w:sz w:val="20"/>
          <w:szCs w:val="20"/>
        </w:rPr>
        <w:t xml:space="preserve"> law as a whole, focusing on other aspects of Hindu personal law while addressing its unique features and the needs of society. The committee suggested a </w:t>
      </w:r>
      <w:r w:rsidRPr="00070EE4">
        <w:rPr>
          <w:rFonts w:ascii="Times New Roman" w:hAnsi="Times New Roman" w:cs="Times New Roman"/>
          <w:b/>
          <w:bCs/>
          <w:sz w:val="20"/>
          <w:szCs w:val="20"/>
        </w:rPr>
        <w:t>new Hindu code</w:t>
      </w:r>
      <w:r w:rsidRPr="00070EE4">
        <w:rPr>
          <w:rFonts w:ascii="Times New Roman" w:hAnsi="Times New Roman" w:cs="Times New Roman"/>
          <w:sz w:val="20"/>
          <w:szCs w:val="20"/>
        </w:rPr>
        <w:t xml:space="preserve"> and submitted its </w:t>
      </w:r>
      <w:r w:rsidR="00FA69AA">
        <w:rPr>
          <w:rFonts w:ascii="Times New Roman" w:hAnsi="Times New Roman" w:cs="Times New Roman"/>
          <w:sz w:val="20"/>
          <w:szCs w:val="20"/>
        </w:rPr>
        <w:t>‘</w:t>
      </w:r>
      <w:r w:rsidRPr="003A1E20">
        <w:rPr>
          <w:rFonts w:ascii="Times New Roman" w:hAnsi="Times New Roman" w:cs="Times New Roman"/>
          <w:b/>
          <w:bCs/>
          <w:sz w:val="20"/>
          <w:szCs w:val="20"/>
        </w:rPr>
        <w:t>two draft bills for the law of succession and marriage in 1942.</w:t>
      </w:r>
      <w:r w:rsidR="00FA69AA">
        <w:rPr>
          <w:rFonts w:ascii="Times New Roman" w:hAnsi="Times New Roman" w:cs="Times New Roman"/>
          <w:b/>
          <w:bCs/>
          <w:sz w:val="20"/>
          <w:szCs w:val="20"/>
        </w:rPr>
        <w:t>’</w:t>
      </w:r>
      <w:r w:rsidRPr="003A1E20">
        <w:rPr>
          <w:rFonts w:ascii="Times New Roman" w:hAnsi="Times New Roman" w:cs="Times New Roman"/>
          <w:b/>
          <w:bCs/>
          <w:sz w:val="20"/>
          <w:szCs w:val="20"/>
        </w:rPr>
        <w:t xml:space="preserve"> </w:t>
      </w:r>
      <w:r w:rsidRPr="00070EE4">
        <w:rPr>
          <w:rFonts w:ascii="Times New Roman" w:hAnsi="Times New Roman" w:cs="Times New Roman"/>
          <w:sz w:val="20"/>
          <w:szCs w:val="20"/>
        </w:rPr>
        <w:t xml:space="preserve">In same year, the Government of India published two bills in the gazette and referred </w:t>
      </w:r>
      <w:r>
        <w:rPr>
          <w:rFonts w:ascii="Times New Roman" w:hAnsi="Times New Roman" w:cs="Times New Roman"/>
          <w:sz w:val="20"/>
          <w:szCs w:val="20"/>
        </w:rPr>
        <w:t xml:space="preserve">them </w:t>
      </w:r>
      <w:r w:rsidRPr="00070EE4">
        <w:rPr>
          <w:rFonts w:ascii="Times New Roman" w:hAnsi="Times New Roman" w:cs="Times New Roman"/>
          <w:sz w:val="20"/>
          <w:szCs w:val="20"/>
        </w:rPr>
        <w:t xml:space="preserve">to </w:t>
      </w:r>
      <w:r w:rsidR="0041313F">
        <w:rPr>
          <w:rFonts w:ascii="Times New Roman" w:hAnsi="Times New Roman" w:cs="Times New Roman"/>
          <w:sz w:val="20"/>
          <w:szCs w:val="20"/>
        </w:rPr>
        <w:t xml:space="preserve">a </w:t>
      </w:r>
      <w:r w:rsidRPr="00070EE4">
        <w:rPr>
          <w:rFonts w:ascii="Times New Roman" w:hAnsi="Times New Roman" w:cs="Times New Roman"/>
          <w:sz w:val="20"/>
          <w:szCs w:val="20"/>
        </w:rPr>
        <w:t>joint committee for further improvements</w:t>
      </w:r>
      <w:r>
        <w:rPr>
          <w:rFonts w:ascii="Times New Roman" w:hAnsi="Times New Roman" w:cs="Times New Roman"/>
          <w:sz w:val="20"/>
          <w:szCs w:val="20"/>
        </w:rPr>
        <w:t>. A recommendation was adopted by passing a resolution in the Council of State in 1943</w:t>
      </w:r>
      <w:r w:rsidR="00FA69AA">
        <w:rPr>
          <w:rFonts w:ascii="Times New Roman" w:hAnsi="Times New Roman" w:cs="Times New Roman"/>
          <w:sz w:val="20"/>
          <w:szCs w:val="20"/>
        </w:rPr>
        <w:t xml:space="preserve">, </w:t>
      </w:r>
      <w:r>
        <w:rPr>
          <w:rFonts w:ascii="Times New Roman" w:hAnsi="Times New Roman" w:cs="Times New Roman"/>
          <w:sz w:val="20"/>
          <w:szCs w:val="20"/>
        </w:rPr>
        <w:t xml:space="preserve">and </w:t>
      </w:r>
      <w:r w:rsidR="0041313F">
        <w:rPr>
          <w:rFonts w:ascii="Times New Roman" w:hAnsi="Times New Roman" w:cs="Times New Roman"/>
          <w:sz w:val="20"/>
          <w:szCs w:val="20"/>
        </w:rPr>
        <w:t xml:space="preserve">the </w:t>
      </w:r>
      <w:r>
        <w:rPr>
          <w:rFonts w:ascii="Times New Roman" w:hAnsi="Times New Roman" w:cs="Times New Roman"/>
          <w:sz w:val="20"/>
          <w:szCs w:val="20"/>
        </w:rPr>
        <w:t xml:space="preserve">Government reconstructed </w:t>
      </w:r>
      <w:r w:rsidR="0041313F">
        <w:rPr>
          <w:rFonts w:ascii="Times New Roman" w:hAnsi="Times New Roman" w:cs="Times New Roman"/>
          <w:sz w:val="20"/>
          <w:szCs w:val="20"/>
        </w:rPr>
        <w:t>‘</w:t>
      </w:r>
      <w:r w:rsidRPr="0041313F">
        <w:rPr>
          <w:rFonts w:ascii="Times New Roman" w:hAnsi="Times New Roman" w:cs="Times New Roman"/>
          <w:b/>
          <w:bCs/>
          <w:sz w:val="20"/>
          <w:szCs w:val="20"/>
        </w:rPr>
        <w:t>the Hindu Law Committee</w:t>
      </w:r>
      <w:r>
        <w:rPr>
          <w:rFonts w:ascii="Times New Roman" w:hAnsi="Times New Roman" w:cs="Times New Roman"/>
          <w:sz w:val="20"/>
          <w:szCs w:val="20"/>
        </w:rPr>
        <w:t xml:space="preserve"> in 1944 by replacing R V </w:t>
      </w:r>
      <w:proofErr w:type="spellStart"/>
      <w:r>
        <w:rPr>
          <w:rFonts w:ascii="Times New Roman" w:hAnsi="Times New Roman" w:cs="Times New Roman"/>
          <w:sz w:val="20"/>
          <w:szCs w:val="20"/>
        </w:rPr>
        <w:t>V</w:t>
      </w:r>
      <w:proofErr w:type="spellEnd"/>
      <w:r>
        <w:rPr>
          <w:rFonts w:ascii="Times New Roman" w:hAnsi="Times New Roman" w:cs="Times New Roman"/>
          <w:sz w:val="20"/>
          <w:szCs w:val="20"/>
        </w:rPr>
        <w:t xml:space="preserve"> Joshi with T. R. </w:t>
      </w:r>
      <w:proofErr w:type="spellStart"/>
      <w:r>
        <w:rPr>
          <w:rFonts w:ascii="Times New Roman" w:hAnsi="Times New Roman" w:cs="Times New Roman"/>
          <w:sz w:val="20"/>
          <w:szCs w:val="20"/>
        </w:rPr>
        <w:t>Venkatarama</w:t>
      </w:r>
      <w:proofErr w:type="spellEnd"/>
      <w:r>
        <w:rPr>
          <w:rFonts w:ascii="Times New Roman" w:hAnsi="Times New Roman" w:cs="Times New Roman"/>
          <w:sz w:val="20"/>
          <w:szCs w:val="20"/>
        </w:rPr>
        <w:t xml:space="preserve"> Sastri</w:t>
      </w:r>
      <w:r w:rsidR="00283459">
        <w:rPr>
          <w:rFonts w:ascii="Times New Roman" w:hAnsi="Times New Roman" w:cs="Times New Roman"/>
          <w:sz w:val="20"/>
          <w:szCs w:val="20"/>
        </w:rPr>
        <w:t>’</w:t>
      </w:r>
      <w:r>
        <w:rPr>
          <w:rFonts w:ascii="Times New Roman" w:hAnsi="Times New Roman" w:cs="Times New Roman"/>
          <w:sz w:val="20"/>
          <w:szCs w:val="20"/>
        </w:rPr>
        <w:t xml:space="preserve"> by retaining other committee members. The committee further redrafted the Bills by including </w:t>
      </w:r>
      <w:r w:rsidRPr="00F75A96">
        <w:rPr>
          <w:rFonts w:ascii="Times New Roman" w:hAnsi="Times New Roman" w:cs="Times New Roman"/>
          <w:b/>
          <w:bCs/>
          <w:sz w:val="20"/>
          <w:szCs w:val="20"/>
        </w:rPr>
        <w:t xml:space="preserve">Intestate and </w:t>
      </w:r>
      <w:r>
        <w:rPr>
          <w:rFonts w:ascii="Times New Roman" w:hAnsi="Times New Roman" w:cs="Times New Roman"/>
          <w:b/>
          <w:bCs/>
          <w:sz w:val="20"/>
          <w:szCs w:val="20"/>
        </w:rPr>
        <w:t>S</w:t>
      </w:r>
      <w:r w:rsidRPr="00F75A96">
        <w:rPr>
          <w:rFonts w:ascii="Times New Roman" w:hAnsi="Times New Roman" w:cs="Times New Roman"/>
          <w:b/>
          <w:bCs/>
          <w:sz w:val="20"/>
          <w:szCs w:val="20"/>
        </w:rPr>
        <w:t>uccession, Marriage and Divorce, Minority</w:t>
      </w:r>
      <w:r>
        <w:rPr>
          <w:rFonts w:ascii="Times New Roman" w:hAnsi="Times New Roman" w:cs="Times New Roman"/>
          <w:b/>
          <w:bCs/>
          <w:sz w:val="20"/>
          <w:szCs w:val="20"/>
        </w:rPr>
        <w:t xml:space="preserve">, </w:t>
      </w:r>
      <w:r w:rsidRPr="00F75A96">
        <w:rPr>
          <w:rFonts w:ascii="Times New Roman" w:hAnsi="Times New Roman" w:cs="Times New Roman"/>
          <w:b/>
          <w:bCs/>
          <w:sz w:val="20"/>
          <w:szCs w:val="20"/>
        </w:rPr>
        <w:t>Guardianship</w:t>
      </w:r>
      <w:r>
        <w:rPr>
          <w:rFonts w:ascii="Times New Roman" w:hAnsi="Times New Roman" w:cs="Times New Roman"/>
          <w:b/>
          <w:bCs/>
          <w:sz w:val="20"/>
          <w:szCs w:val="20"/>
        </w:rPr>
        <w:t>,</w:t>
      </w:r>
      <w:r w:rsidRPr="00F75A96">
        <w:rPr>
          <w:rFonts w:ascii="Times New Roman" w:hAnsi="Times New Roman" w:cs="Times New Roman"/>
          <w:b/>
          <w:bCs/>
          <w:sz w:val="20"/>
          <w:szCs w:val="20"/>
        </w:rPr>
        <w:t xml:space="preserve"> and </w:t>
      </w:r>
      <w:r>
        <w:rPr>
          <w:rFonts w:ascii="Times New Roman" w:hAnsi="Times New Roman" w:cs="Times New Roman"/>
          <w:b/>
          <w:bCs/>
          <w:sz w:val="20"/>
          <w:szCs w:val="20"/>
        </w:rPr>
        <w:t>A</w:t>
      </w:r>
      <w:r w:rsidRPr="00F75A96">
        <w:rPr>
          <w:rFonts w:ascii="Times New Roman" w:hAnsi="Times New Roman" w:cs="Times New Roman"/>
          <w:b/>
          <w:bCs/>
          <w:sz w:val="20"/>
          <w:szCs w:val="20"/>
        </w:rPr>
        <w:t>doption,</w:t>
      </w:r>
      <w:r>
        <w:rPr>
          <w:rFonts w:ascii="Times New Roman" w:hAnsi="Times New Roman" w:cs="Times New Roman"/>
          <w:sz w:val="20"/>
          <w:szCs w:val="20"/>
        </w:rPr>
        <w:t xml:space="preserve"> covering all aspects of Hindu Personal Law and circulated drafts to the people's representatives and common public for their comments and suggestions and also invited written comments by writing to the Secretary to the Committee at Fort St. George, Madras. The Members of the Committee travel</w:t>
      </w:r>
      <w:r w:rsidR="0041313F">
        <w:rPr>
          <w:rFonts w:ascii="Times New Roman" w:hAnsi="Times New Roman" w:cs="Times New Roman"/>
          <w:sz w:val="20"/>
          <w:szCs w:val="20"/>
        </w:rPr>
        <w:t>l</w:t>
      </w:r>
      <w:r>
        <w:rPr>
          <w:rFonts w:ascii="Times New Roman" w:hAnsi="Times New Roman" w:cs="Times New Roman"/>
          <w:sz w:val="20"/>
          <w:szCs w:val="20"/>
        </w:rPr>
        <w:t xml:space="preserve">ed all around India to receive suggestions on the draft Bills and submitted final draft of Hindu Code in 1947 after three years. Then, the Bill was </w:t>
      </w:r>
      <w:r w:rsidR="0041313F">
        <w:rPr>
          <w:rFonts w:ascii="Times New Roman" w:hAnsi="Times New Roman" w:cs="Times New Roman"/>
          <w:sz w:val="20"/>
          <w:szCs w:val="20"/>
        </w:rPr>
        <w:t>presented before</w:t>
      </w:r>
      <w:r>
        <w:rPr>
          <w:rFonts w:ascii="Times New Roman" w:hAnsi="Times New Roman" w:cs="Times New Roman"/>
          <w:sz w:val="20"/>
          <w:szCs w:val="20"/>
        </w:rPr>
        <w:t xml:space="preserve"> the Constituent Assembly and </w:t>
      </w:r>
      <w:r w:rsidR="0041313F">
        <w:rPr>
          <w:rFonts w:ascii="Times New Roman" w:hAnsi="Times New Roman" w:cs="Times New Roman"/>
          <w:sz w:val="20"/>
          <w:szCs w:val="20"/>
        </w:rPr>
        <w:t>forwarded</w:t>
      </w:r>
      <w:r>
        <w:rPr>
          <w:rFonts w:ascii="Times New Roman" w:hAnsi="Times New Roman" w:cs="Times New Roman"/>
          <w:sz w:val="20"/>
          <w:szCs w:val="20"/>
        </w:rPr>
        <w:t xml:space="preserve"> </w:t>
      </w:r>
      <w:r w:rsidR="0041313F">
        <w:rPr>
          <w:rFonts w:ascii="Times New Roman" w:hAnsi="Times New Roman" w:cs="Times New Roman"/>
          <w:sz w:val="20"/>
          <w:szCs w:val="20"/>
        </w:rPr>
        <w:t xml:space="preserve">it </w:t>
      </w:r>
      <w:r>
        <w:rPr>
          <w:rFonts w:ascii="Times New Roman" w:hAnsi="Times New Roman" w:cs="Times New Roman"/>
          <w:sz w:val="20"/>
          <w:szCs w:val="20"/>
        </w:rPr>
        <w:t xml:space="preserve">to the select committee for further study in 1948. A small committee consisting of Dr. B. R. Ambedkar as chairman and K Y Bhandarkar, G. R. </w:t>
      </w:r>
      <w:proofErr w:type="spellStart"/>
      <w:r>
        <w:rPr>
          <w:rFonts w:ascii="Times New Roman" w:hAnsi="Times New Roman" w:cs="Times New Roman"/>
          <w:sz w:val="20"/>
          <w:szCs w:val="20"/>
        </w:rPr>
        <w:t>Rajagapaul</w:t>
      </w:r>
      <w:proofErr w:type="spellEnd"/>
      <w:r>
        <w:rPr>
          <w:rFonts w:ascii="Times New Roman" w:hAnsi="Times New Roman" w:cs="Times New Roman"/>
          <w:sz w:val="20"/>
          <w:szCs w:val="20"/>
        </w:rPr>
        <w:t xml:space="preserve">, and S. V Gupte was constituted to examine the bill, and the committee submitted the revised bill by making some substantial changes to the select committee. The select committee, in its seventh sitting, reviewed the original draft and the amended draft of Hindu Code, then the Assembly adopted the amended draft Bill with </w:t>
      </w:r>
      <w:r w:rsidRPr="00802090">
        <w:rPr>
          <w:rFonts w:ascii="Times New Roman" w:hAnsi="Times New Roman" w:cs="Times New Roman"/>
          <w:sz w:val="20"/>
          <w:szCs w:val="20"/>
        </w:rPr>
        <w:t xml:space="preserve">some changes and presented it to the House on August 12, 1948, for further approval, but the bill does not come into consideration for many reasons till February 5, 1951. Later, the general election was held in 1952, the provisional parliament was abolished, and regular parliament was constituted, which led to lapse of </w:t>
      </w:r>
      <w:r w:rsidR="00283459" w:rsidRPr="00283459">
        <w:rPr>
          <w:rFonts w:ascii="Times New Roman" w:hAnsi="Times New Roman" w:cs="Times New Roman"/>
          <w:b/>
          <w:bCs/>
          <w:sz w:val="20"/>
          <w:szCs w:val="20"/>
        </w:rPr>
        <w:t>‘</w:t>
      </w:r>
      <w:r w:rsidRPr="00283459">
        <w:rPr>
          <w:rFonts w:ascii="Times New Roman" w:hAnsi="Times New Roman" w:cs="Times New Roman"/>
          <w:b/>
          <w:bCs/>
          <w:sz w:val="20"/>
          <w:szCs w:val="20"/>
        </w:rPr>
        <w:t>Hindu Code Bill</w:t>
      </w:r>
      <w:r w:rsidR="00283459" w:rsidRPr="00283459">
        <w:rPr>
          <w:rFonts w:ascii="Times New Roman" w:hAnsi="Times New Roman" w:cs="Times New Roman"/>
          <w:b/>
          <w:bCs/>
          <w:sz w:val="20"/>
          <w:szCs w:val="20"/>
        </w:rPr>
        <w:t>’</w:t>
      </w:r>
      <w:r w:rsidRPr="00283459">
        <w:rPr>
          <w:rFonts w:ascii="Times New Roman" w:hAnsi="Times New Roman" w:cs="Times New Roman"/>
          <w:b/>
          <w:bCs/>
          <w:sz w:val="20"/>
          <w:szCs w:val="20"/>
        </w:rPr>
        <w:t xml:space="preserve">.  </w:t>
      </w:r>
    </w:p>
    <w:p w14:paraId="127C7272" w14:textId="27A52E89" w:rsidR="009F79B9" w:rsidRDefault="009F79B9" w:rsidP="002336E0">
      <w:pPr>
        <w:spacing w:after="0" w:line="240" w:lineRule="auto"/>
        <w:ind w:firstLine="720"/>
        <w:jc w:val="both"/>
        <w:rPr>
          <w:rFonts w:ascii="Times New Roman" w:hAnsi="Times New Roman" w:cs="Times New Roman"/>
          <w:sz w:val="20"/>
          <w:szCs w:val="24"/>
        </w:rPr>
      </w:pPr>
      <w:r w:rsidRPr="00802090">
        <w:rPr>
          <w:rFonts w:ascii="Times New Roman" w:hAnsi="Times New Roman" w:cs="Times New Roman"/>
          <w:sz w:val="20"/>
          <w:szCs w:val="20"/>
        </w:rPr>
        <w:t>Following this</w:t>
      </w:r>
      <w:r w:rsidR="00283459">
        <w:rPr>
          <w:rFonts w:ascii="Times New Roman" w:hAnsi="Times New Roman" w:cs="Times New Roman"/>
          <w:sz w:val="20"/>
          <w:szCs w:val="20"/>
        </w:rPr>
        <w:t>,</w:t>
      </w:r>
      <w:r>
        <w:rPr>
          <w:rFonts w:ascii="Times New Roman" w:hAnsi="Times New Roman" w:cs="Times New Roman"/>
          <w:sz w:val="20"/>
          <w:szCs w:val="20"/>
        </w:rPr>
        <w:t xml:space="preserve"> </w:t>
      </w:r>
      <w:r w:rsidR="00283459">
        <w:rPr>
          <w:rFonts w:ascii="Times New Roman" w:hAnsi="Times New Roman" w:cs="Times New Roman"/>
          <w:sz w:val="20"/>
          <w:szCs w:val="20"/>
        </w:rPr>
        <w:t xml:space="preserve">in </w:t>
      </w:r>
      <w:r w:rsidRPr="00802090">
        <w:rPr>
          <w:rFonts w:ascii="Times New Roman" w:hAnsi="Times New Roman" w:cs="Times New Roman"/>
          <w:sz w:val="20"/>
          <w:szCs w:val="20"/>
        </w:rPr>
        <w:t xml:space="preserve">the first instalment, </w:t>
      </w:r>
      <w:r w:rsidR="00283459">
        <w:rPr>
          <w:rFonts w:ascii="Times New Roman" w:hAnsi="Times New Roman" w:cs="Times New Roman"/>
          <w:sz w:val="20"/>
          <w:szCs w:val="20"/>
        </w:rPr>
        <w:t>‘</w:t>
      </w:r>
      <w:r w:rsidRPr="00B23651">
        <w:rPr>
          <w:rFonts w:ascii="Times New Roman" w:hAnsi="Times New Roman" w:cs="Times New Roman"/>
          <w:b/>
          <w:bCs/>
          <w:sz w:val="20"/>
          <w:szCs w:val="20"/>
        </w:rPr>
        <w:t>the Hindu Marriage and Divorce Bill of 1952</w:t>
      </w:r>
      <w:r w:rsidR="00283459">
        <w:rPr>
          <w:rFonts w:ascii="Times New Roman" w:hAnsi="Times New Roman" w:cs="Times New Roman"/>
          <w:b/>
          <w:bCs/>
          <w:sz w:val="20"/>
          <w:szCs w:val="20"/>
        </w:rPr>
        <w:t>’</w:t>
      </w:r>
      <w:r w:rsidRPr="00802090">
        <w:rPr>
          <w:rFonts w:ascii="Times New Roman" w:hAnsi="Times New Roman" w:cs="Times New Roman"/>
          <w:sz w:val="20"/>
          <w:szCs w:val="20"/>
        </w:rPr>
        <w:t xml:space="preserve">, then </w:t>
      </w:r>
      <w:r w:rsidR="00283459">
        <w:rPr>
          <w:rFonts w:ascii="Times New Roman" w:hAnsi="Times New Roman" w:cs="Times New Roman"/>
          <w:sz w:val="20"/>
          <w:szCs w:val="20"/>
        </w:rPr>
        <w:t>‘</w:t>
      </w:r>
      <w:r w:rsidRPr="00B23651">
        <w:rPr>
          <w:rFonts w:ascii="Times New Roman" w:hAnsi="Times New Roman" w:cs="Times New Roman"/>
          <w:b/>
          <w:bCs/>
          <w:sz w:val="20"/>
          <w:szCs w:val="20"/>
        </w:rPr>
        <w:t>the Special Marriage Bill of 1952</w:t>
      </w:r>
      <w:r w:rsidR="00283459">
        <w:rPr>
          <w:rFonts w:ascii="Times New Roman" w:hAnsi="Times New Roman" w:cs="Times New Roman"/>
          <w:b/>
          <w:bCs/>
          <w:sz w:val="20"/>
          <w:szCs w:val="20"/>
        </w:rPr>
        <w:t>’</w:t>
      </w:r>
      <w:r w:rsidRPr="00802090">
        <w:rPr>
          <w:rFonts w:ascii="Times New Roman" w:hAnsi="Times New Roman" w:cs="Times New Roman"/>
          <w:sz w:val="20"/>
          <w:szCs w:val="20"/>
        </w:rPr>
        <w:t xml:space="preserve"> was introduced in Rajya Sabha after many suggestions, joint committee recommendations, and the Prime Minister's suggested to rename the bill into the </w:t>
      </w:r>
      <w:r w:rsidRPr="00FB31DE">
        <w:rPr>
          <w:rFonts w:ascii="Times New Roman" w:hAnsi="Times New Roman" w:cs="Times New Roman"/>
          <w:b/>
          <w:bCs/>
          <w:sz w:val="20"/>
          <w:szCs w:val="20"/>
        </w:rPr>
        <w:t>Hindu Marriage Bill</w:t>
      </w:r>
      <w:r w:rsidRPr="00802090">
        <w:rPr>
          <w:rFonts w:ascii="Times New Roman" w:hAnsi="Times New Roman" w:cs="Times New Roman"/>
          <w:sz w:val="20"/>
          <w:szCs w:val="20"/>
        </w:rPr>
        <w:t xml:space="preserve">. The Parliament passed the Special Marriage Bill in October 1954, and by changing the </w:t>
      </w:r>
      <w:r w:rsidR="00283459" w:rsidRPr="00283459">
        <w:rPr>
          <w:rFonts w:ascii="Times New Roman" w:hAnsi="Times New Roman" w:cs="Times New Roman"/>
          <w:b/>
          <w:bCs/>
          <w:sz w:val="20"/>
          <w:szCs w:val="20"/>
        </w:rPr>
        <w:t>‘</w:t>
      </w:r>
      <w:r w:rsidRPr="00283459">
        <w:rPr>
          <w:rFonts w:ascii="Times New Roman" w:hAnsi="Times New Roman" w:cs="Times New Roman"/>
          <w:b/>
          <w:bCs/>
          <w:sz w:val="20"/>
          <w:szCs w:val="20"/>
        </w:rPr>
        <w:t>Hindu Marriage and Divorce Bill</w:t>
      </w:r>
      <w:r w:rsidR="00283459" w:rsidRPr="00283459">
        <w:rPr>
          <w:rFonts w:ascii="Times New Roman" w:hAnsi="Times New Roman" w:cs="Times New Roman"/>
          <w:b/>
          <w:bCs/>
          <w:sz w:val="20"/>
          <w:szCs w:val="20"/>
        </w:rPr>
        <w:t>’</w:t>
      </w:r>
      <w:r w:rsidRPr="00283459">
        <w:rPr>
          <w:rFonts w:ascii="Times New Roman" w:hAnsi="Times New Roman" w:cs="Times New Roman"/>
          <w:b/>
          <w:bCs/>
          <w:sz w:val="20"/>
          <w:szCs w:val="20"/>
        </w:rPr>
        <w:t>,</w:t>
      </w:r>
      <w:r w:rsidRPr="00802090">
        <w:rPr>
          <w:rFonts w:ascii="Times New Roman" w:hAnsi="Times New Roman" w:cs="Times New Roman"/>
          <w:sz w:val="20"/>
          <w:szCs w:val="20"/>
        </w:rPr>
        <w:t xml:space="preserve"> it was </w:t>
      </w:r>
      <w:r>
        <w:rPr>
          <w:rFonts w:ascii="Times New Roman" w:hAnsi="Times New Roman" w:cs="Times New Roman"/>
          <w:sz w:val="20"/>
          <w:szCs w:val="20"/>
        </w:rPr>
        <w:t xml:space="preserve">also </w:t>
      </w:r>
      <w:r w:rsidRPr="00802090">
        <w:rPr>
          <w:rFonts w:ascii="Times New Roman" w:hAnsi="Times New Roman" w:cs="Times New Roman"/>
          <w:sz w:val="20"/>
          <w:szCs w:val="20"/>
        </w:rPr>
        <w:t xml:space="preserve">passed by the Parliament in May 1955. </w:t>
      </w:r>
      <w:r w:rsidRPr="009A2CB3">
        <w:rPr>
          <w:rFonts w:ascii="Times New Roman" w:hAnsi="Times New Roman" w:cs="Times New Roman"/>
          <w:sz w:val="20"/>
          <w:szCs w:val="20"/>
        </w:rPr>
        <w:t xml:space="preserve">During the second instalment, the draft bill related to </w:t>
      </w:r>
      <w:r w:rsidRPr="00FB31DE">
        <w:rPr>
          <w:rFonts w:ascii="Times New Roman" w:hAnsi="Times New Roman" w:cs="Times New Roman"/>
          <w:b/>
          <w:bCs/>
          <w:sz w:val="20"/>
          <w:szCs w:val="20"/>
        </w:rPr>
        <w:t xml:space="preserve">The </w:t>
      </w:r>
      <w:r w:rsidRPr="00B23651">
        <w:rPr>
          <w:rFonts w:ascii="Times New Roman" w:hAnsi="Times New Roman" w:cs="Times New Roman"/>
          <w:b/>
          <w:bCs/>
          <w:sz w:val="20"/>
          <w:szCs w:val="20"/>
        </w:rPr>
        <w:t>Hindu succession</w:t>
      </w:r>
      <w:r w:rsidRPr="009A2CB3">
        <w:rPr>
          <w:rFonts w:ascii="Times New Roman" w:hAnsi="Times New Roman" w:cs="Times New Roman"/>
          <w:sz w:val="20"/>
          <w:szCs w:val="20"/>
        </w:rPr>
        <w:t xml:space="preserve"> </w:t>
      </w:r>
      <w:r w:rsidR="00FB31DE" w:rsidRPr="00FB31DE">
        <w:rPr>
          <w:rFonts w:ascii="Times New Roman" w:hAnsi="Times New Roman" w:cs="Times New Roman"/>
          <w:b/>
          <w:bCs/>
          <w:sz w:val="20"/>
          <w:szCs w:val="20"/>
        </w:rPr>
        <w:t>Bill</w:t>
      </w:r>
      <w:r w:rsidR="00FB31DE">
        <w:rPr>
          <w:rFonts w:ascii="Times New Roman" w:hAnsi="Times New Roman" w:cs="Times New Roman"/>
          <w:sz w:val="20"/>
          <w:szCs w:val="20"/>
        </w:rPr>
        <w:t xml:space="preserve"> </w:t>
      </w:r>
      <w:r w:rsidRPr="009A2CB3">
        <w:rPr>
          <w:rFonts w:ascii="Times New Roman" w:hAnsi="Times New Roman" w:cs="Times New Roman"/>
          <w:sz w:val="20"/>
          <w:szCs w:val="20"/>
        </w:rPr>
        <w:t xml:space="preserve">was passed in Raja Shaba after many sittings, discussions, and recommendations, the bill got large support and passed in </w:t>
      </w:r>
      <w:proofErr w:type="spellStart"/>
      <w:r w:rsidRPr="009A2CB3">
        <w:rPr>
          <w:rFonts w:ascii="Times New Roman" w:hAnsi="Times New Roman" w:cs="Times New Roman"/>
          <w:sz w:val="20"/>
          <w:szCs w:val="20"/>
        </w:rPr>
        <w:t>Rajyashaba</w:t>
      </w:r>
      <w:proofErr w:type="spellEnd"/>
      <w:r w:rsidRPr="009A2CB3">
        <w:rPr>
          <w:rFonts w:ascii="Times New Roman" w:hAnsi="Times New Roman" w:cs="Times New Roman"/>
          <w:sz w:val="20"/>
          <w:szCs w:val="20"/>
        </w:rPr>
        <w:t xml:space="preserve"> and </w:t>
      </w:r>
      <w:proofErr w:type="spellStart"/>
      <w:r w:rsidRPr="009A2CB3">
        <w:rPr>
          <w:rFonts w:ascii="Times New Roman" w:hAnsi="Times New Roman" w:cs="Times New Roman"/>
          <w:sz w:val="20"/>
          <w:szCs w:val="20"/>
        </w:rPr>
        <w:t>Lokshaba</w:t>
      </w:r>
      <w:proofErr w:type="spellEnd"/>
      <w:r w:rsidRPr="009A2CB3">
        <w:rPr>
          <w:rFonts w:ascii="Times New Roman" w:hAnsi="Times New Roman" w:cs="Times New Roman"/>
          <w:sz w:val="20"/>
          <w:szCs w:val="20"/>
        </w:rPr>
        <w:t xml:space="preserve"> with the president's assent and came force on June 17, 1956. In the third instalment, a draft bill related to the </w:t>
      </w:r>
      <w:r w:rsidR="00FB31DE">
        <w:rPr>
          <w:rFonts w:ascii="Times New Roman" w:hAnsi="Times New Roman" w:cs="Times New Roman"/>
          <w:sz w:val="20"/>
          <w:szCs w:val="20"/>
        </w:rPr>
        <w:t>‘</w:t>
      </w:r>
      <w:r w:rsidRPr="00B23651">
        <w:rPr>
          <w:rFonts w:ascii="Times New Roman" w:hAnsi="Times New Roman" w:cs="Times New Roman"/>
          <w:b/>
          <w:bCs/>
          <w:sz w:val="20"/>
          <w:szCs w:val="20"/>
        </w:rPr>
        <w:t>Hindu Minority and Guardianship Bill of 1953</w:t>
      </w:r>
      <w:r w:rsidR="00FB31DE">
        <w:rPr>
          <w:rFonts w:ascii="Times New Roman" w:hAnsi="Times New Roman" w:cs="Times New Roman"/>
          <w:b/>
          <w:bCs/>
          <w:sz w:val="20"/>
          <w:szCs w:val="20"/>
        </w:rPr>
        <w:t>’</w:t>
      </w:r>
      <w:r w:rsidRPr="009A2CB3">
        <w:rPr>
          <w:rFonts w:ascii="Times New Roman" w:hAnsi="Times New Roman" w:cs="Times New Roman"/>
          <w:sz w:val="20"/>
          <w:szCs w:val="20"/>
        </w:rPr>
        <w:t xml:space="preserve"> was </w:t>
      </w:r>
      <w:r w:rsidR="0041313F">
        <w:rPr>
          <w:rFonts w:ascii="Times New Roman" w:hAnsi="Times New Roman" w:cs="Times New Roman"/>
          <w:sz w:val="20"/>
          <w:szCs w:val="20"/>
        </w:rPr>
        <w:t xml:space="preserve">presented </w:t>
      </w:r>
      <w:r w:rsidRPr="009A2CB3">
        <w:rPr>
          <w:rFonts w:ascii="Times New Roman" w:hAnsi="Times New Roman" w:cs="Times New Roman"/>
          <w:sz w:val="20"/>
          <w:szCs w:val="20"/>
        </w:rPr>
        <w:t xml:space="preserve">in Rajya Sabha in 1954 and passed by the parliament with the assent of the president it came into effect on August 25, 1956. Later, </w:t>
      </w:r>
      <w:proofErr w:type="gramStart"/>
      <w:r w:rsidRPr="009A2CB3">
        <w:rPr>
          <w:rFonts w:ascii="Times New Roman" w:hAnsi="Times New Roman" w:cs="Times New Roman"/>
          <w:sz w:val="20"/>
          <w:szCs w:val="20"/>
        </w:rPr>
        <w:t>The</w:t>
      </w:r>
      <w:proofErr w:type="gramEnd"/>
      <w:r w:rsidRPr="009A2CB3">
        <w:rPr>
          <w:rFonts w:ascii="Times New Roman" w:hAnsi="Times New Roman" w:cs="Times New Roman"/>
          <w:sz w:val="20"/>
          <w:szCs w:val="20"/>
        </w:rPr>
        <w:t xml:space="preserve"> </w:t>
      </w:r>
      <w:r w:rsidR="00FB31DE">
        <w:rPr>
          <w:rFonts w:ascii="Times New Roman" w:hAnsi="Times New Roman" w:cs="Times New Roman"/>
          <w:sz w:val="20"/>
          <w:szCs w:val="20"/>
        </w:rPr>
        <w:t>‘</w:t>
      </w:r>
      <w:r w:rsidRPr="00B23651">
        <w:rPr>
          <w:rFonts w:ascii="Times New Roman" w:hAnsi="Times New Roman" w:cs="Times New Roman"/>
          <w:b/>
          <w:bCs/>
          <w:sz w:val="20"/>
          <w:szCs w:val="20"/>
        </w:rPr>
        <w:t>Hindu Adoptions and Maintenance Bill</w:t>
      </w:r>
      <w:r w:rsidR="00FB31DE">
        <w:rPr>
          <w:rFonts w:ascii="Times New Roman" w:hAnsi="Times New Roman" w:cs="Times New Roman"/>
          <w:b/>
          <w:bCs/>
          <w:sz w:val="20"/>
          <w:szCs w:val="20"/>
        </w:rPr>
        <w:t xml:space="preserve"> of </w:t>
      </w:r>
      <w:r w:rsidRPr="00B23651">
        <w:rPr>
          <w:rFonts w:ascii="Times New Roman" w:hAnsi="Times New Roman" w:cs="Times New Roman"/>
          <w:b/>
          <w:bCs/>
          <w:sz w:val="20"/>
          <w:szCs w:val="20"/>
        </w:rPr>
        <w:t>1956,</w:t>
      </w:r>
      <w:r w:rsidR="00FB31DE">
        <w:rPr>
          <w:rFonts w:ascii="Times New Roman" w:hAnsi="Times New Roman" w:cs="Times New Roman"/>
          <w:b/>
          <w:bCs/>
          <w:sz w:val="20"/>
          <w:szCs w:val="20"/>
        </w:rPr>
        <w:t>’</w:t>
      </w:r>
      <w:r w:rsidRPr="009A2CB3">
        <w:rPr>
          <w:rFonts w:ascii="Times New Roman" w:hAnsi="Times New Roman" w:cs="Times New Roman"/>
          <w:sz w:val="20"/>
          <w:szCs w:val="20"/>
        </w:rPr>
        <w:t xml:space="preserve"> was passed by the </w:t>
      </w:r>
      <w:proofErr w:type="spellStart"/>
      <w:r w:rsidRPr="009A2CB3">
        <w:rPr>
          <w:rFonts w:ascii="Times New Roman" w:hAnsi="Times New Roman" w:cs="Times New Roman"/>
          <w:sz w:val="20"/>
          <w:szCs w:val="20"/>
        </w:rPr>
        <w:t>Rajyashaba</w:t>
      </w:r>
      <w:proofErr w:type="spellEnd"/>
      <w:r w:rsidRPr="009A2CB3">
        <w:rPr>
          <w:rFonts w:ascii="Times New Roman" w:hAnsi="Times New Roman" w:cs="Times New Roman"/>
          <w:sz w:val="20"/>
          <w:szCs w:val="20"/>
        </w:rPr>
        <w:t xml:space="preserve"> and Lok Shaba</w:t>
      </w:r>
      <w:r w:rsidR="00FB31DE">
        <w:rPr>
          <w:rFonts w:ascii="Times New Roman" w:hAnsi="Times New Roman" w:cs="Times New Roman"/>
          <w:sz w:val="20"/>
          <w:szCs w:val="20"/>
        </w:rPr>
        <w:t xml:space="preserve"> </w:t>
      </w:r>
      <w:r w:rsidR="00FB31DE" w:rsidRPr="009A2CB3">
        <w:rPr>
          <w:rFonts w:ascii="Times New Roman" w:hAnsi="Times New Roman" w:cs="Times New Roman"/>
          <w:sz w:val="20"/>
          <w:szCs w:val="20"/>
        </w:rPr>
        <w:t xml:space="preserve">with </w:t>
      </w:r>
      <w:r w:rsidR="0041313F">
        <w:rPr>
          <w:rFonts w:ascii="Times New Roman" w:hAnsi="Times New Roman" w:cs="Times New Roman"/>
          <w:sz w:val="20"/>
          <w:szCs w:val="20"/>
        </w:rPr>
        <w:t xml:space="preserve">president’s </w:t>
      </w:r>
      <w:r w:rsidR="00FB31DE" w:rsidRPr="009A2CB3">
        <w:rPr>
          <w:rFonts w:ascii="Times New Roman" w:hAnsi="Times New Roman" w:cs="Times New Roman"/>
          <w:sz w:val="20"/>
          <w:szCs w:val="20"/>
        </w:rPr>
        <w:t>assent</w:t>
      </w:r>
      <w:r w:rsidR="0041313F">
        <w:rPr>
          <w:rFonts w:ascii="Times New Roman" w:hAnsi="Times New Roman" w:cs="Times New Roman"/>
          <w:sz w:val="20"/>
          <w:szCs w:val="20"/>
        </w:rPr>
        <w:t>, it</w:t>
      </w:r>
      <w:r w:rsidR="00FB31DE">
        <w:rPr>
          <w:rFonts w:ascii="Times New Roman" w:hAnsi="Times New Roman" w:cs="Times New Roman"/>
          <w:sz w:val="20"/>
          <w:szCs w:val="20"/>
        </w:rPr>
        <w:t xml:space="preserve"> came into effect on </w:t>
      </w:r>
      <w:r w:rsidRPr="009A2CB3">
        <w:rPr>
          <w:rFonts w:ascii="Times New Roman" w:hAnsi="Times New Roman" w:cs="Times New Roman"/>
          <w:sz w:val="20"/>
          <w:szCs w:val="20"/>
        </w:rPr>
        <w:t>December 21, 1956</w:t>
      </w:r>
      <w:r w:rsidR="006F3B7B">
        <w:rPr>
          <w:rFonts w:ascii="Times New Roman" w:hAnsi="Times New Roman" w:cs="Times New Roman"/>
          <w:sz w:val="20"/>
          <w:szCs w:val="20"/>
        </w:rPr>
        <w:t>.</w:t>
      </w:r>
      <w:r w:rsidR="002336E0">
        <w:rPr>
          <w:rFonts w:ascii="Times New Roman" w:hAnsi="Times New Roman" w:cs="Times New Roman"/>
          <w:sz w:val="20"/>
          <w:szCs w:val="20"/>
        </w:rPr>
        <w:t xml:space="preserve"> </w:t>
      </w:r>
      <w:r w:rsidRPr="009A2CB3">
        <w:rPr>
          <w:rFonts w:ascii="Times New Roman" w:hAnsi="Times New Roman" w:cs="Times New Roman"/>
          <w:sz w:val="20"/>
          <w:szCs w:val="24"/>
        </w:rPr>
        <w:t xml:space="preserve">The codification of Hindu law has brought </w:t>
      </w:r>
      <w:r w:rsidR="00FB31DE">
        <w:rPr>
          <w:rFonts w:ascii="Times New Roman" w:hAnsi="Times New Roman" w:cs="Times New Roman"/>
          <w:sz w:val="20"/>
          <w:szCs w:val="24"/>
        </w:rPr>
        <w:t>a significant</w:t>
      </w:r>
      <w:r w:rsidRPr="009A2CB3">
        <w:rPr>
          <w:rFonts w:ascii="Times New Roman" w:hAnsi="Times New Roman" w:cs="Times New Roman"/>
          <w:sz w:val="20"/>
          <w:szCs w:val="24"/>
        </w:rPr>
        <w:t xml:space="preserve"> change in Hindu law with a unique blend of modern principles with ancient traditions by keeping the essence of IKS. For example, based on IKS, Hindu marriage was considered a sacrament, not merely a contract, and the codified Hindu law recognized some rituals like </w:t>
      </w:r>
      <w:proofErr w:type="spellStart"/>
      <w:r w:rsidRPr="009A2CB3">
        <w:rPr>
          <w:rFonts w:ascii="Times New Roman" w:hAnsi="Times New Roman" w:cs="Times New Roman"/>
          <w:sz w:val="20"/>
          <w:szCs w:val="24"/>
        </w:rPr>
        <w:t>saptapati</w:t>
      </w:r>
      <w:proofErr w:type="spellEnd"/>
      <w:r w:rsidRPr="009A2CB3">
        <w:rPr>
          <w:rFonts w:ascii="Times New Roman" w:hAnsi="Times New Roman" w:cs="Times New Roman"/>
          <w:sz w:val="20"/>
          <w:szCs w:val="24"/>
        </w:rPr>
        <w:t xml:space="preserve">, </w:t>
      </w:r>
      <w:proofErr w:type="spellStart"/>
      <w:r w:rsidRPr="009A2CB3">
        <w:rPr>
          <w:rFonts w:ascii="Times New Roman" w:hAnsi="Times New Roman" w:cs="Times New Roman"/>
          <w:sz w:val="20"/>
          <w:szCs w:val="24"/>
        </w:rPr>
        <w:t>kanyadaan</w:t>
      </w:r>
      <w:proofErr w:type="spellEnd"/>
      <w:r w:rsidRPr="009A2CB3">
        <w:rPr>
          <w:rFonts w:ascii="Times New Roman" w:hAnsi="Times New Roman" w:cs="Times New Roman"/>
          <w:sz w:val="20"/>
          <w:szCs w:val="24"/>
        </w:rPr>
        <w:t>, and other rituals as customary ceremonies for performing the marriage</w:t>
      </w:r>
      <w:r w:rsidRPr="009A2CB3">
        <w:rPr>
          <w:rStyle w:val="FootnoteReference"/>
          <w:rFonts w:ascii="Times New Roman" w:hAnsi="Times New Roman" w:cs="Times New Roman"/>
          <w:sz w:val="20"/>
          <w:szCs w:val="24"/>
        </w:rPr>
        <w:footnoteReference w:id="22"/>
      </w:r>
      <w:r w:rsidRPr="009A2CB3">
        <w:rPr>
          <w:rFonts w:ascii="Times New Roman" w:hAnsi="Times New Roman" w:cs="Times New Roman"/>
          <w:sz w:val="20"/>
          <w:szCs w:val="24"/>
        </w:rPr>
        <w:t xml:space="preserve">, The </w:t>
      </w:r>
      <w:proofErr w:type="spellStart"/>
      <w:r w:rsidRPr="009A2CB3">
        <w:rPr>
          <w:rFonts w:ascii="Times New Roman" w:hAnsi="Times New Roman" w:cs="Times New Roman"/>
          <w:sz w:val="20"/>
          <w:szCs w:val="24"/>
        </w:rPr>
        <w:t>Mitakshara</w:t>
      </w:r>
      <w:proofErr w:type="spellEnd"/>
      <w:r w:rsidRPr="009A2CB3">
        <w:rPr>
          <w:rFonts w:ascii="Times New Roman" w:hAnsi="Times New Roman" w:cs="Times New Roman"/>
          <w:sz w:val="20"/>
          <w:szCs w:val="24"/>
        </w:rPr>
        <w:t xml:space="preserve"> doctrine of the coparcenary and the concept of </w:t>
      </w:r>
      <w:proofErr w:type="spellStart"/>
      <w:r w:rsidRPr="009A2CB3">
        <w:rPr>
          <w:rFonts w:ascii="Times New Roman" w:hAnsi="Times New Roman" w:cs="Times New Roman"/>
          <w:sz w:val="20"/>
          <w:szCs w:val="24"/>
        </w:rPr>
        <w:t>stridhana</w:t>
      </w:r>
      <w:proofErr w:type="spellEnd"/>
      <w:r w:rsidRPr="009A2CB3">
        <w:rPr>
          <w:rFonts w:ascii="Times New Roman" w:hAnsi="Times New Roman" w:cs="Times New Roman"/>
          <w:sz w:val="20"/>
          <w:szCs w:val="24"/>
        </w:rPr>
        <w:t xml:space="preserve"> is recognized under the Hindu Succession Act, adoption was observed as a sacred duty under IKS is also acknowledged under the Hindu code to secure the continuity of family lineage and spiritual obligations.</w:t>
      </w:r>
    </w:p>
    <w:p w14:paraId="029A5B21" w14:textId="77777777" w:rsidR="00176B26" w:rsidRDefault="00176B26" w:rsidP="002336E0">
      <w:pPr>
        <w:spacing w:after="0" w:line="240" w:lineRule="auto"/>
        <w:ind w:firstLine="720"/>
        <w:jc w:val="both"/>
        <w:rPr>
          <w:rFonts w:ascii="Times New Roman" w:hAnsi="Times New Roman" w:cs="Times New Roman"/>
          <w:sz w:val="20"/>
          <w:szCs w:val="24"/>
        </w:rPr>
      </w:pPr>
    </w:p>
    <w:p w14:paraId="58691233" w14:textId="23ED68DA" w:rsidR="00176B26" w:rsidRDefault="00176B26" w:rsidP="00176B26">
      <w:pPr>
        <w:spacing w:after="0" w:line="240" w:lineRule="auto"/>
        <w:ind w:firstLine="720"/>
        <w:jc w:val="center"/>
        <w:rPr>
          <w:rFonts w:ascii="Times New Roman" w:hAnsi="Times New Roman" w:cs="Times New Roman"/>
          <w:b/>
          <w:bCs/>
          <w:sz w:val="20"/>
          <w:szCs w:val="20"/>
        </w:rPr>
      </w:pPr>
      <w:bookmarkStart w:id="4" w:name="_Hlk193916327"/>
      <w:bookmarkStart w:id="5" w:name="_Hlk193921914"/>
      <w:r w:rsidRPr="002B4936">
        <w:rPr>
          <w:rFonts w:ascii="Times New Roman" w:hAnsi="Times New Roman" w:cs="Times New Roman"/>
          <w:b/>
          <w:bCs/>
          <w:sz w:val="20"/>
          <w:szCs w:val="20"/>
        </w:rPr>
        <w:t xml:space="preserve">IV. TKS </w:t>
      </w:r>
      <w:r w:rsidR="0041313F">
        <w:rPr>
          <w:rFonts w:ascii="Times New Roman" w:hAnsi="Times New Roman" w:cs="Times New Roman"/>
          <w:b/>
          <w:bCs/>
          <w:sz w:val="20"/>
          <w:szCs w:val="20"/>
        </w:rPr>
        <w:t xml:space="preserve">WITHIN THE </w:t>
      </w:r>
      <w:r w:rsidRPr="002B4936">
        <w:rPr>
          <w:rFonts w:ascii="Times New Roman" w:hAnsi="Times New Roman" w:cs="Times New Roman"/>
          <w:b/>
          <w:bCs/>
          <w:sz w:val="20"/>
          <w:szCs w:val="20"/>
        </w:rPr>
        <w:t xml:space="preserve">CONCEPT OF MARRIAGE &amp; DIVORCE </w:t>
      </w:r>
    </w:p>
    <w:p w14:paraId="374CBCF7" w14:textId="77777777" w:rsidR="008D17B9" w:rsidRPr="002B4936" w:rsidRDefault="008D17B9" w:rsidP="00176B26">
      <w:pPr>
        <w:spacing w:after="0" w:line="240" w:lineRule="auto"/>
        <w:ind w:firstLine="720"/>
        <w:jc w:val="center"/>
        <w:rPr>
          <w:rFonts w:ascii="Times New Roman" w:hAnsi="Times New Roman" w:cs="Times New Roman"/>
          <w:b/>
          <w:bCs/>
          <w:sz w:val="20"/>
          <w:szCs w:val="20"/>
        </w:rPr>
      </w:pPr>
    </w:p>
    <w:p w14:paraId="51EC0FEF" w14:textId="7BE7A37F" w:rsidR="00176B26" w:rsidRPr="002B4936" w:rsidRDefault="00176B26" w:rsidP="00176B26">
      <w:pPr>
        <w:spacing w:after="0"/>
        <w:rPr>
          <w:rFonts w:ascii="Times New Roman" w:hAnsi="Times New Roman" w:cs="Times New Roman"/>
          <w:b/>
          <w:bCs/>
          <w:sz w:val="20"/>
          <w:szCs w:val="20"/>
        </w:rPr>
      </w:pPr>
      <w:r>
        <w:rPr>
          <w:rFonts w:ascii="Times New Roman" w:hAnsi="Times New Roman" w:cs="Times New Roman"/>
          <w:b/>
          <w:bCs/>
          <w:sz w:val="20"/>
          <w:szCs w:val="20"/>
        </w:rPr>
        <w:t xml:space="preserve">A. </w:t>
      </w:r>
      <w:r w:rsidRPr="002B4936">
        <w:rPr>
          <w:rFonts w:ascii="Times New Roman" w:hAnsi="Times New Roman" w:cs="Times New Roman"/>
          <w:b/>
          <w:bCs/>
          <w:sz w:val="20"/>
          <w:szCs w:val="20"/>
        </w:rPr>
        <w:t xml:space="preserve">Marriage </w:t>
      </w:r>
      <w:r w:rsidR="00E60370">
        <w:rPr>
          <w:rFonts w:ascii="Times New Roman" w:hAnsi="Times New Roman" w:cs="Times New Roman"/>
          <w:b/>
          <w:bCs/>
          <w:sz w:val="20"/>
          <w:szCs w:val="20"/>
        </w:rPr>
        <w:t xml:space="preserve">as a sacrament institution </w:t>
      </w:r>
      <w:r>
        <w:rPr>
          <w:rFonts w:ascii="Times New Roman" w:hAnsi="Times New Roman" w:cs="Times New Roman"/>
          <w:b/>
          <w:bCs/>
          <w:sz w:val="20"/>
          <w:szCs w:val="20"/>
        </w:rPr>
        <w:t xml:space="preserve">in </w:t>
      </w:r>
      <w:r w:rsidR="000E71C2">
        <w:rPr>
          <w:rFonts w:ascii="Times New Roman" w:hAnsi="Times New Roman" w:cs="Times New Roman"/>
          <w:b/>
          <w:bCs/>
          <w:sz w:val="20"/>
          <w:szCs w:val="20"/>
        </w:rPr>
        <w:t>Ancient Hindu law:</w:t>
      </w:r>
    </w:p>
    <w:p w14:paraId="682C22C2" w14:textId="3C4FC4E4" w:rsidR="00176B26" w:rsidRPr="00CD1BA7" w:rsidRDefault="00176B26" w:rsidP="0099520D">
      <w:pPr>
        <w:jc w:val="both"/>
      </w:pPr>
      <w:r w:rsidRPr="005035EA">
        <w:rPr>
          <w:rFonts w:ascii="Times New Roman" w:hAnsi="Times New Roman" w:cs="Times New Roman"/>
          <w:sz w:val="20"/>
          <w:szCs w:val="20"/>
        </w:rPr>
        <w:t>Hindus believe that “marriages are arranged in heaven and performed on earth with cultural and religious ceremonies by practicing Vedic mantras and rituals to attain moksha.</w:t>
      </w:r>
      <w:r w:rsidR="0041313F">
        <w:rPr>
          <w:rFonts w:ascii="Times New Roman" w:hAnsi="Times New Roman" w:cs="Times New Roman"/>
          <w:sz w:val="20"/>
          <w:szCs w:val="20"/>
        </w:rPr>
        <w:t>”</w:t>
      </w:r>
      <w:r w:rsidRPr="005035EA">
        <w:rPr>
          <w:rFonts w:ascii="Times New Roman" w:hAnsi="Times New Roman" w:cs="Times New Roman"/>
          <w:sz w:val="20"/>
          <w:szCs w:val="20"/>
        </w:rPr>
        <w:t xml:space="preserve"> </w:t>
      </w:r>
      <w:r w:rsidR="00CD1BA7" w:rsidRPr="00CD1BA7">
        <w:rPr>
          <w:rFonts w:ascii="Times New Roman" w:hAnsi="Times New Roman" w:cs="Times New Roman"/>
          <w:sz w:val="20"/>
          <w:szCs w:val="24"/>
        </w:rPr>
        <w:t>Marriage is an exclusive relationship with the primary purpose of the procreation of children to guarantee survivorship, perform religious and social obligations, and have a lifelong partner for spiritual and emotional support.</w:t>
      </w:r>
      <w:r w:rsidR="00CD1BA7">
        <w:rPr>
          <w:rFonts w:ascii="Times New Roman" w:hAnsi="Times New Roman" w:cs="Times New Roman"/>
          <w:sz w:val="20"/>
          <w:szCs w:val="24"/>
        </w:rPr>
        <w:t xml:space="preserve"> </w:t>
      </w:r>
      <w:r w:rsidRPr="005035EA">
        <w:rPr>
          <w:rFonts w:ascii="Times New Roman" w:hAnsi="Times New Roman" w:cs="Times New Roman"/>
          <w:sz w:val="20"/>
          <w:szCs w:val="20"/>
        </w:rPr>
        <w:t>Ancient texts like ‘</w:t>
      </w:r>
      <w:r w:rsidRPr="005035EA">
        <w:rPr>
          <w:rFonts w:ascii="Times New Roman" w:hAnsi="Times New Roman" w:cs="Times New Roman"/>
          <w:i/>
          <w:iCs/>
          <w:sz w:val="20"/>
          <w:szCs w:val="20"/>
        </w:rPr>
        <w:t>Veda,</w:t>
      </w:r>
      <w:r w:rsidRPr="005035EA">
        <w:rPr>
          <w:rFonts w:ascii="Times New Roman" w:hAnsi="Times New Roman" w:cs="Times New Roman"/>
          <w:sz w:val="20"/>
          <w:szCs w:val="20"/>
        </w:rPr>
        <w:t xml:space="preserve"> </w:t>
      </w:r>
      <w:r w:rsidRPr="005035EA">
        <w:rPr>
          <w:rFonts w:ascii="Times New Roman" w:hAnsi="Times New Roman" w:cs="Times New Roman"/>
          <w:i/>
          <w:iCs/>
          <w:sz w:val="20"/>
          <w:szCs w:val="20"/>
        </w:rPr>
        <w:t xml:space="preserve">Kautilya, Manu, </w:t>
      </w:r>
      <w:proofErr w:type="spellStart"/>
      <w:r w:rsidRPr="005035EA">
        <w:rPr>
          <w:rFonts w:ascii="Times New Roman" w:hAnsi="Times New Roman" w:cs="Times New Roman"/>
          <w:i/>
          <w:iCs/>
          <w:sz w:val="20"/>
          <w:szCs w:val="20"/>
        </w:rPr>
        <w:t>Yajnavalkya</w:t>
      </w:r>
      <w:proofErr w:type="spellEnd"/>
      <w:r w:rsidRPr="005035EA">
        <w:rPr>
          <w:rFonts w:ascii="Times New Roman" w:hAnsi="Times New Roman" w:cs="Times New Roman"/>
          <w:i/>
          <w:iCs/>
          <w:sz w:val="20"/>
          <w:szCs w:val="20"/>
        </w:rPr>
        <w:t xml:space="preserve">, and other texts’ </w:t>
      </w:r>
      <w:r w:rsidRPr="005035EA">
        <w:rPr>
          <w:rFonts w:ascii="Times New Roman" w:hAnsi="Times New Roman" w:cs="Times New Roman"/>
          <w:sz w:val="20"/>
          <w:szCs w:val="20"/>
        </w:rPr>
        <w:t xml:space="preserve">had evolved guidelines to perform marriage to maintain social and religious order. Based on religious texts, </w:t>
      </w:r>
      <w:r w:rsidR="0041313F">
        <w:rPr>
          <w:rFonts w:ascii="Times New Roman" w:hAnsi="Times New Roman" w:cs="Times New Roman"/>
          <w:sz w:val="20"/>
          <w:szCs w:val="20"/>
        </w:rPr>
        <w:t>‘</w:t>
      </w:r>
      <w:r w:rsidRPr="005035EA">
        <w:rPr>
          <w:rFonts w:ascii="Times New Roman" w:hAnsi="Times New Roman" w:cs="Times New Roman"/>
          <w:sz w:val="20"/>
          <w:szCs w:val="20"/>
        </w:rPr>
        <w:t xml:space="preserve">there are four stages of man’s life </w:t>
      </w:r>
      <w:proofErr w:type="spellStart"/>
      <w:r w:rsidRPr="005035EA">
        <w:rPr>
          <w:rFonts w:ascii="Times New Roman" w:hAnsi="Times New Roman" w:cs="Times New Roman"/>
          <w:i/>
          <w:iCs/>
          <w:sz w:val="20"/>
          <w:szCs w:val="20"/>
        </w:rPr>
        <w:t>Brahmachary</w:t>
      </w:r>
      <w:proofErr w:type="spellEnd"/>
      <w:r w:rsidRPr="005035EA">
        <w:rPr>
          <w:rFonts w:ascii="Times New Roman" w:hAnsi="Times New Roman" w:cs="Times New Roman"/>
          <w:sz w:val="20"/>
          <w:szCs w:val="20"/>
        </w:rPr>
        <w:t xml:space="preserve"> (celibacy), </w:t>
      </w:r>
      <w:proofErr w:type="spellStart"/>
      <w:r w:rsidRPr="005035EA">
        <w:rPr>
          <w:rFonts w:ascii="Times New Roman" w:hAnsi="Times New Roman" w:cs="Times New Roman"/>
          <w:i/>
          <w:iCs/>
          <w:sz w:val="20"/>
          <w:szCs w:val="20"/>
        </w:rPr>
        <w:t>Grhastha</w:t>
      </w:r>
      <w:proofErr w:type="spellEnd"/>
      <w:r w:rsidRPr="005035EA">
        <w:rPr>
          <w:rFonts w:ascii="Times New Roman" w:hAnsi="Times New Roman" w:cs="Times New Roman"/>
          <w:sz w:val="20"/>
          <w:szCs w:val="20"/>
        </w:rPr>
        <w:t xml:space="preserve"> (family life), </w:t>
      </w:r>
      <w:r w:rsidRPr="005035EA">
        <w:rPr>
          <w:rFonts w:ascii="Times New Roman" w:hAnsi="Times New Roman" w:cs="Times New Roman"/>
          <w:i/>
          <w:iCs/>
          <w:sz w:val="20"/>
          <w:szCs w:val="20"/>
        </w:rPr>
        <w:t>Vanaprastha</w:t>
      </w:r>
      <w:r w:rsidRPr="005035EA">
        <w:rPr>
          <w:rFonts w:ascii="Times New Roman" w:hAnsi="Times New Roman" w:cs="Times New Roman"/>
          <w:sz w:val="20"/>
          <w:szCs w:val="20"/>
        </w:rPr>
        <w:t xml:space="preserve"> (partial receding from mundane life) and </w:t>
      </w:r>
      <w:proofErr w:type="spellStart"/>
      <w:r w:rsidRPr="005035EA">
        <w:rPr>
          <w:rFonts w:ascii="Times New Roman" w:hAnsi="Times New Roman" w:cs="Times New Roman"/>
          <w:i/>
          <w:iCs/>
          <w:sz w:val="20"/>
          <w:szCs w:val="20"/>
        </w:rPr>
        <w:t>Samnyasa</w:t>
      </w:r>
      <w:proofErr w:type="spellEnd"/>
      <w:r w:rsidRPr="005035EA">
        <w:rPr>
          <w:rFonts w:ascii="Times New Roman" w:hAnsi="Times New Roman" w:cs="Times New Roman"/>
          <w:sz w:val="20"/>
          <w:szCs w:val="20"/>
        </w:rPr>
        <w:t xml:space="preserve"> (asceticism)’.</w:t>
      </w:r>
      <w:r w:rsidRPr="005035EA">
        <w:rPr>
          <w:rStyle w:val="FootnoteReference"/>
          <w:rFonts w:ascii="Times New Roman" w:hAnsi="Times New Roman" w:cs="Times New Roman"/>
          <w:sz w:val="20"/>
          <w:szCs w:val="20"/>
        </w:rPr>
        <w:footnoteReference w:id="23"/>
      </w:r>
      <w:r w:rsidRPr="005035EA">
        <w:rPr>
          <w:rFonts w:ascii="Times New Roman" w:hAnsi="Times New Roman" w:cs="Times New Roman"/>
          <w:sz w:val="20"/>
          <w:szCs w:val="20"/>
        </w:rPr>
        <w:t xml:space="preserve"> Hindus strictly follow Brahmacharya to control </w:t>
      </w:r>
      <w:proofErr w:type="spellStart"/>
      <w:r w:rsidRPr="005035EA">
        <w:rPr>
          <w:rFonts w:ascii="Times New Roman" w:hAnsi="Times New Roman" w:cs="Times New Roman"/>
          <w:sz w:val="20"/>
          <w:szCs w:val="20"/>
        </w:rPr>
        <w:t>artha</w:t>
      </w:r>
      <w:proofErr w:type="spellEnd"/>
      <w:r w:rsidRPr="005035EA">
        <w:rPr>
          <w:rFonts w:ascii="Times New Roman" w:hAnsi="Times New Roman" w:cs="Times New Roman"/>
          <w:sz w:val="20"/>
          <w:szCs w:val="20"/>
        </w:rPr>
        <w:t xml:space="preserve"> and </w:t>
      </w:r>
      <w:proofErr w:type="spellStart"/>
      <w:r w:rsidRPr="005035EA">
        <w:rPr>
          <w:rFonts w:ascii="Times New Roman" w:hAnsi="Times New Roman" w:cs="Times New Roman"/>
          <w:sz w:val="20"/>
          <w:szCs w:val="20"/>
        </w:rPr>
        <w:t>kama</w:t>
      </w:r>
      <w:proofErr w:type="spellEnd"/>
      <w:r w:rsidRPr="005035EA">
        <w:rPr>
          <w:rFonts w:ascii="Times New Roman" w:hAnsi="Times New Roman" w:cs="Times New Roman"/>
          <w:sz w:val="20"/>
          <w:szCs w:val="20"/>
        </w:rPr>
        <w:t xml:space="preserve"> and practice self-control before marriage to regulate their moral and spiritual discipline. In the ancient period, marriage was considered a sacrament and indissoluble because it was performed based on divine rituals and religious ceremonies</w:t>
      </w:r>
      <w:r w:rsidRPr="005035EA">
        <w:rPr>
          <w:rStyle w:val="FootnoteReference"/>
          <w:rFonts w:ascii="Times New Roman" w:hAnsi="Times New Roman" w:cs="Times New Roman"/>
          <w:sz w:val="20"/>
          <w:szCs w:val="20"/>
        </w:rPr>
        <w:footnoteReference w:id="24"/>
      </w:r>
      <w:r w:rsidRPr="005035EA">
        <w:rPr>
          <w:rFonts w:ascii="Times New Roman" w:hAnsi="Times New Roman" w:cs="Times New Roman"/>
          <w:sz w:val="20"/>
          <w:szCs w:val="20"/>
        </w:rPr>
        <w:t xml:space="preserve">. </w:t>
      </w:r>
      <w:r>
        <w:rPr>
          <w:rFonts w:ascii="Times New Roman" w:hAnsi="Times New Roman" w:cs="Times New Roman"/>
          <w:sz w:val="20"/>
          <w:szCs w:val="20"/>
        </w:rPr>
        <w:t xml:space="preserve">Hindu marriage is seen as a </w:t>
      </w:r>
      <w:r w:rsidRPr="000E71C2">
        <w:rPr>
          <w:rFonts w:ascii="Times New Roman" w:hAnsi="Times New Roman" w:cs="Times New Roman"/>
          <w:b/>
          <w:bCs/>
          <w:sz w:val="20"/>
          <w:szCs w:val="20"/>
        </w:rPr>
        <w:t>sacrament</w:t>
      </w:r>
      <w:r>
        <w:rPr>
          <w:rFonts w:ascii="Times New Roman" w:hAnsi="Times New Roman" w:cs="Times New Roman"/>
          <w:sz w:val="20"/>
          <w:szCs w:val="20"/>
        </w:rPr>
        <w:t xml:space="preserve">, divine and it is </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around complex religious ceremonies and rituals to represent the permanence and holy nature of the marriage. Some of the significant religious customs practiced during the marriage are</w:t>
      </w:r>
      <w:r>
        <w:rPr>
          <w:rStyle w:val="FootnoteReference"/>
          <w:rFonts w:ascii="Times New Roman" w:hAnsi="Times New Roman" w:cs="Times New Roman"/>
          <w:sz w:val="20"/>
          <w:szCs w:val="20"/>
        </w:rPr>
        <w:footnoteReference w:id="25"/>
      </w:r>
      <w:r>
        <w:rPr>
          <w:rFonts w:ascii="Times New Roman" w:hAnsi="Times New Roman" w:cs="Times New Roman"/>
          <w:sz w:val="20"/>
          <w:szCs w:val="20"/>
        </w:rPr>
        <w:t xml:space="preserve">, </w:t>
      </w:r>
      <w:proofErr w:type="spellStart"/>
      <w:r w:rsidRPr="00BB6222">
        <w:rPr>
          <w:rFonts w:ascii="Times New Roman" w:hAnsi="Times New Roman" w:cs="Times New Roman"/>
          <w:b/>
          <w:bCs/>
          <w:sz w:val="20"/>
          <w:szCs w:val="20"/>
        </w:rPr>
        <w:t>sagai</w:t>
      </w:r>
      <w:proofErr w:type="spellEnd"/>
      <w:r w:rsidRPr="00BB6222">
        <w:rPr>
          <w:rFonts w:ascii="Times New Roman" w:hAnsi="Times New Roman" w:cs="Times New Roman"/>
          <w:b/>
          <w:bCs/>
          <w:sz w:val="20"/>
          <w:szCs w:val="20"/>
        </w:rPr>
        <w:t xml:space="preserve"> a pre-wedding ritual</w:t>
      </w:r>
      <w:r>
        <w:rPr>
          <w:rFonts w:ascii="Times New Roman" w:hAnsi="Times New Roman" w:cs="Times New Roman"/>
          <w:sz w:val="20"/>
          <w:szCs w:val="20"/>
        </w:rPr>
        <w:t xml:space="preserve"> that marks an official agreement for marriage between the individuals in the presence of their family relatives; </w:t>
      </w:r>
      <w:proofErr w:type="spellStart"/>
      <w:r w:rsidRPr="00BB6222">
        <w:rPr>
          <w:rFonts w:ascii="Times New Roman" w:hAnsi="Times New Roman" w:cs="Times New Roman"/>
          <w:b/>
          <w:bCs/>
          <w:sz w:val="20"/>
          <w:szCs w:val="20"/>
        </w:rPr>
        <w:t>kanyandan</w:t>
      </w:r>
      <w:proofErr w:type="spellEnd"/>
      <w:r w:rsidRPr="00BB6222">
        <w:rPr>
          <w:rFonts w:ascii="Times New Roman" w:hAnsi="Times New Roman" w:cs="Times New Roman"/>
          <w:b/>
          <w:bCs/>
          <w:sz w:val="20"/>
          <w:szCs w:val="20"/>
        </w:rPr>
        <w:t xml:space="preserve"> </w:t>
      </w:r>
      <w:r>
        <w:rPr>
          <w:rFonts w:ascii="Times New Roman" w:hAnsi="Times New Roman" w:cs="Times New Roman"/>
          <w:sz w:val="20"/>
          <w:szCs w:val="20"/>
        </w:rPr>
        <w:t xml:space="preserve">is a ritual practiced during the wedding in which the bride's father gives her daughter to the groom which makes a transition of a bride from daughter to wife; </w:t>
      </w:r>
      <w:proofErr w:type="spellStart"/>
      <w:r w:rsidRPr="00BB6222">
        <w:rPr>
          <w:rFonts w:ascii="Times New Roman" w:hAnsi="Times New Roman" w:cs="Times New Roman"/>
          <w:b/>
          <w:bCs/>
          <w:sz w:val="20"/>
          <w:szCs w:val="20"/>
        </w:rPr>
        <w:t>saptapadi</w:t>
      </w:r>
      <w:proofErr w:type="spellEnd"/>
      <w:r w:rsidRPr="00BB6222">
        <w:rPr>
          <w:rFonts w:ascii="Times New Roman" w:hAnsi="Times New Roman" w:cs="Times New Roman"/>
          <w:b/>
          <w:bCs/>
          <w:sz w:val="20"/>
          <w:szCs w:val="20"/>
        </w:rPr>
        <w:t xml:space="preserve"> </w:t>
      </w:r>
      <w:r w:rsidRPr="00BB6222">
        <w:rPr>
          <w:rFonts w:ascii="Times New Roman" w:hAnsi="Times New Roman" w:cs="Times New Roman"/>
          <w:sz w:val="20"/>
          <w:szCs w:val="20"/>
        </w:rPr>
        <w:t>is an integral part of Hindu marriage</w:t>
      </w:r>
      <w:r>
        <w:rPr>
          <w:rFonts w:ascii="Times New Roman" w:hAnsi="Times New Roman" w:cs="Times New Roman"/>
          <w:b/>
          <w:bCs/>
          <w:sz w:val="20"/>
          <w:szCs w:val="20"/>
        </w:rPr>
        <w:t xml:space="preserve"> </w:t>
      </w:r>
      <w:r w:rsidRPr="00BB6222">
        <w:rPr>
          <w:rFonts w:ascii="Times New Roman" w:hAnsi="Times New Roman" w:cs="Times New Roman"/>
          <w:sz w:val="20"/>
          <w:szCs w:val="20"/>
        </w:rPr>
        <w:t>which means seven steps around the divine fire, which symbolizes the commitment of the newly wedded couple to live together forever</w:t>
      </w:r>
      <w:r>
        <w:rPr>
          <w:rFonts w:ascii="Times New Roman" w:hAnsi="Times New Roman" w:cs="Times New Roman"/>
          <w:sz w:val="20"/>
          <w:szCs w:val="20"/>
        </w:rPr>
        <w:t xml:space="preserve">. Hindu marriage not only unites two individuals, but it also unites two families with family </w:t>
      </w:r>
      <w:proofErr w:type="spellStart"/>
      <w:r>
        <w:rPr>
          <w:rFonts w:ascii="Times New Roman" w:hAnsi="Times New Roman" w:cs="Times New Roman"/>
          <w:sz w:val="20"/>
          <w:szCs w:val="20"/>
        </w:rPr>
        <w:t>honor</w:t>
      </w:r>
      <w:proofErr w:type="spellEnd"/>
      <w:r>
        <w:rPr>
          <w:rFonts w:ascii="Times New Roman" w:hAnsi="Times New Roman" w:cs="Times New Roman"/>
          <w:sz w:val="20"/>
          <w:szCs w:val="20"/>
        </w:rPr>
        <w:t xml:space="preserve"> and social norms, and thus, marriage becomes indissoluble, divine, and eternal union. </w:t>
      </w:r>
    </w:p>
    <w:p w14:paraId="1ED28088" w14:textId="404509C7" w:rsidR="00E60370" w:rsidRPr="00E60370" w:rsidRDefault="00E60370" w:rsidP="00E60370">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B. </w:t>
      </w:r>
      <w:r w:rsidRPr="00E60370">
        <w:rPr>
          <w:rFonts w:ascii="Times New Roman" w:hAnsi="Times New Roman" w:cs="Times New Roman"/>
          <w:b/>
          <w:bCs/>
          <w:color w:val="000000" w:themeColor="text1"/>
          <w:sz w:val="20"/>
          <w:szCs w:val="20"/>
        </w:rPr>
        <w:t>The concept of divorce in ancient Hindu jurisprudence</w:t>
      </w:r>
      <w:r>
        <w:rPr>
          <w:rFonts w:ascii="Times New Roman" w:hAnsi="Times New Roman" w:cs="Times New Roman"/>
          <w:b/>
          <w:bCs/>
          <w:color w:val="000000" w:themeColor="text1"/>
          <w:sz w:val="20"/>
          <w:szCs w:val="20"/>
        </w:rPr>
        <w:t>:</w:t>
      </w:r>
    </w:p>
    <w:p w14:paraId="70E879EA" w14:textId="02CD7372" w:rsidR="00176B26" w:rsidRPr="0099520D" w:rsidRDefault="00176B26" w:rsidP="0099520D">
      <w:pPr>
        <w:ind w:firstLine="720"/>
        <w:jc w:val="both"/>
        <w:rPr>
          <w:rFonts w:ascii="Times New Roman" w:hAnsi="Times New Roman" w:cs="Times New Roman"/>
          <w:color w:val="000000" w:themeColor="text1"/>
          <w:sz w:val="20"/>
          <w:szCs w:val="24"/>
        </w:rPr>
      </w:pPr>
      <w:r w:rsidRPr="00D35D59">
        <w:rPr>
          <w:rFonts w:ascii="Times New Roman" w:hAnsi="Times New Roman" w:cs="Times New Roman"/>
          <w:color w:val="000000" w:themeColor="text1"/>
          <w:sz w:val="20"/>
          <w:szCs w:val="20"/>
        </w:rPr>
        <w:t xml:space="preserve">Vedas are the primary sources of Hindu law, with divine nature declares that marriage is the union of two individuals, which is indissoluble once the religious practice of </w:t>
      </w:r>
      <w:proofErr w:type="spellStart"/>
      <w:r w:rsidRPr="00D35D59">
        <w:rPr>
          <w:rFonts w:ascii="Times New Roman" w:hAnsi="Times New Roman" w:cs="Times New Roman"/>
          <w:color w:val="000000" w:themeColor="text1"/>
          <w:sz w:val="20"/>
          <w:szCs w:val="20"/>
        </w:rPr>
        <w:t>saptapadi</w:t>
      </w:r>
      <w:proofErr w:type="spellEnd"/>
      <w:r w:rsidRPr="00D35D59">
        <w:rPr>
          <w:rFonts w:ascii="Times New Roman" w:hAnsi="Times New Roman" w:cs="Times New Roman"/>
          <w:color w:val="000000" w:themeColor="text1"/>
          <w:sz w:val="20"/>
          <w:szCs w:val="20"/>
        </w:rPr>
        <w:t xml:space="preserve"> is completed. Marriage is a social structure that forms the foundation for many legal rights and obligations. Many ancient texts like smritis and commentaries provided detailed guidelines on these aspects. Marriage is regarded as samskara or sacred in Hindu law, and contrarily, divorce is a contentious subject, which is prohibited under ancient Hindu law. </w:t>
      </w:r>
      <w:r w:rsidR="00CD1BA7" w:rsidRPr="00CD1BA7">
        <w:rPr>
          <w:rFonts w:ascii="Times New Roman" w:hAnsi="Times New Roman" w:cs="Times New Roman"/>
          <w:sz w:val="20"/>
          <w:szCs w:val="24"/>
        </w:rPr>
        <w:t>Based on the Manu, it is clear that the concept of divorce doesn’t exist in Hindu personal law. It says that “a spouse can’t be separated from others either by deal or deserting, showing that the conjugal relationship between the spouses cannot be cut off in any situation.”</w:t>
      </w:r>
      <w:r w:rsidR="00CD1BA7" w:rsidRPr="00CD1BA7">
        <w:rPr>
          <w:rStyle w:val="FootnoteReference"/>
          <w:rFonts w:ascii="Times New Roman" w:hAnsi="Times New Roman" w:cs="Times New Roman"/>
          <w:sz w:val="20"/>
          <w:szCs w:val="24"/>
        </w:rPr>
        <w:footnoteReference w:id="26"/>
      </w:r>
      <w:r w:rsidR="00CD1BA7">
        <w:rPr>
          <w:rFonts w:ascii="Times New Roman" w:hAnsi="Times New Roman" w:cs="Times New Roman"/>
          <w:sz w:val="20"/>
          <w:szCs w:val="24"/>
        </w:rPr>
        <w:t xml:space="preserve"> </w:t>
      </w:r>
      <w:r w:rsidRPr="00D35D59">
        <w:rPr>
          <w:rFonts w:ascii="Times New Roman" w:hAnsi="Times New Roman" w:cs="Times New Roman"/>
          <w:color w:val="000000" w:themeColor="text1"/>
          <w:sz w:val="20"/>
          <w:szCs w:val="20"/>
        </w:rPr>
        <w:t xml:space="preserve">In the olden days, women were allowed for a second marriage only on specific grounds, like “when her husband was lost, dead, secluded from the world, impotent, or humiliated, as per Narada Smriti, though the concept of divorce was not in practice.” In ancient Hindu practice, there were many situations in which women may have been separated, but rights were given to their husbands only. </w:t>
      </w:r>
      <w:r w:rsidR="00B3767C" w:rsidRPr="00D70F95">
        <w:rPr>
          <w:rFonts w:ascii="Times New Roman" w:hAnsi="Times New Roman" w:cs="Times New Roman"/>
          <w:color w:val="000000" w:themeColor="text1"/>
          <w:sz w:val="20"/>
          <w:szCs w:val="24"/>
        </w:rPr>
        <w:t xml:space="preserve">In ancient India, marriage </w:t>
      </w:r>
      <w:r w:rsidR="00B3767C">
        <w:rPr>
          <w:rFonts w:ascii="Times New Roman" w:hAnsi="Times New Roman" w:cs="Times New Roman"/>
          <w:color w:val="000000" w:themeColor="text1"/>
          <w:sz w:val="20"/>
          <w:szCs w:val="24"/>
        </w:rPr>
        <w:t xml:space="preserve">was </w:t>
      </w:r>
      <w:r w:rsidR="00B3767C" w:rsidRPr="00D70F95">
        <w:rPr>
          <w:rFonts w:ascii="Times New Roman" w:hAnsi="Times New Roman" w:cs="Times New Roman"/>
          <w:color w:val="000000" w:themeColor="text1"/>
          <w:sz w:val="20"/>
          <w:szCs w:val="24"/>
        </w:rPr>
        <w:t xml:space="preserve">governed by </w:t>
      </w:r>
      <w:r w:rsidR="00B3767C" w:rsidRPr="00D70F95">
        <w:rPr>
          <w:rFonts w:ascii="Times New Roman" w:hAnsi="Times New Roman" w:cs="Times New Roman"/>
          <w:b/>
          <w:bCs/>
          <w:color w:val="000000" w:themeColor="text1"/>
          <w:sz w:val="20"/>
          <w:szCs w:val="24"/>
        </w:rPr>
        <w:t>Dharma</w:t>
      </w:r>
      <w:r w:rsidR="00B3767C">
        <w:rPr>
          <w:rFonts w:ascii="Times New Roman" w:hAnsi="Times New Roman" w:cs="Times New Roman"/>
          <w:color w:val="000000" w:themeColor="text1"/>
          <w:sz w:val="20"/>
          <w:szCs w:val="24"/>
        </w:rPr>
        <w:t>, and it symbolized</w:t>
      </w:r>
      <w:r w:rsidR="00B3767C" w:rsidRPr="00D70F95">
        <w:rPr>
          <w:rFonts w:ascii="Times New Roman" w:hAnsi="Times New Roman" w:cs="Times New Roman"/>
          <w:color w:val="000000" w:themeColor="text1"/>
          <w:sz w:val="20"/>
          <w:szCs w:val="24"/>
        </w:rPr>
        <w:t xml:space="preserve"> the eternal bond between husband and wife</w:t>
      </w:r>
      <w:r w:rsidR="00B3767C">
        <w:rPr>
          <w:rFonts w:ascii="Times New Roman" w:hAnsi="Times New Roman" w:cs="Times New Roman"/>
          <w:color w:val="000000" w:themeColor="text1"/>
          <w:sz w:val="20"/>
          <w:szCs w:val="24"/>
        </w:rPr>
        <w:t xml:space="preserve"> and their union, </w:t>
      </w:r>
      <w:r w:rsidR="00B3767C" w:rsidRPr="00D70F95">
        <w:rPr>
          <w:rFonts w:ascii="Times New Roman" w:hAnsi="Times New Roman" w:cs="Times New Roman"/>
          <w:color w:val="000000" w:themeColor="text1"/>
          <w:sz w:val="20"/>
          <w:szCs w:val="24"/>
        </w:rPr>
        <w:t xml:space="preserve">duties and obligations were codified in various </w:t>
      </w:r>
      <w:r w:rsidR="00B3767C">
        <w:rPr>
          <w:rFonts w:ascii="Times New Roman" w:hAnsi="Times New Roman" w:cs="Times New Roman"/>
          <w:color w:val="000000" w:themeColor="text1"/>
          <w:sz w:val="20"/>
          <w:szCs w:val="24"/>
        </w:rPr>
        <w:t xml:space="preserve">ancient </w:t>
      </w:r>
      <w:r w:rsidR="00B3767C" w:rsidRPr="00D70F95">
        <w:rPr>
          <w:rFonts w:ascii="Times New Roman" w:hAnsi="Times New Roman" w:cs="Times New Roman"/>
          <w:color w:val="000000" w:themeColor="text1"/>
          <w:sz w:val="20"/>
          <w:szCs w:val="24"/>
        </w:rPr>
        <w:t xml:space="preserve">texts, and desertion of the spouse was </w:t>
      </w:r>
      <w:r w:rsidR="00B3767C">
        <w:rPr>
          <w:rFonts w:ascii="Times New Roman" w:hAnsi="Times New Roman" w:cs="Times New Roman"/>
          <w:color w:val="000000" w:themeColor="text1"/>
          <w:sz w:val="20"/>
          <w:szCs w:val="24"/>
        </w:rPr>
        <w:t>presumed</w:t>
      </w:r>
      <w:r w:rsidR="00B3767C" w:rsidRPr="00D70F95">
        <w:rPr>
          <w:rFonts w:ascii="Times New Roman" w:hAnsi="Times New Roman" w:cs="Times New Roman"/>
          <w:color w:val="000000" w:themeColor="text1"/>
          <w:sz w:val="20"/>
          <w:szCs w:val="24"/>
        </w:rPr>
        <w:t xml:space="preserve"> as a breach of Dharma.</w:t>
      </w:r>
    </w:p>
    <w:p w14:paraId="2199EDB6" w14:textId="03DD7611" w:rsidR="00176B26" w:rsidRPr="002336E0" w:rsidRDefault="00E60370" w:rsidP="00176B26">
      <w:pPr>
        <w:spacing w:after="0"/>
        <w:jc w:val="both"/>
        <w:rPr>
          <w:rFonts w:ascii="Times New Roman" w:hAnsi="Times New Roman" w:cs="Times New Roman"/>
          <w:b/>
          <w:bCs/>
          <w:sz w:val="20"/>
          <w:szCs w:val="20"/>
        </w:rPr>
      </w:pPr>
      <w:r>
        <w:rPr>
          <w:rFonts w:ascii="Times New Roman" w:hAnsi="Times New Roman" w:cs="Times New Roman"/>
          <w:b/>
          <w:bCs/>
          <w:sz w:val="20"/>
          <w:szCs w:val="20"/>
        </w:rPr>
        <w:t>C</w:t>
      </w:r>
      <w:r w:rsidR="00176B26" w:rsidRPr="002336E0">
        <w:rPr>
          <w:rFonts w:ascii="Times New Roman" w:hAnsi="Times New Roman" w:cs="Times New Roman"/>
          <w:b/>
          <w:bCs/>
          <w:sz w:val="20"/>
          <w:szCs w:val="20"/>
        </w:rPr>
        <w:t xml:space="preserve">. Influence of IKS in the codification of </w:t>
      </w:r>
      <w:r w:rsidR="0099520D">
        <w:rPr>
          <w:rFonts w:ascii="Times New Roman" w:hAnsi="Times New Roman" w:cs="Times New Roman"/>
          <w:b/>
          <w:bCs/>
          <w:sz w:val="20"/>
          <w:szCs w:val="20"/>
        </w:rPr>
        <w:t xml:space="preserve">‘the </w:t>
      </w:r>
      <w:r w:rsidR="00176B26" w:rsidRPr="002336E0">
        <w:rPr>
          <w:rFonts w:ascii="Times New Roman" w:hAnsi="Times New Roman" w:cs="Times New Roman"/>
          <w:b/>
          <w:bCs/>
          <w:sz w:val="20"/>
          <w:szCs w:val="20"/>
        </w:rPr>
        <w:t xml:space="preserve">Hindu Marriage </w:t>
      </w:r>
      <w:r w:rsidR="00176B26">
        <w:rPr>
          <w:rFonts w:ascii="Times New Roman" w:hAnsi="Times New Roman" w:cs="Times New Roman"/>
          <w:b/>
          <w:bCs/>
          <w:sz w:val="20"/>
          <w:szCs w:val="20"/>
        </w:rPr>
        <w:t>and Divorce</w:t>
      </w:r>
      <w:r w:rsidR="000E71C2">
        <w:rPr>
          <w:rFonts w:ascii="Times New Roman" w:hAnsi="Times New Roman" w:cs="Times New Roman"/>
          <w:b/>
          <w:bCs/>
          <w:sz w:val="20"/>
          <w:szCs w:val="20"/>
        </w:rPr>
        <w:t xml:space="preserve"> Act, 1955</w:t>
      </w:r>
      <w:r w:rsidR="0099520D">
        <w:rPr>
          <w:rFonts w:ascii="Times New Roman" w:hAnsi="Times New Roman" w:cs="Times New Roman"/>
          <w:b/>
          <w:bCs/>
          <w:sz w:val="20"/>
          <w:szCs w:val="20"/>
        </w:rPr>
        <w:t>’</w:t>
      </w:r>
    </w:p>
    <w:p w14:paraId="29412FF7" w14:textId="2AC16F87" w:rsidR="00176B26" w:rsidRPr="00DE1F08" w:rsidRDefault="00176B26" w:rsidP="00176B26">
      <w:pPr>
        <w:spacing w:after="0"/>
        <w:ind w:firstLine="720"/>
        <w:jc w:val="both"/>
        <w:rPr>
          <w:rFonts w:ascii="Times New Roman" w:hAnsi="Times New Roman" w:cs="Times New Roman"/>
          <w:sz w:val="20"/>
          <w:szCs w:val="20"/>
        </w:rPr>
      </w:pPr>
      <w:r w:rsidRPr="00DE1F08">
        <w:rPr>
          <w:rFonts w:ascii="Times New Roman" w:hAnsi="Times New Roman" w:cs="Times New Roman"/>
          <w:sz w:val="20"/>
          <w:szCs w:val="20"/>
        </w:rPr>
        <w:t xml:space="preserve">During the </w:t>
      </w:r>
      <w:r w:rsidRPr="006323A1">
        <w:rPr>
          <w:rFonts w:ascii="Times New Roman" w:hAnsi="Times New Roman" w:cs="Times New Roman"/>
          <w:b/>
          <w:bCs/>
          <w:sz w:val="20"/>
          <w:szCs w:val="20"/>
        </w:rPr>
        <w:t>British period</w:t>
      </w:r>
      <w:r w:rsidRPr="00DE1F08">
        <w:rPr>
          <w:rFonts w:ascii="Times New Roman" w:hAnsi="Times New Roman" w:cs="Times New Roman"/>
          <w:sz w:val="20"/>
          <w:szCs w:val="20"/>
        </w:rPr>
        <w:t xml:space="preserve">, Hindu personal laws were largely governed by traditional texts like </w:t>
      </w:r>
      <w:proofErr w:type="spellStart"/>
      <w:r w:rsidRPr="00DE1F08">
        <w:rPr>
          <w:rFonts w:ascii="Times New Roman" w:hAnsi="Times New Roman" w:cs="Times New Roman"/>
          <w:sz w:val="20"/>
          <w:szCs w:val="20"/>
        </w:rPr>
        <w:t>Manusmriti</w:t>
      </w:r>
      <w:proofErr w:type="spellEnd"/>
      <w:r w:rsidRPr="00DE1F08">
        <w:rPr>
          <w:rFonts w:ascii="Times New Roman" w:hAnsi="Times New Roman" w:cs="Times New Roman"/>
          <w:sz w:val="20"/>
          <w:szCs w:val="20"/>
        </w:rPr>
        <w:t xml:space="preserve">, </w:t>
      </w:r>
      <w:proofErr w:type="spellStart"/>
      <w:r w:rsidRPr="00DE1F08">
        <w:rPr>
          <w:rFonts w:ascii="Times New Roman" w:hAnsi="Times New Roman" w:cs="Times New Roman"/>
          <w:sz w:val="20"/>
          <w:szCs w:val="20"/>
        </w:rPr>
        <w:t>Mitakshara</w:t>
      </w:r>
      <w:proofErr w:type="spellEnd"/>
      <w:r w:rsidRPr="00DE1F08">
        <w:rPr>
          <w:rFonts w:ascii="Times New Roman" w:hAnsi="Times New Roman" w:cs="Times New Roman"/>
          <w:sz w:val="20"/>
          <w:szCs w:val="20"/>
        </w:rPr>
        <w:t xml:space="preserve">, and </w:t>
      </w:r>
      <w:proofErr w:type="spellStart"/>
      <w:r w:rsidRPr="00DE1F08">
        <w:rPr>
          <w:rFonts w:ascii="Times New Roman" w:hAnsi="Times New Roman" w:cs="Times New Roman"/>
          <w:sz w:val="20"/>
          <w:szCs w:val="20"/>
        </w:rPr>
        <w:t>Dayabaga</w:t>
      </w:r>
      <w:proofErr w:type="spellEnd"/>
      <w:r w:rsidRPr="00DE1F08">
        <w:rPr>
          <w:rFonts w:ascii="Times New Roman" w:hAnsi="Times New Roman" w:cs="Times New Roman"/>
          <w:sz w:val="20"/>
          <w:szCs w:val="20"/>
        </w:rPr>
        <w:t xml:space="preserve">. </w:t>
      </w:r>
      <w:r>
        <w:rPr>
          <w:rFonts w:ascii="Times New Roman" w:hAnsi="Times New Roman" w:cs="Times New Roman"/>
          <w:sz w:val="20"/>
          <w:szCs w:val="20"/>
        </w:rPr>
        <w:t>T</w:t>
      </w:r>
      <w:r w:rsidRPr="00DE1F08">
        <w:rPr>
          <w:rFonts w:ascii="Times New Roman" w:hAnsi="Times New Roman" w:cs="Times New Roman"/>
          <w:sz w:val="20"/>
          <w:szCs w:val="20"/>
        </w:rPr>
        <w:t xml:space="preserve">he </w:t>
      </w:r>
      <w:r>
        <w:rPr>
          <w:rFonts w:ascii="Times New Roman" w:hAnsi="Times New Roman" w:cs="Times New Roman"/>
          <w:sz w:val="20"/>
          <w:szCs w:val="20"/>
        </w:rPr>
        <w:t>B</w:t>
      </w:r>
      <w:r w:rsidRPr="00DE1F08">
        <w:rPr>
          <w:rFonts w:ascii="Times New Roman" w:hAnsi="Times New Roman" w:cs="Times New Roman"/>
          <w:sz w:val="20"/>
          <w:szCs w:val="20"/>
        </w:rPr>
        <w:t>ritish courts started to interpret the texts</w:t>
      </w:r>
      <w:r>
        <w:rPr>
          <w:rFonts w:ascii="Times New Roman" w:hAnsi="Times New Roman" w:cs="Times New Roman"/>
          <w:sz w:val="20"/>
          <w:szCs w:val="20"/>
        </w:rPr>
        <w:t>, resulting in patriarchal rulings, and by the end of the 19</w:t>
      </w:r>
      <w:r w:rsidRPr="00222F80">
        <w:rPr>
          <w:rFonts w:ascii="Times New Roman" w:hAnsi="Times New Roman" w:cs="Times New Roman"/>
          <w:sz w:val="20"/>
          <w:szCs w:val="20"/>
          <w:vertAlign w:val="superscript"/>
        </w:rPr>
        <w:t>th</w:t>
      </w:r>
      <w:r>
        <w:rPr>
          <w:rFonts w:ascii="Times New Roman" w:hAnsi="Times New Roman" w:cs="Times New Roman"/>
          <w:sz w:val="20"/>
          <w:szCs w:val="20"/>
        </w:rPr>
        <w:t xml:space="preserve"> century, reformers like Rajaram Mohan Roy and others began to advocate for changes in Hindu marriage laws focusing</w:t>
      </w:r>
      <w:r w:rsidRPr="00DE1F08">
        <w:rPr>
          <w:rFonts w:ascii="Times New Roman" w:hAnsi="Times New Roman" w:cs="Times New Roman"/>
          <w:sz w:val="20"/>
          <w:szCs w:val="20"/>
        </w:rPr>
        <w:t xml:space="preserve"> on widow remarriage and polygamy. During </w:t>
      </w:r>
      <w:r>
        <w:rPr>
          <w:rFonts w:ascii="Times New Roman" w:hAnsi="Times New Roman" w:cs="Times New Roman"/>
          <w:sz w:val="20"/>
          <w:szCs w:val="20"/>
        </w:rPr>
        <w:t xml:space="preserve">the colonial period, many changes were made to </w:t>
      </w:r>
      <w:r w:rsidR="0041313F">
        <w:rPr>
          <w:rFonts w:ascii="Times New Roman" w:hAnsi="Times New Roman" w:cs="Times New Roman"/>
          <w:sz w:val="20"/>
          <w:szCs w:val="20"/>
        </w:rPr>
        <w:t>advance</w:t>
      </w:r>
      <w:r>
        <w:rPr>
          <w:rFonts w:ascii="Times New Roman" w:hAnsi="Times New Roman" w:cs="Times New Roman"/>
          <w:sz w:val="20"/>
          <w:szCs w:val="20"/>
        </w:rPr>
        <w:t xml:space="preserve"> the </w:t>
      </w:r>
      <w:r w:rsidR="0041313F">
        <w:rPr>
          <w:rFonts w:ascii="Times New Roman" w:hAnsi="Times New Roman" w:cs="Times New Roman"/>
          <w:sz w:val="20"/>
          <w:szCs w:val="20"/>
        </w:rPr>
        <w:t xml:space="preserve">status </w:t>
      </w:r>
      <w:r>
        <w:rPr>
          <w:rFonts w:ascii="Times New Roman" w:hAnsi="Times New Roman" w:cs="Times New Roman"/>
          <w:sz w:val="20"/>
          <w:szCs w:val="20"/>
        </w:rPr>
        <w:t xml:space="preserve">of women by abolishing </w:t>
      </w:r>
      <w:r w:rsidR="0041313F">
        <w:rPr>
          <w:rFonts w:ascii="Times New Roman" w:hAnsi="Times New Roman" w:cs="Times New Roman"/>
          <w:sz w:val="20"/>
          <w:szCs w:val="20"/>
        </w:rPr>
        <w:t>‘</w:t>
      </w:r>
      <w:r>
        <w:rPr>
          <w:rFonts w:ascii="Times New Roman" w:hAnsi="Times New Roman" w:cs="Times New Roman"/>
          <w:sz w:val="20"/>
          <w:szCs w:val="20"/>
        </w:rPr>
        <w:t>the sati system and child marriage and encouraging widow remarriage, female education, and women's employment.</w:t>
      </w:r>
      <w:r w:rsidR="0041313F">
        <w:rPr>
          <w:rFonts w:ascii="Times New Roman" w:hAnsi="Times New Roman" w:cs="Times New Roman"/>
          <w:sz w:val="20"/>
          <w:szCs w:val="20"/>
        </w:rPr>
        <w:t>’</w:t>
      </w:r>
      <w:r w:rsidRPr="00DE1F08">
        <w:rPr>
          <w:rStyle w:val="FootnoteReference"/>
          <w:rFonts w:ascii="Times New Roman" w:hAnsi="Times New Roman" w:cs="Times New Roman"/>
          <w:sz w:val="20"/>
          <w:szCs w:val="20"/>
        </w:rPr>
        <w:footnoteReference w:id="27"/>
      </w:r>
      <w:r w:rsidRPr="00DE1F08">
        <w:rPr>
          <w:rFonts w:ascii="Times New Roman" w:hAnsi="Times New Roman" w:cs="Times New Roman"/>
          <w:sz w:val="20"/>
          <w:szCs w:val="20"/>
        </w:rPr>
        <w:t xml:space="preserve"> </w:t>
      </w:r>
      <w:r>
        <w:rPr>
          <w:rFonts w:ascii="Times New Roman" w:hAnsi="Times New Roman" w:cs="Times New Roman"/>
          <w:sz w:val="20"/>
          <w:szCs w:val="20"/>
        </w:rPr>
        <w:t>Due to modernization and the evolution of the concepts of liberty, individualism,</w:t>
      </w:r>
      <w:r w:rsidRPr="00DE1F08">
        <w:rPr>
          <w:rFonts w:ascii="Times New Roman" w:hAnsi="Times New Roman" w:cs="Times New Roman"/>
          <w:sz w:val="20"/>
          <w:szCs w:val="20"/>
        </w:rPr>
        <w:t xml:space="preserve"> and economic </w:t>
      </w:r>
      <w:r>
        <w:rPr>
          <w:rFonts w:ascii="Times New Roman" w:hAnsi="Times New Roman" w:cs="Times New Roman"/>
          <w:sz w:val="20"/>
          <w:szCs w:val="20"/>
        </w:rPr>
        <w:t xml:space="preserve">development, the status of women was </w:t>
      </w:r>
      <w:r w:rsidRPr="00DE1F08">
        <w:rPr>
          <w:rFonts w:ascii="Times New Roman" w:hAnsi="Times New Roman" w:cs="Times New Roman"/>
          <w:sz w:val="20"/>
          <w:szCs w:val="20"/>
        </w:rPr>
        <w:t>improved</w:t>
      </w:r>
      <w:r>
        <w:rPr>
          <w:rFonts w:ascii="Times New Roman" w:hAnsi="Times New Roman" w:cs="Times New Roman"/>
          <w:sz w:val="20"/>
          <w:szCs w:val="20"/>
        </w:rPr>
        <w:t xml:space="preserve"> u</w:t>
      </w:r>
      <w:r w:rsidRPr="00DE1F08">
        <w:rPr>
          <w:rFonts w:ascii="Times New Roman" w:hAnsi="Times New Roman" w:cs="Times New Roman"/>
          <w:sz w:val="20"/>
          <w:szCs w:val="20"/>
        </w:rPr>
        <w:t xml:space="preserve">nder </w:t>
      </w:r>
      <w:r>
        <w:rPr>
          <w:rFonts w:ascii="Times New Roman" w:hAnsi="Times New Roman" w:cs="Times New Roman"/>
          <w:sz w:val="20"/>
          <w:szCs w:val="20"/>
        </w:rPr>
        <w:t>British rule. Later, the personal aspects of Hindus were administered through a combination of traditional Hindu texts and English legal principles. As a result of this, the sacrament nature of Hindu marriage underwent some change and became a combination of contract together with</w:t>
      </w:r>
      <w:r w:rsidRPr="00DE1F08">
        <w:rPr>
          <w:rFonts w:ascii="Times New Roman" w:hAnsi="Times New Roman" w:cs="Times New Roman"/>
          <w:sz w:val="20"/>
          <w:szCs w:val="20"/>
        </w:rPr>
        <w:t xml:space="preserve"> sacrament</w:t>
      </w:r>
      <w:r>
        <w:rPr>
          <w:rFonts w:ascii="Times New Roman" w:hAnsi="Times New Roman" w:cs="Times New Roman"/>
          <w:sz w:val="20"/>
          <w:szCs w:val="20"/>
        </w:rPr>
        <w:t xml:space="preserve"> with the continuous influence of some religious ceremonies as essential elements to solemnize</w:t>
      </w:r>
      <w:r w:rsidRPr="00DE1F08">
        <w:rPr>
          <w:rFonts w:ascii="Times New Roman" w:hAnsi="Times New Roman" w:cs="Times New Roman"/>
          <w:sz w:val="20"/>
          <w:szCs w:val="20"/>
        </w:rPr>
        <w:t xml:space="preserve"> Hindu Marriage</w:t>
      </w:r>
    </w:p>
    <w:p w14:paraId="44D9F032" w14:textId="2A5736EF" w:rsidR="00176B26" w:rsidRPr="00D35D59" w:rsidRDefault="00176B26" w:rsidP="008D17B9">
      <w:pPr>
        <w:spacing w:after="0"/>
        <w:ind w:firstLine="720"/>
        <w:jc w:val="both"/>
        <w:rPr>
          <w:rFonts w:ascii="Times New Roman" w:hAnsi="Times New Roman" w:cs="Times New Roman"/>
          <w:sz w:val="20"/>
          <w:szCs w:val="24"/>
        </w:rPr>
      </w:pPr>
      <w:r w:rsidRPr="006323A1">
        <w:rPr>
          <w:rFonts w:ascii="Times New Roman" w:hAnsi="Times New Roman" w:cs="Times New Roman"/>
          <w:b/>
          <w:bCs/>
          <w:sz w:val="20"/>
          <w:szCs w:val="20"/>
        </w:rPr>
        <w:t>After independence</w:t>
      </w:r>
      <w:r w:rsidRPr="00DE1F08">
        <w:rPr>
          <w:rFonts w:ascii="Times New Roman" w:hAnsi="Times New Roman" w:cs="Times New Roman"/>
          <w:sz w:val="20"/>
          <w:szCs w:val="20"/>
        </w:rPr>
        <w:t xml:space="preserve">, there was a strong push to reform and codify Hindu personal law to </w:t>
      </w:r>
      <w:r w:rsidR="0041313F">
        <w:rPr>
          <w:rFonts w:ascii="Times New Roman" w:hAnsi="Times New Roman" w:cs="Times New Roman"/>
          <w:sz w:val="20"/>
          <w:szCs w:val="20"/>
        </w:rPr>
        <w:t>provide</w:t>
      </w:r>
      <w:r w:rsidRPr="00DE1F08">
        <w:rPr>
          <w:rFonts w:ascii="Times New Roman" w:hAnsi="Times New Roman" w:cs="Times New Roman"/>
          <w:sz w:val="20"/>
          <w:szCs w:val="20"/>
        </w:rPr>
        <w:t xml:space="preserve"> greater social justice and gender equality. </w:t>
      </w:r>
      <w:r>
        <w:rPr>
          <w:rFonts w:ascii="Times New Roman" w:hAnsi="Times New Roman" w:cs="Times New Roman"/>
          <w:sz w:val="20"/>
          <w:szCs w:val="20"/>
        </w:rPr>
        <w:t xml:space="preserve">With this effort, the parliament codified the </w:t>
      </w:r>
      <w:r w:rsidR="000E71C2">
        <w:rPr>
          <w:rFonts w:ascii="Times New Roman" w:hAnsi="Times New Roman" w:cs="Times New Roman"/>
          <w:sz w:val="20"/>
          <w:szCs w:val="20"/>
        </w:rPr>
        <w:t>‘</w:t>
      </w:r>
      <w:r>
        <w:rPr>
          <w:rFonts w:ascii="Times New Roman" w:hAnsi="Times New Roman" w:cs="Times New Roman"/>
          <w:sz w:val="20"/>
          <w:szCs w:val="20"/>
        </w:rPr>
        <w:t>Hindu Code Bill</w:t>
      </w:r>
      <w:r w:rsidR="000E71C2">
        <w:rPr>
          <w:rFonts w:ascii="Times New Roman" w:hAnsi="Times New Roman" w:cs="Times New Roman"/>
          <w:sz w:val="20"/>
          <w:szCs w:val="20"/>
        </w:rPr>
        <w:t>’</w:t>
      </w:r>
      <w:r>
        <w:rPr>
          <w:rFonts w:ascii="Times New Roman" w:hAnsi="Times New Roman" w:cs="Times New Roman"/>
          <w:sz w:val="20"/>
          <w:szCs w:val="20"/>
        </w:rPr>
        <w:t>, which was introduced to standardize and modernize</w:t>
      </w:r>
      <w:r w:rsidRPr="00DE1F08">
        <w:rPr>
          <w:rFonts w:ascii="Times New Roman" w:hAnsi="Times New Roman" w:cs="Times New Roman"/>
          <w:sz w:val="20"/>
          <w:szCs w:val="20"/>
        </w:rPr>
        <w:t xml:space="preserve"> various aspects of Hindu law. </w:t>
      </w:r>
      <w:r>
        <w:rPr>
          <w:rFonts w:ascii="Times New Roman" w:hAnsi="Times New Roman" w:cs="Times New Roman"/>
          <w:sz w:val="20"/>
          <w:szCs w:val="20"/>
        </w:rPr>
        <w:t>However,</w:t>
      </w:r>
      <w:r w:rsidRPr="00DE1F08">
        <w:rPr>
          <w:rFonts w:ascii="Times New Roman" w:hAnsi="Times New Roman" w:cs="Times New Roman"/>
          <w:sz w:val="20"/>
          <w:szCs w:val="20"/>
        </w:rPr>
        <w:t xml:space="preserve"> the bill faced opposition from conservative sections of society</w:t>
      </w:r>
      <w:r>
        <w:rPr>
          <w:rFonts w:ascii="Times New Roman" w:hAnsi="Times New Roman" w:cs="Times New Roman"/>
          <w:sz w:val="20"/>
          <w:szCs w:val="20"/>
        </w:rPr>
        <w:t xml:space="preserve">, and </w:t>
      </w:r>
      <w:r w:rsidRPr="00DE1F08">
        <w:rPr>
          <w:rFonts w:ascii="Times New Roman" w:hAnsi="Times New Roman" w:cs="Times New Roman"/>
          <w:sz w:val="20"/>
          <w:szCs w:val="20"/>
        </w:rPr>
        <w:t xml:space="preserve">strong support was extended from the progressive leaders. Despite the intense struggle between the two views, the </w:t>
      </w:r>
      <w:r>
        <w:rPr>
          <w:rFonts w:ascii="Times New Roman" w:hAnsi="Times New Roman" w:cs="Times New Roman"/>
          <w:sz w:val="20"/>
          <w:szCs w:val="20"/>
        </w:rPr>
        <w:t>‘</w:t>
      </w:r>
      <w:r w:rsidRPr="006323A1">
        <w:rPr>
          <w:rFonts w:ascii="Times New Roman" w:hAnsi="Times New Roman" w:cs="Times New Roman"/>
          <w:b/>
          <w:bCs/>
          <w:sz w:val="20"/>
          <w:szCs w:val="20"/>
        </w:rPr>
        <w:t>Hindu Marriage Act was passed in 1955</w:t>
      </w:r>
      <w:r>
        <w:rPr>
          <w:rFonts w:ascii="Times New Roman" w:hAnsi="Times New Roman" w:cs="Times New Roman"/>
          <w:sz w:val="20"/>
          <w:szCs w:val="20"/>
        </w:rPr>
        <w:t>,’ which</w:t>
      </w:r>
      <w:r w:rsidRPr="00DE1F08">
        <w:rPr>
          <w:rFonts w:ascii="Times New Roman" w:hAnsi="Times New Roman" w:cs="Times New Roman"/>
          <w:sz w:val="20"/>
          <w:szCs w:val="20"/>
        </w:rPr>
        <w:t xml:space="preserve"> marks a significant legislative step in regulating the matrimonial affairs among Hindus in India. </w:t>
      </w:r>
      <w:r>
        <w:rPr>
          <w:rFonts w:ascii="Times New Roman" w:hAnsi="Times New Roman" w:cs="Times New Roman"/>
          <w:sz w:val="20"/>
          <w:szCs w:val="20"/>
        </w:rPr>
        <w:t>Codifying</w:t>
      </w:r>
      <w:r w:rsidRPr="00DE1F08">
        <w:rPr>
          <w:rFonts w:ascii="Times New Roman" w:hAnsi="Times New Roman" w:cs="Times New Roman"/>
          <w:sz w:val="20"/>
          <w:szCs w:val="20"/>
        </w:rPr>
        <w:t xml:space="preserve"> marks the evolution </w:t>
      </w:r>
      <w:r>
        <w:rPr>
          <w:rFonts w:ascii="Times New Roman" w:hAnsi="Times New Roman" w:cs="Times New Roman"/>
          <w:sz w:val="20"/>
          <w:szCs w:val="20"/>
        </w:rPr>
        <w:t xml:space="preserve">of traditional practices and reforms with </w:t>
      </w:r>
      <w:r w:rsidRPr="00DE1F08">
        <w:rPr>
          <w:rFonts w:ascii="Times New Roman" w:hAnsi="Times New Roman" w:cs="Times New Roman"/>
          <w:sz w:val="20"/>
          <w:szCs w:val="20"/>
        </w:rPr>
        <w:t>modern legal principles.</w:t>
      </w:r>
      <w:r>
        <w:rPr>
          <w:rFonts w:ascii="Times New Roman" w:hAnsi="Times New Roman" w:cs="Times New Roman"/>
          <w:sz w:val="20"/>
          <w:szCs w:val="20"/>
        </w:rPr>
        <w:t xml:space="preserve"> The key provision under the Act is</w:t>
      </w:r>
      <w:r w:rsidRPr="00DE1F08">
        <w:rPr>
          <w:rFonts w:ascii="Times New Roman" w:hAnsi="Times New Roman" w:cs="Times New Roman"/>
          <w:sz w:val="20"/>
          <w:szCs w:val="20"/>
        </w:rPr>
        <w:t xml:space="preserve"> Section 5</w:t>
      </w:r>
      <w:r>
        <w:rPr>
          <w:rFonts w:ascii="Times New Roman" w:hAnsi="Times New Roman" w:cs="Times New Roman"/>
          <w:sz w:val="20"/>
          <w:szCs w:val="20"/>
        </w:rPr>
        <w:t>,</w:t>
      </w:r>
      <w:r w:rsidRPr="00DE1F08">
        <w:rPr>
          <w:rFonts w:ascii="Times New Roman" w:hAnsi="Times New Roman" w:cs="Times New Roman"/>
          <w:sz w:val="20"/>
          <w:szCs w:val="20"/>
        </w:rPr>
        <w:t xml:space="preserve"> which enumerates the solemnization of marriage between two Hindus and outlines the conditions for valid marriage, including age, monogamy, and the absence of prohibited </w:t>
      </w:r>
      <w:r w:rsidR="000E71C2">
        <w:rPr>
          <w:rFonts w:ascii="Times New Roman" w:hAnsi="Times New Roman" w:cs="Times New Roman"/>
          <w:sz w:val="20"/>
          <w:szCs w:val="20"/>
        </w:rPr>
        <w:t>relationships</w:t>
      </w:r>
      <w:r w:rsidRPr="00DE1F08">
        <w:rPr>
          <w:rFonts w:ascii="Times New Roman" w:hAnsi="Times New Roman" w:cs="Times New Roman"/>
          <w:sz w:val="20"/>
          <w:szCs w:val="20"/>
        </w:rPr>
        <w:t>.</w:t>
      </w:r>
      <w:r w:rsidRPr="00DE1F08">
        <w:rPr>
          <w:rStyle w:val="FootnoteReference"/>
          <w:rFonts w:ascii="Times New Roman" w:hAnsi="Times New Roman" w:cs="Times New Roman"/>
          <w:sz w:val="20"/>
          <w:szCs w:val="20"/>
        </w:rPr>
        <w:footnoteReference w:id="28"/>
      </w:r>
      <w:r w:rsidRPr="00DE1F08">
        <w:rPr>
          <w:rFonts w:ascii="Times New Roman" w:hAnsi="Times New Roman" w:cs="Times New Roman"/>
          <w:sz w:val="20"/>
          <w:szCs w:val="20"/>
        </w:rPr>
        <w:t xml:space="preserve"> </w:t>
      </w:r>
      <w:r w:rsidR="008D17B9" w:rsidRPr="008D17B9">
        <w:rPr>
          <w:rFonts w:ascii="Times New Roman" w:hAnsi="Times New Roman" w:cs="Times New Roman"/>
          <w:b/>
          <w:bCs/>
          <w:sz w:val="20"/>
          <w:szCs w:val="24"/>
        </w:rPr>
        <w:t>Sarla Mudgal</w:t>
      </w:r>
      <w:r w:rsidR="008D17B9" w:rsidRPr="008D17B9">
        <w:rPr>
          <w:rStyle w:val="FootnoteReference"/>
          <w:rFonts w:ascii="Times New Roman" w:hAnsi="Times New Roman" w:cs="Times New Roman"/>
          <w:b/>
          <w:bCs/>
          <w:sz w:val="20"/>
          <w:szCs w:val="24"/>
        </w:rPr>
        <w:footnoteReference w:id="29"/>
      </w:r>
      <w:r w:rsidR="008D17B9" w:rsidRPr="008D17B9">
        <w:rPr>
          <w:rFonts w:ascii="Times New Roman" w:hAnsi="Times New Roman" w:cs="Times New Roman"/>
          <w:b/>
          <w:bCs/>
          <w:sz w:val="20"/>
          <w:szCs w:val="24"/>
        </w:rPr>
        <w:t xml:space="preserve">, </w:t>
      </w:r>
      <w:r w:rsidR="008D17B9" w:rsidRPr="008D17B9">
        <w:rPr>
          <w:rFonts w:ascii="Times New Roman" w:hAnsi="Times New Roman" w:cs="Times New Roman"/>
          <w:sz w:val="20"/>
          <w:szCs w:val="24"/>
        </w:rPr>
        <w:t>in this case, the court held that a Hindu man converted</w:t>
      </w:r>
      <w:r w:rsidR="008D17B9" w:rsidRPr="005B13D4">
        <w:rPr>
          <w:rFonts w:ascii="Times New Roman" w:hAnsi="Times New Roman" w:cs="Times New Roman"/>
          <w:sz w:val="20"/>
          <w:szCs w:val="24"/>
        </w:rPr>
        <w:t xml:space="preserve"> to another religion solely to remarry</w:t>
      </w:r>
      <w:r w:rsidR="008D17B9" w:rsidRPr="008D17B9">
        <w:rPr>
          <w:rFonts w:ascii="Times New Roman" w:hAnsi="Times New Roman" w:cs="Times New Roman"/>
          <w:sz w:val="20"/>
          <w:szCs w:val="24"/>
        </w:rPr>
        <w:t xml:space="preserve"> is invalid under</w:t>
      </w:r>
      <w:r w:rsidR="008D17B9" w:rsidRPr="005B13D4">
        <w:rPr>
          <w:rFonts w:ascii="Times New Roman" w:hAnsi="Times New Roman" w:cs="Times New Roman"/>
          <w:sz w:val="20"/>
          <w:szCs w:val="24"/>
        </w:rPr>
        <w:t xml:space="preserve"> the Hindu Marriage Act</w:t>
      </w:r>
      <w:r w:rsidR="008D17B9" w:rsidRPr="008D17B9">
        <w:rPr>
          <w:rFonts w:ascii="Times New Roman" w:hAnsi="Times New Roman" w:cs="Times New Roman"/>
          <w:sz w:val="20"/>
          <w:szCs w:val="24"/>
        </w:rPr>
        <w:t>, and the second marriage is</w:t>
      </w:r>
      <w:r w:rsidR="008D17B9" w:rsidRPr="005B13D4">
        <w:rPr>
          <w:rFonts w:ascii="Times New Roman" w:hAnsi="Times New Roman" w:cs="Times New Roman"/>
          <w:sz w:val="20"/>
          <w:szCs w:val="24"/>
        </w:rPr>
        <w:t xml:space="preserve"> considered void. </w:t>
      </w:r>
      <w:r w:rsidR="008D17B9" w:rsidRPr="008D17B9">
        <w:rPr>
          <w:rFonts w:ascii="Times New Roman" w:hAnsi="Times New Roman" w:cs="Times New Roman"/>
          <w:sz w:val="20"/>
          <w:szCs w:val="24"/>
        </w:rPr>
        <w:t xml:space="preserve">The Supreme Court further clarified the conversion-related issues in detail in </w:t>
      </w:r>
      <w:r w:rsidR="008D17B9" w:rsidRPr="008D17B9">
        <w:rPr>
          <w:rFonts w:ascii="Times New Roman" w:hAnsi="Times New Roman" w:cs="Times New Roman"/>
          <w:b/>
          <w:bCs/>
          <w:sz w:val="20"/>
          <w:szCs w:val="24"/>
        </w:rPr>
        <w:t>Lily Thomas's case</w:t>
      </w:r>
      <w:r w:rsidR="008D17B9" w:rsidRPr="008D17B9">
        <w:rPr>
          <w:rStyle w:val="FootnoteReference"/>
          <w:rFonts w:ascii="Times New Roman" w:hAnsi="Times New Roman" w:cs="Times New Roman"/>
          <w:sz w:val="20"/>
          <w:szCs w:val="24"/>
        </w:rPr>
        <w:footnoteReference w:id="30"/>
      </w:r>
      <w:r w:rsidR="008D17B9" w:rsidRPr="008D17B9">
        <w:rPr>
          <w:rFonts w:ascii="Times New Roman" w:hAnsi="Times New Roman" w:cs="Times New Roman"/>
          <w:sz w:val="20"/>
          <w:szCs w:val="24"/>
        </w:rPr>
        <w:t xml:space="preserve"> and held that the conversion, particularly with an intention to remarry, was void. </w:t>
      </w:r>
      <w:r w:rsidRPr="00DE1F08">
        <w:rPr>
          <w:rFonts w:ascii="Times New Roman" w:hAnsi="Times New Roman" w:cs="Times New Roman"/>
          <w:sz w:val="20"/>
          <w:szCs w:val="20"/>
        </w:rPr>
        <w:t>Section 7 of the Act states that</w:t>
      </w:r>
      <w:r>
        <w:rPr>
          <w:rFonts w:ascii="Times New Roman" w:hAnsi="Times New Roman" w:cs="Times New Roman"/>
          <w:sz w:val="20"/>
          <w:szCs w:val="20"/>
        </w:rPr>
        <w:t xml:space="preserve"> Hindu marriage should be performed by following certain ceremonies and rituals based on the interests of the parties by following </w:t>
      </w:r>
      <w:proofErr w:type="spellStart"/>
      <w:r>
        <w:rPr>
          <w:rFonts w:ascii="Times New Roman" w:hAnsi="Times New Roman" w:cs="Times New Roman"/>
          <w:sz w:val="20"/>
          <w:szCs w:val="20"/>
        </w:rPr>
        <w:t>Saptapadi</w:t>
      </w:r>
      <w:proofErr w:type="spellEnd"/>
      <w:r>
        <w:rPr>
          <w:rFonts w:ascii="Times New Roman" w:hAnsi="Times New Roman" w:cs="Times New Roman"/>
          <w:sz w:val="20"/>
          <w:szCs w:val="20"/>
        </w:rPr>
        <w:t xml:space="preserve">, and </w:t>
      </w:r>
      <w:r w:rsidRPr="00DE1F08">
        <w:rPr>
          <w:rFonts w:ascii="Times New Roman" w:hAnsi="Times New Roman" w:cs="Times New Roman"/>
          <w:sz w:val="20"/>
          <w:szCs w:val="20"/>
        </w:rPr>
        <w:t>the</w:t>
      </w:r>
      <w:r>
        <w:rPr>
          <w:rFonts w:ascii="Times New Roman" w:hAnsi="Times New Roman" w:cs="Times New Roman"/>
          <w:sz w:val="20"/>
          <w:szCs w:val="20"/>
        </w:rPr>
        <w:t>n the</w:t>
      </w:r>
      <w:r w:rsidRPr="00DE1F08">
        <w:rPr>
          <w:rFonts w:ascii="Times New Roman" w:hAnsi="Times New Roman" w:cs="Times New Roman"/>
          <w:sz w:val="20"/>
          <w:szCs w:val="20"/>
        </w:rPr>
        <w:t xml:space="preserve"> marriage becomes complete and binding.</w:t>
      </w:r>
      <w:r w:rsidRPr="00DE1F08">
        <w:rPr>
          <w:rStyle w:val="FootnoteReference"/>
          <w:rFonts w:ascii="Times New Roman" w:hAnsi="Times New Roman" w:cs="Times New Roman"/>
          <w:sz w:val="20"/>
          <w:szCs w:val="20"/>
        </w:rPr>
        <w:footnoteReference w:id="31"/>
      </w:r>
      <w:r w:rsidRPr="00DE1F08">
        <w:rPr>
          <w:rFonts w:ascii="Times New Roman" w:hAnsi="Times New Roman" w:cs="Times New Roman"/>
          <w:sz w:val="20"/>
          <w:szCs w:val="20"/>
        </w:rPr>
        <w:t xml:space="preserve"> </w:t>
      </w:r>
      <w:r>
        <w:rPr>
          <w:rFonts w:ascii="Times New Roman" w:hAnsi="Times New Roman" w:cs="Times New Roman"/>
          <w:sz w:val="20"/>
          <w:szCs w:val="20"/>
        </w:rPr>
        <w:t xml:space="preserve">This provision shows the influence of IKS on contemporary codified Hindu law. </w:t>
      </w:r>
      <w:r w:rsidRPr="00DE1F08">
        <w:rPr>
          <w:rFonts w:ascii="Times New Roman" w:hAnsi="Times New Roman" w:cs="Times New Roman"/>
          <w:sz w:val="20"/>
          <w:szCs w:val="20"/>
        </w:rPr>
        <w:t xml:space="preserve">Sections 11 and 12 of the Act </w:t>
      </w:r>
      <w:r>
        <w:rPr>
          <w:rFonts w:ascii="Times New Roman" w:hAnsi="Times New Roman" w:cs="Times New Roman"/>
          <w:sz w:val="20"/>
          <w:szCs w:val="20"/>
        </w:rPr>
        <w:t>provide grounds for</w:t>
      </w:r>
      <w:r w:rsidRPr="00DE1F08">
        <w:rPr>
          <w:rFonts w:ascii="Times New Roman" w:hAnsi="Times New Roman" w:cs="Times New Roman"/>
          <w:sz w:val="20"/>
          <w:szCs w:val="20"/>
        </w:rPr>
        <w:t xml:space="preserve"> void and voidable marriages</w:t>
      </w:r>
      <w:r>
        <w:rPr>
          <w:rFonts w:ascii="Times New Roman" w:hAnsi="Times New Roman" w:cs="Times New Roman"/>
          <w:sz w:val="20"/>
          <w:szCs w:val="20"/>
        </w:rPr>
        <w:t>,</w:t>
      </w:r>
      <w:r w:rsidRPr="00DE1F08">
        <w:rPr>
          <w:rFonts w:ascii="Times New Roman" w:hAnsi="Times New Roman" w:cs="Times New Roman"/>
          <w:sz w:val="20"/>
          <w:szCs w:val="20"/>
        </w:rPr>
        <w:t xml:space="preserve"> respectively.</w:t>
      </w:r>
      <w:r>
        <w:rPr>
          <w:rFonts w:ascii="Times New Roman" w:hAnsi="Times New Roman" w:cs="Times New Roman"/>
          <w:sz w:val="20"/>
          <w:szCs w:val="20"/>
        </w:rPr>
        <w:t xml:space="preserve"> Marriage laws have been evolving continuously to give marriage legal status in the form of contracts by including emerging concepts like registration, divorce, maintenance,</w:t>
      </w:r>
      <w:r>
        <w:rPr>
          <w:rFonts w:ascii="Times New Roman" w:hAnsi="Times New Roman" w:cs="Times New Roman"/>
          <w:b/>
          <w:bCs/>
          <w:sz w:val="20"/>
          <w:szCs w:val="20"/>
        </w:rPr>
        <w:t xml:space="preserve"> </w:t>
      </w:r>
      <w:r w:rsidRPr="00D35D59">
        <w:rPr>
          <w:rFonts w:ascii="Times New Roman" w:hAnsi="Times New Roman" w:cs="Times New Roman"/>
          <w:sz w:val="20"/>
          <w:szCs w:val="20"/>
        </w:rPr>
        <w:t xml:space="preserve">and other aspects by retaining some customary practices. </w:t>
      </w:r>
    </w:p>
    <w:p w14:paraId="0D41B8D2" w14:textId="53600DE1" w:rsidR="00CD1BA7" w:rsidRDefault="00176B26" w:rsidP="00A47229">
      <w:pPr>
        <w:spacing w:after="0"/>
        <w:ind w:firstLine="720"/>
        <w:jc w:val="both"/>
        <w:rPr>
          <w:rFonts w:ascii="Times New Roman" w:hAnsi="Times New Roman" w:cs="Times New Roman"/>
          <w:color w:val="000000" w:themeColor="text1"/>
          <w:sz w:val="20"/>
          <w:szCs w:val="24"/>
        </w:rPr>
      </w:pPr>
      <w:r w:rsidRPr="00CD1BA7">
        <w:rPr>
          <w:rFonts w:ascii="Times New Roman" w:hAnsi="Times New Roman" w:cs="Times New Roman"/>
          <w:color w:val="000000" w:themeColor="text1"/>
          <w:sz w:val="20"/>
          <w:szCs w:val="20"/>
        </w:rPr>
        <w:t xml:space="preserve">However, the modern codified </w:t>
      </w:r>
      <w:r w:rsidR="000E71C2" w:rsidRPr="00CD1BA7">
        <w:rPr>
          <w:rFonts w:ascii="Times New Roman" w:hAnsi="Times New Roman" w:cs="Times New Roman"/>
          <w:color w:val="000000" w:themeColor="text1"/>
          <w:sz w:val="20"/>
          <w:szCs w:val="20"/>
        </w:rPr>
        <w:t>‘</w:t>
      </w:r>
      <w:r w:rsidRPr="00CD1BA7">
        <w:rPr>
          <w:rFonts w:ascii="Times New Roman" w:hAnsi="Times New Roman" w:cs="Times New Roman"/>
          <w:color w:val="000000" w:themeColor="text1"/>
          <w:sz w:val="20"/>
          <w:szCs w:val="20"/>
        </w:rPr>
        <w:t>Hindu Marriage Act of 1955</w:t>
      </w:r>
      <w:r w:rsidR="000E71C2" w:rsidRPr="00CD1BA7">
        <w:rPr>
          <w:rFonts w:ascii="Times New Roman" w:hAnsi="Times New Roman" w:cs="Times New Roman"/>
          <w:color w:val="000000" w:themeColor="text1"/>
          <w:sz w:val="20"/>
          <w:szCs w:val="20"/>
        </w:rPr>
        <w:t>’</w:t>
      </w:r>
      <w:r w:rsidRPr="00CD1BA7">
        <w:rPr>
          <w:rFonts w:ascii="Times New Roman" w:hAnsi="Times New Roman" w:cs="Times New Roman"/>
          <w:color w:val="000000" w:themeColor="text1"/>
          <w:sz w:val="20"/>
          <w:szCs w:val="20"/>
        </w:rPr>
        <w:t xml:space="preserve"> provides for </w:t>
      </w:r>
      <w:r w:rsidRPr="0099520D">
        <w:rPr>
          <w:rFonts w:ascii="Times New Roman" w:hAnsi="Times New Roman" w:cs="Times New Roman"/>
          <w:b/>
          <w:bCs/>
          <w:color w:val="000000" w:themeColor="text1"/>
          <w:sz w:val="20"/>
          <w:szCs w:val="20"/>
        </w:rPr>
        <w:t>divorce under section 13</w:t>
      </w:r>
      <w:r w:rsidRPr="00CD1BA7">
        <w:rPr>
          <w:rFonts w:ascii="Times New Roman" w:hAnsi="Times New Roman" w:cs="Times New Roman"/>
          <w:color w:val="000000" w:themeColor="text1"/>
          <w:sz w:val="20"/>
          <w:szCs w:val="20"/>
        </w:rPr>
        <w:t xml:space="preserve"> by listing the grounds on which either spouse may apply for divorce. The theories on which these grounds were adopted under the act were based on fault, breakdown, consent, and customary divorce. </w:t>
      </w:r>
      <w:r w:rsidR="00CD1BA7" w:rsidRPr="00CD1BA7">
        <w:rPr>
          <w:rFonts w:ascii="Times New Roman" w:hAnsi="Times New Roman" w:cs="Times New Roman"/>
          <w:sz w:val="20"/>
          <w:szCs w:val="20"/>
        </w:rPr>
        <w:t>The Act recognized divorce as a legal remedy under certain conditions for the dissolution of marriage, which ends all the mutual obligations between husband and wife by putting an end to marriage. Some of the grounds provided under the act are adultery, cruelty, desertion, conversion, mental/physical disorder, communicable disease, renunciation, and other conditions upon which either party can make an application for divorce.</w:t>
      </w:r>
      <w:r w:rsidR="00CD1BA7" w:rsidRPr="00CD1BA7">
        <w:rPr>
          <w:rStyle w:val="FootnoteReference"/>
          <w:rFonts w:ascii="Times New Roman" w:hAnsi="Times New Roman" w:cs="Times New Roman"/>
          <w:sz w:val="20"/>
          <w:szCs w:val="20"/>
        </w:rPr>
        <w:footnoteReference w:id="32"/>
      </w:r>
      <w:r w:rsidR="00CD1BA7" w:rsidRPr="00CD1BA7">
        <w:rPr>
          <w:rFonts w:ascii="Times New Roman" w:hAnsi="Times New Roman" w:cs="Times New Roman"/>
          <w:sz w:val="20"/>
          <w:szCs w:val="20"/>
        </w:rPr>
        <w:t xml:space="preserve"> It also provides special grounds for a wife to avail divorce from her husband</w:t>
      </w:r>
      <w:r w:rsidR="00CD1BA7" w:rsidRPr="00CD1BA7">
        <w:rPr>
          <w:rStyle w:val="FootnoteReference"/>
          <w:rFonts w:ascii="Times New Roman" w:hAnsi="Times New Roman" w:cs="Times New Roman"/>
          <w:sz w:val="20"/>
          <w:szCs w:val="20"/>
        </w:rPr>
        <w:footnoteReference w:id="33"/>
      </w:r>
      <w:r w:rsidR="00CD1BA7" w:rsidRPr="00CD1BA7">
        <w:rPr>
          <w:rFonts w:ascii="Times New Roman" w:hAnsi="Times New Roman" w:cs="Times New Roman"/>
          <w:sz w:val="20"/>
          <w:szCs w:val="20"/>
        </w:rPr>
        <w:t>. The Act also provides for judicial separation, which does not end the marriage immediately but gives time for reconciliation.</w:t>
      </w:r>
      <w:r w:rsidR="00CD1BA7" w:rsidRPr="00CD1BA7">
        <w:rPr>
          <w:rStyle w:val="FootnoteReference"/>
          <w:rFonts w:ascii="Times New Roman" w:hAnsi="Times New Roman" w:cs="Times New Roman"/>
          <w:sz w:val="20"/>
          <w:szCs w:val="20"/>
        </w:rPr>
        <w:footnoteReference w:id="34"/>
      </w:r>
      <w:r w:rsidR="00CD1BA7" w:rsidRPr="00CD1BA7">
        <w:rPr>
          <w:rFonts w:ascii="Times New Roman" w:hAnsi="Times New Roman" w:cs="Times New Roman"/>
          <w:sz w:val="20"/>
          <w:szCs w:val="20"/>
        </w:rPr>
        <w:t xml:space="preserve"> Though it ends all bonds between them, however the concept of maintenance continues with conditions under sections 24 and 25 of the </w:t>
      </w:r>
      <w:r w:rsidR="00CD1BA7">
        <w:rPr>
          <w:rFonts w:ascii="Times New Roman" w:hAnsi="Times New Roman" w:cs="Times New Roman"/>
          <w:sz w:val="20"/>
          <w:szCs w:val="20"/>
        </w:rPr>
        <w:t>A</w:t>
      </w:r>
      <w:r w:rsidR="00CD1BA7" w:rsidRPr="00CD1BA7">
        <w:rPr>
          <w:rFonts w:ascii="Times New Roman" w:hAnsi="Times New Roman" w:cs="Times New Roman"/>
          <w:sz w:val="20"/>
          <w:szCs w:val="20"/>
        </w:rPr>
        <w:t xml:space="preserve">ct, and the same has been discussed in detail under maintenance. </w:t>
      </w:r>
      <w:r w:rsidR="00A47229">
        <w:rPr>
          <w:rFonts w:ascii="Times New Roman" w:hAnsi="Times New Roman" w:cs="Times New Roman"/>
          <w:color w:val="000000" w:themeColor="text1"/>
          <w:sz w:val="20"/>
          <w:szCs w:val="24"/>
        </w:rPr>
        <w:t xml:space="preserve">In a </w:t>
      </w:r>
      <w:r w:rsidR="00A47229">
        <w:rPr>
          <w:rFonts w:ascii="Times New Roman" w:hAnsi="Times New Roman" w:cs="Times New Roman"/>
          <w:b/>
          <w:bCs/>
          <w:color w:val="000000" w:themeColor="text1"/>
          <w:sz w:val="20"/>
          <w:szCs w:val="24"/>
        </w:rPr>
        <w:t>landmark c</w:t>
      </w:r>
      <w:r w:rsidR="00A47229" w:rsidRPr="00A47229">
        <w:rPr>
          <w:rFonts w:ascii="Times New Roman" w:hAnsi="Times New Roman" w:cs="Times New Roman"/>
          <w:b/>
          <w:bCs/>
          <w:color w:val="000000" w:themeColor="text1"/>
          <w:sz w:val="20"/>
          <w:szCs w:val="24"/>
        </w:rPr>
        <w:t>ase</w:t>
      </w:r>
      <w:r w:rsidR="00A47229">
        <w:rPr>
          <w:rFonts w:ascii="Times New Roman" w:hAnsi="Times New Roman" w:cs="Times New Roman"/>
          <w:b/>
          <w:bCs/>
          <w:color w:val="000000" w:themeColor="text1"/>
          <w:sz w:val="20"/>
          <w:szCs w:val="24"/>
        </w:rPr>
        <w:t>,</w:t>
      </w:r>
      <w:r w:rsidR="00A47229">
        <w:rPr>
          <w:rStyle w:val="FootnoteReference"/>
          <w:rFonts w:ascii="Times New Roman" w:hAnsi="Times New Roman" w:cs="Times New Roman"/>
          <w:color w:val="000000" w:themeColor="text1"/>
          <w:sz w:val="20"/>
          <w:szCs w:val="24"/>
        </w:rPr>
        <w:footnoteReference w:id="35"/>
      </w:r>
      <w:r w:rsidR="00A47229">
        <w:rPr>
          <w:rFonts w:ascii="Times New Roman" w:hAnsi="Times New Roman" w:cs="Times New Roman"/>
          <w:color w:val="000000" w:themeColor="text1"/>
          <w:sz w:val="20"/>
          <w:szCs w:val="24"/>
        </w:rPr>
        <w:t xml:space="preserve"> the </w:t>
      </w:r>
      <w:r w:rsidR="00406789" w:rsidRPr="00CA1523">
        <w:rPr>
          <w:rFonts w:ascii="Times New Roman" w:hAnsi="Times New Roman" w:cs="Times New Roman"/>
          <w:color w:val="000000" w:themeColor="text1"/>
          <w:sz w:val="20"/>
          <w:szCs w:val="24"/>
        </w:rPr>
        <w:t xml:space="preserve">Madras High Court </w:t>
      </w:r>
      <w:r w:rsidR="00406789">
        <w:rPr>
          <w:rFonts w:ascii="Times New Roman" w:hAnsi="Times New Roman" w:cs="Times New Roman"/>
          <w:color w:val="000000" w:themeColor="text1"/>
          <w:sz w:val="20"/>
          <w:szCs w:val="24"/>
        </w:rPr>
        <w:t xml:space="preserve">held </w:t>
      </w:r>
      <w:r w:rsidR="00406789" w:rsidRPr="00CA1523">
        <w:rPr>
          <w:rFonts w:ascii="Times New Roman" w:hAnsi="Times New Roman" w:cs="Times New Roman"/>
          <w:color w:val="000000" w:themeColor="text1"/>
          <w:sz w:val="20"/>
          <w:szCs w:val="24"/>
        </w:rPr>
        <w:t xml:space="preserve">that </w:t>
      </w:r>
      <w:r w:rsidR="00E60370">
        <w:rPr>
          <w:rFonts w:ascii="Times New Roman" w:hAnsi="Times New Roman" w:cs="Times New Roman"/>
          <w:color w:val="000000" w:themeColor="text1"/>
          <w:sz w:val="20"/>
          <w:szCs w:val="24"/>
        </w:rPr>
        <w:t>‘</w:t>
      </w:r>
      <w:r w:rsidR="00406789" w:rsidRPr="00CA1523">
        <w:rPr>
          <w:rFonts w:ascii="Times New Roman" w:hAnsi="Times New Roman" w:cs="Times New Roman"/>
          <w:color w:val="000000" w:themeColor="text1"/>
          <w:sz w:val="20"/>
          <w:szCs w:val="24"/>
        </w:rPr>
        <w:t xml:space="preserve">a single act of adultery is </w:t>
      </w:r>
      <w:r w:rsidR="00406789">
        <w:rPr>
          <w:rFonts w:ascii="Times New Roman" w:hAnsi="Times New Roman" w:cs="Times New Roman"/>
          <w:color w:val="000000" w:themeColor="text1"/>
          <w:sz w:val="20"/>
          <w:szCs w:val="24"/>
        </w:rPr>
        <w:t xml:space="preserve">adequate </w:t>
      </w:r>
      <w:r w:rsidR="00406789" w:rsidRPr="00CA1523">
        <w:rPr>
          <w:rFonts w:ascii="Times New Roman" w:hAnsi="Times New Roman" w:cs="Times New Roman"/>
          <w:color w:val="000000" w:themeColor="text1"/>
          <w:sz w:val="20"/>
          <w:szCs w:val="24"/>
        </w:rPr>
        <w:t>grounds for divorce or judicial separation</w:t>
      </w:r>
      <w:r w:rsidR="00A47229">
        <w:rPr>
          <w:rFonts w:ascii="Times New Roman" w:hAnsi="Times New Roman" w:cs="Times New Roman"/>
          <w:color w:val="000000" w:themeColor="text1"/>
          <w:sz w:val="20"/>
          <w:szCs w:val="24"/>
        </w:rPr>
        <w:t>.</w:t>
      </w:r>
      <w:r w:rsidR="00E60370">
        <w:rPr>
          <w:rFonts w:ascii="Times New Roman" w:hAnsi="Times New Roman" w:cs="Times New Roman"/>
          <w:color w:val="000000" w:themeColor="text1"/>
          <w:sz w:val="20"/>
          <w:szCs w:val="24"/>
        </w:rPr>
        <w:t>’</w:t>
      </w:r>
      <w:r w:rsidR="00406789" w:rsidRPr="00CA1523">
        <w:rPr>
          <w:rFonts w:ascii="Times New Roman" w:hAnsi="Times New Roman" w:cs="Times New Roman"/>
          <w:color w:val="000000" w:themeColor="text1"/>
          <w:sz w:val="20"/>
          <w:szCs w:val="24"/>
        </w:rPr>
        <w:t xml:space="preserve"> In </w:t>
      </w:r>
      <w:r w:rsidR="00406789" w:rsidRPr="00406789">
        <w:rPr>
          <w:rFonts w:ascii="Times New Roman" w:hAnsi="Times New Roman" w:cs="Times New Roman"/>
          <w:b/>
          <w:bCs/>
          <w:color w:val="000000" w:themeColor="text1"/>
          <w:sz w:val="20"/>
          <w:szCs w:val="24"/>
        </w:rPr>
        <w:t>Joseph Shine</w:t>
      </w:r>
      <w:r w:rsidR="00406789">
        <w:rPr>
          <w:rFonts w:ascii="Times New Roman" w:hAnsi="Times New Roman" w:cs="Times New Roman"/>
          <w:b/>
          <w:bCs/>
          <w:color w:val="000000" w:themeColor="text1"/>
          <w:sz w:val="20"/>
          <w:szCs w:val="24"/>
        </w:rPr>
        <w:t xml:space="preserve"> case</w:t>
      </w:r>
      <w:r w:rsidR="00A47229">
        <w:rPr>
          <w:rFonts w:ascii="Times New Roman" w:hAnsi="Times New Roman" w:cs="Times New Roman"/>
          <w:b/>
          <w:bCs/>
          <w:color w:val="000000" w:themeColor="text1"/>
          <w:sz w:val="20"/>
          <w:szCs w:val="24"/>
        </w:rPr>
        <w:t>,</w:t>
      </w:r>
      <w:r w:rsidR="00406789">
        <w:rPr>
          <w:rStyle w:val="FootnoteReference"/>
          <w:rFonts w:ascii="Times New Roman" w:hAnsi="Times New Roman" w:cs="Times New Roman"/>
          <w:color w:val="000000" w:themeColor="text1"/>
          <w:sz w:val="20"/>
          <w:szCs w:val="24"/>
        </w:rPr>
        <w:footnoteReference w:id="36"/>
      </w:r>
      <w:r w:rsidR="00406789">
        <w:rPr>
          <w:rFonts w:ascii="Times New Roman" w:hAnsi="Times New Roman" w:cs="Times New Roman"/>
          <w:color w:val="000000" w:themeColor="text1"/>
          <w:sz w:val="20"/>
          <w:szCs w:val="24"/>
        </w:rPr>
        <w:t xml:space="preserve"> “</w:t>
      </w:r>
      <w:r w:rsidR="00406789" w:rsidRPr="00CA1523">
        <w:rPr>
          <w:rFonts w:ascii="Times New Roman" w:hAnsi="Times New Roman" w:cs="Times New Roman"/>
          <w:color w:val="000000" w:themeColor="text1"/>
          <w:sz w:val="20"/>
          <w:szCs w:val="24"/>
        </w:rPr>
        <w:t xml:space="preserve">the Supreme Court </w:t>
      </w:r>
      <w:r w:rsidR="00406789">
        <w:rPr>
          <w:rFonts w:ascii="Times New Roman" w:hAnsi="Times New Roman" w:cs="Times New Roman"/>
          <w:color w:val="000000" w:themeColor="text1"/>
          <w:sz w:val="20"/>
          <w:szCs w:val="24"/>
        </w:rPr>
        <w:t xml:space="preserve">held </w:t>
      </w:r>
      <w:r w:rsidR="00406789" w:rsidRPr="00CA1523">
        <w:rPr>
          <w:rFonts w:ascii="Times New Roman" w:hAnsi="Times New Roman" w:cs="Times New Roman"/>
          <w:color w:val="000000" w:themeColor="text1"/>
          <w:sz w:val="20"/>
          <w:szCs w:val="24"/>
        </w:rPr>
        <w:t>that adultery is not a crime and repealed Section 497 of the Indian Penal Code, 1860</w:t>
      </w:r>
      <w:r w:rsidR="00406789">
        <w:rPr>
          <w:rFonts w:ascii="Times New Roman" w:hAnsi="Times New Roman" w:cs="Times New Roman"/>
          <w:color w:val="000000" w:themeColor="text1"/>
          <w:sz w:val="20"/>
          <w:szCs w:val="24"/>
        </w:rPr>
        <w:t xml:space="preserve">, and states that it </w:t>
      </w:r>
      <w:r w:rsidR="00406789" w:rsidRPr="00CA1523">
        <w:rPr>
          <w:rFonts w:ascii="Times New Roman" w:hAnsi="Times New Roman" w:cs="Times New Roman"/>
          <w:color w:val="000000" w:themeColor="text1"/>
          <w:sz w:val="20"/>
          <w:szCs w:val="24"/>
        </w:rPr>
        <w:t>has been noticed that two people may separate if one of them cheats, but attaching crime to infidelity is taking things too far. Adultery is a private problem, and how a couple handles it is a matter of extreme privacy</w:t>
      </w:r>
      <w:r w:rsidR="00406789">
        <w:rPr>
          <w:rFonts w:ascii="Times New Roman" w:hAnsi="Times New Roman" w:cs="Times New Roman"/>
          <w:color w:val="000000" w:themeColor="text1"/>
          <w:sz w:val="20"/>
          <w:szCs w:val="24"/>
        </w:rPr>
        <w:t xml:space="preserve"> and</w:t>
      </w:r>
      <w:r w:rsidR="00406789" w:rsidRPr="00CA1523">
        <w:rPr>
          <w:rFonts w:ascii="Times New Roman" w:hAnsi="Times New Roman" w:cs="Times New Roman"/>
          <w:color w:val="000000" w:themeColor="text1"/>
          <w:sz w:val="20"/>
          <w:szCs w:val="24"/>
        </w:rPr>
        <w:t xml:space="preserve"> has been left to the couple’s discretion. They have the option to proceed with the divorce if they</w:t>
      </w:r>
      <w:r w:rsidR="00406789">
        <w:rPr>
          <w:rFonts w:ascii="Times New Roman" w:hAnsi="Times New Roman" w:cs="Times New Roman"/>
          <w:color w:val="000000" w:themeColor="text1"/>
          <w:sz w:val="20"/>
          <w:szCs w:val="24"/>
        </w:rPr>
        <w:t>.”</w:t>
      </w:r>
      <w:r w:rsidR="00A47229">
        <w:rPr>
          <w:rFonts w:ascii="Times New Roman" w:hAnsi="Times New Roman" w:cs="Times New Roman"/>
          <w:color w:val="000000" w:themeColor="text1"/>
          <w:sz w:val="20"/>
          <w:szCs w:val="24"/>
        </w:rPr>
        <w:t xml:space="preserve"> </w:t>
      </w:r>
      <w:r w:rsidR="00A47229" w:rsidRPr="009D06B2">
        <w:rPr>
          <w:rFonts w:ascii="Times New Roman" w:hAnsi="Times New Roman" w:cs="Times New Roman"/>
          <w:color w:val="000000" w:themeColor="text1"/>
          <w:sz w:val="20"/>
          <w:szCs w:val="24"/>
        </w:rPr>
        <w:t xml:space="preserve">In </w:t>
      </w:r>
      <w:r w:rsidR="00A47229">
        <w:rPr>
          <w:rFonts w:ascii="Times New Roman" w:hAnsi="Times New Roman" w:cs="Times New Roman"/>
          <w:color w:val="000000" w:themeColor="text1"/>
          <w:sz w:val="20"/>
          <w:szCs w:val="24"/>
        </w:rPr>
        <w:t xml:space="preserve">the </w:t>
      </w:r>
      <w:r w:rsidR="00A47229" w:rsidRPr="009D06B2">
        <w:rPr>
          <w:rFonts w:ascii="Times New Roman" w:hAnsi="Times New Roman" w:cs="Times New Roman"/>
          <w:color w:val="000000" w:themeColor="text1"/>
          <w:sz w:val="20"/>
          <w:szCs w:val="24"/>
        </w:rPr>
        <w:t xml:space="preserve">case of </w:t>
      </w:r>
      <w:r w:rsidR="00A47229" w:rsidRPr="009D06B2">
        <w:rPr>
          <w:rFonts w:ascii="Times New Roman" w:hAnsi="Times New Roman" w:cs="Times New Roman"/>
          <w:b/>
          <w:bCs/>
          <w:color w:val="000000" w:themeColor="text1"/>
          <w:sz w:val="20"/>
          <w:szCs w:val="24"/>
        </w:rPr>
        <w:t>Suresh Babu</w:t>
      </w:r>
      <w:r w:rsidR="00A47229">
        <w:rPr>
          <w:rStyle w:val="FootnoteReference"/>
          <w:rFonts w:ascii="Times New Roman" w:hAnsi="Times New Roman" w:cs="Times New Roman"/>
          <w:color w:val="000000" w:themeColor="text1"/>
          <w:sz w:val="20"/>
          <w:szCs w:val="24"/>
        </w:rPr>
        <w:footnoteReference w:id="37"/>
      </w:r>
      <w:r w:rsidR="00A47229" w:rsidRPr="009D06B2">
        <w:rPr>
          <w:rFonts w:ascii="Times New Roman" w:hAnsi="Times New Roman" w:cs="Times New Roman"/>
          <w:color w:val="000000" w:themeColor="text1"/>
          <w:sz w:val="20"/>
          <w:szCs w:val="24"/>
        </w:rPr>
        <w:t xml:space="preserve">, the Kerala High Court had </w:t>
      </w:r>
      <w:r w:rsidR="00A47229">
        <w:rPr>
          <w:rFonts w:ascii="Times New Roman" w:hAnsi="Times New Roman" w:cs="Times New Roman"/>
          <w:color w:val="000000" w:themeColor="text1"/>
          <w:sz w:val="20"/>
          <w:szCs w:val="24"/>
        </w:rPr>
        <w:t xml:space="preserve">ruled </w:t>
      </w:r>
      <w:r w:rsidR="00E60370">
        <w:rPr>
          <w:rFonts w:ascii="Times New Roman" w:hAnsi="Times New Roman" w:cs="Times New Roman"/>
          <w:color w:val="000000" w:themeColor="text1"/>
          <w:sz w:val="20"/>
          <w:szCs w:val="24"/>
        </w:rPr>
        <w:t>“</w:t>
      </w:r>
      <w:r w:rsidR="00A47229" w:rsidRPr="009D06B2">
        <w:rPr>
          <w:rFonts w:ascii="Times New Roman" w:hAnsi="Times New Roman" w:cs="Times New Roman"/>
          <w:color w:val="000000" w:themeColor="text1"/>
          <w:sz w:val="20"/>
          <w:szCs w:val="24"/>
        </w:rPr>
        <w:t xml:space="preserve">that the Hindu Marriage Act, 1955 does not grant any rights to a Hindu spouse who converted to another religion. He or she, on the other hand, exposes himself or herself to a divorce suit by the other spouse based on such conversion. </w:t>
      </w:r>
      <w:r w:rsidR="00A47229">
        <w:rPr>
          <w:rFonts w:ascii="Times New Roman" w:hAnsi="Times New Roman" w:cs="Times New Roman"/>
          <w:color w:val="000000" w:themeColor="text1"/>
          <w:sz w:val="20"/>
          <w:szCs w:val="24"/>
        </w:rPr>
        <w:t>The</w:t>
      </w:r>
      <w:r w:rsidR="00A47229" w:rsidRPr="009D06B2">
        <w:rPr>
          <w:rFonts w:ascii="Times New Roman" w:hAnsi="Times New Roman" w:cs="Times New Roman"/>
          <w:color w:val="000000" w:themeColor="text1"/>
          <w:sz w:val="20"/>
          <w:szCs w:val="24"/>
        </w:rPr>
        <w:t xml:space="preserve"> spouse who is still a Hindu has the right to seek dissolution of the marriage with the partner who has converted to another</w:t>
      </w:r>
      <w:r w:rsidR="00A47229">
        <w:rPr>
          <w:rFonts w:ascii="Times New Roman" w:hAnsi="Times New Roman" w:cs="Times New Roman"/>
          <w:color w:val="000000" w:themeColor="text1"/>
          <w:sz w:val="20"/>
          <w:szCs w:val="24"/>
        </w:rPr>
        <w:t xml:space="preserve">.” </w:t>
      </w:r>
    </w:p>
    <w:p w14:paraId="686F05FC" w14:textId="77777777" w:rsidR="00E60370" w:rsidRPr="00A47229" w:rsidRDefault="00E60370" w:rsidP="00A47229">
      <w:pPr>
        <w:spacing w:after="0"/>
        <w:ind w:firstLine="720"/>
        <w:jc w:val="both"/>
        <w:rPr>
          <w:rFonts w:ascii="Times New Roman" w:hAnsi="Times New Roman" w:cs="Times New Roman"/>
          <w:color w:val="000000" w:themeColor="text1"/>
          <w:sz w:val="20"/>
          <w:szCs w:val="24"/>
        </w:rPr>
      </w:pPr>
    </w:p>
    <w:p w14:paraId="7D5C4B31" w14:textId="791CEFBF" w:rsidR="00E60370" w:rsidRDefault="00E60370" w:rsidP="00E60370">
      <w:pPr>
        <w:spacing w:after="0"/>
        <w:jc w:val="both"/>
        <w:rPr>
          <w:rFonts w:ascii="Times New Roman" w:hAnsi="Times New Roman" w:cs="Times New Roman"/>
          <w:color w:val="000000" w:themeColor="text1"/>
          <w:sz w:val="20"/>
          <w:szCs w:val="24"/>
        </w:rPr>
      </w:pPr>
      <w:r>
        <w:rPr>
          <w:rFonts w:ascii="Times New Roman" w:hAnsi="Times New Roman" w:cs="Times New Roman"/>
          <w:b/>
          <w:bCs/>
          <w:color w:val="000000" w:themeColor="text1"/>
          <w:sz w:val="20"/>
          <w:szCs w:val="24"/>
        </w:rPr>
        <w:t xml:space="preserve">D. Principle of IKS in </w:t>
      </w:r>
      <w:r w:rsidRPr="00D70F95">
        <w:rPr>
          <w:rFonts w:ascii="Times New Roman" w:hAnsi="Times New Roman" w:cs="Times New Roman"/>
          <w:b/>
          <w:bCs/>
          <w:color w:val="000000" w:themeColor="text1"/>
          <w:sz w:val="20"/>
          <w:szCs w:val="24"/>
        </w:rPr>
        <w:t>Restitution of conjugal rights</w:t>
      </w:r>
      <w:r>
        <w:rPr>
          <w:rFonts w:ascii="Times New Roman" w:hAnsi="Times New Roman" w:cs="Times New Roman"/>
          <w:color w:val="000000" w:themeColor="text1"/>
          <w:sz w:val="20"/>
          <w:szCs w:val="24"/>
        </w:rPr>
        <w:t>:</w:t>
      </w:r>
    </w:p>
    <w:p w14:paraId="404F9630" w14:textId="79A866A2" w:rsidR="002336E0" w:rsidRPr="0099520D" w:rsidRDefault="0099520D" w:rsidP="008D17B9">
      <w:pPr>
        <w:ind w:firstLine="720"/>
        <w:jc w:val="both"/>
        <w:rPr>
          <w:rFonts w:ascii="Times New Roman" w:hAnsi="Times New Roman" w:cs="Times New Roman"/>
          <w:color w:val="000000" w:themeColor="text1"/>
          <w:sz w:val="20"/>
          <w:szCs w:val="24"/>
        </w:rPr>
      </w:pPr>
      <w:r w:rsidRPr="00D70F95">
        <w:rPr>
          <w:rFonts w:ascii="Times New Roman" w:hAnsi="Times New Roman" w:cs="Times New Roman"/>
          <w:color w:val="000000" w:themeColor="text1"/>
          <w:sz w:val="20"/>
          <w:szCs w:val="24"/>
        </w:rPr>
        <w:t xml:space="preserve">In </w:t>
      </w:r>
      <w:r>
        <w:rPr>
          <w:rFonts w:ascii="Times New Roman" w:hAnsi="Times New Roman" w:cs="Times New Roman"/>
          <w:color w:val="000000" w:themeColor="text1"/>
          <w:sz w:val="20"/>
          <w:szCs w:val="24"/>
        </w:rPr>
        <w:t xml:space="preserve">ancient personal law, marital disputes between spouses were often solved by the elderly members of the family to restore the marriage, and the </w:t>
      </w:r>
      <w:r w:rsidRPr="00D70F95">
        <w:rPr>
          <w:rFonts w:ascii="Times New Roman" w:hAnsi="Times New Roman" w:cs="Times New Roman"/>
          <w:color w:val="000000" w:themeColor="text1"/>
          <w:sz w:val="20"/>
          <w:szCs w:val="24"/>
        </w:rPr>
        <w:t xml:space="preserve">withdrawal of a spouse from the marital home without </w:t>
      </w:r>
      <w:r>
        <w:rPr>
          <w:rFonts w:ascii="Times New Roman" w:hAnsi="Times New Roman" w:cs="Times New Roman"/>
          <w:color w:val="000000" w:themeColor="text1"/>
          <w:sz w:val="20"/>
          <w:szCs w:val="24"/>
        </w:rPr>
        <w:t xml:space="preserve">sufficient </w:t>
      </w:r>
      <w:r w:rsidRPr="00D70F95">
        <w:rPr>
          <w:rFonts w:ascii="Times New Roman" w:hAnsi="Times New Roman" w:cs="Times New Roman"/>
          <w:color w:val="000000" w:themeColor="text1"/>
          <w:sz w:val="20"/>
          <w:szCs w:val="24"/>
        </w:rPr>
        <w:t xml:space="preserve">reason </w:t>
      </w:r>
      <w:r>
        <w:rPr>
          <w:rFonts w:ascii="Times New Roman" w:hAnsi="Times New Roman" w:cs="Times New Roman"/>
          <w:color w:val="000000" w:themeColor="text1"/>
          <w:sz w:val="20"/>
          <w:szCs w:val="24"/>
        </w:rPr>
        <w:t>was not accepted. This concept of family intervention and cultural practice has been incorporated under Section 9</w:t>
      </w:r>
      <w:r>
        <w:rPr>
          <w:rStyle w:val="FootnoteReference"/>
          <w:rFonts w:ascii="Times New Roman" w:hAnsi="Times New Roman" w:cs="Times New Roman"/>
          <w:color w:val="000000" w:themeColor="text1"/>
          <w:sz w:val="20"/>
          <w:szCs w:val="24"/>
        </w:rPr>
        <w:footnoteReference w:id="38"/>
      </w:r>
      <w:r>
        <w:rPr>
          <w:rFonts w:ascii="Times New Roman" w:hAnsi="Times New Roman" w:cs="Times New Roman"/>
          <w:color w:val="000000" w:themeColor="text1"/>
          <w:sz w:val="20"/>
          <w:szCs w:val="24"/>
        </w:rPr>
        <w:t xml:space="preserve"> of the Act to restore the marital obligation and their bonds. </w:t>
      </w:r>
      <w:r w:rsidRPr="00D70F95">
        <w:rPr>
          <w:rFonts w:ascii="Times New Roman" w:hAnsi="Times New Roman" w:cs="Times New Roman"/>
          <w:b/>
          <w:bCs/>
          <w:color w:val="000000" w:themeColor="text1"/>
          <w:sz w:val="20"/>
          <w:szCs w:val="24"/>
        </w:rPr>
        <w:t>Restitution of conjugal rights</w:t>
      </w:r>
      <w:r w:rsidRPr="00D70F95">
        <w:rPr>
          <w:rFonts w:ascii="Times New Roman" w:hAnsi="Times New Roman" w:cs="Times New Roman"/>
          <w:color w:val="000000" w:themeColor="text1"/>
          <w:sz w:val="20"/>
          <w:szCs w:val="24"/>
        </w:rPr>
        <w:t xml:space="preserve"> is a </w:t>
      </w:r>
      <w:r>
        <w:rPr>
          <w:rFonts w:ascii="Times New Roman" w:hAnsi="Times New Roman" w:cs="Times New Roman"/>
          <w:color w:val="000000" w:themeColor="text1"/>
          <w:sz w:val="20"/>
          <w:szCs w:val="24"/>
        </w:rPr>
        <w:t xml:space="preserve">legal </w:t>
      </w:r>
      <w:r w:rsidRPr="00D70F95">
        <w:rPr>
          <w:rFonts w:ascii="Times New Roman" w:hAnsi="Times New Roman" w:cs="Times New Roman"/>
          <w:color w:val="000000" w:themeColor="text1"/>
          <w:sz w:val="20"/>
          <w:szCs w:val="24"/>
        </w:rPr>
        <w:t xml:space="preserve">remedy </w:t>
      </w:r>
      <w:r>
        <w:rPr>
          <w:rFonts w:ascii="Times New Roman" w:hAnsi="Times New Roman" w:cs="Times New Roman"/>
          <w:color w:val="000000" w:themeColor="text1"/>
          <w:sz w:val="20"/>
          <w:szCs w:val="24"/>
        </w:rPr>
        <w:t xml:space="preserve">to restore marital obligation when one spouse inappropriately moves out of his matrimonial house. It is a customary practice heavily influenced by ancient Hindu traditions, which have evolved and codified under the modern Hindu marriage law. In a landmark case, the validity of Section 9 of the Act was challenged, and the court </w:t>
      </w:r>
      <w:r w:rsidR="00751685">
        <w:rPr>
          <w:rFonts w:ascii="Times New Roman" w:hAnsi="Times New Roman" w:cs="Times New Roman"/>
          <w:color w:val="000000" w:themeColor="text1"/>
          <w:sz w:val="20"/>
          <w:szCs w:val="24"/>
        </w:rPr>
        <w:t>ruled</w:t>
      </w:r>
      <w:r>
        <w:rPr>
          <w:rFonts w:ascii="Times New Roman" w:hAnsi="Times New Roman" w:cs="Times New Roman"/>
          <w:color w:val="000000" w:themeColor="text1"/>
          <w:sz w:val="20"/>
          <w:szCs w:val="24"/>
        </w:rPr>
        <w:t xml:space="preserve"> </w:t>
      </w:r>
      <w:r w:rsidR="00751685">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that forcing a spouse to cohabit against their will violated Articles 14, 19, and 20 of the Constitution of India because it violates personal liberty and dignity</w:t>
      </w:r>
      <w:r w:rsidR="00C77CC5">
        <w:rPr>
          <w:rFonts w:ascii="Times New Roman" w:hAnsi="Times New Roman" w:cs="Times New Roman"/>
          <w:color w:val="000000" w:themeColor="text1"/>
          <w:sz w:val="20"/>
          <w:szCs w:val="24"/>
        </w:rPr>
        <w:t>.</w:t>
      </w:r>
      <w:r>
        <w:rPr>
          <w:rStyle w:val="FootnoteReference"/>
          <w:rFonts w:ascii="Times New Roman" w:hAnsi="Times New Roman" w:cs="Times New Roman"/>
          <w:color w:val="000000" w:themeColor="text1"/>
          <w:sz w:val="20"/>
          <w:szCs w:val="24"/>
        </w:rPr>
        <w:footnoteReference w:id="39"/>
      </w:r>
      <w:r>
        <w:rPr>
          <w:rFonts w:ascii="Times New Roman" w:hAnsi="Times New Roman" w:cs="Times New Roman"/>
          <w:color w:val="000000" w:themeColor="text1"/>
          <w:sz w:val="20"/>
          <w:szCs w:val="24"/>
        </w:rPr>
        <w:t xml:space="preserve"> Later, high courts and the Supreme Court upheld the validity of Section 9 of the Act, that the provision preserves the institution of marriage from unreasonable breakdown</w:t>
      </w:r>
      <w:r>
        <w:rPr>
          <w:rStyle w:val="FootnoteReference"/>
          <w:rFonts w:ascii="Times New Roman" w:hAnsi="Times New Roman" w:cs="Times New Roman"/>
          <w:color w:val="000000" w:themeColor="text1"/>
          <w:sz w:val="20"/>
          <w:szCs w:val="24"/>
        </w:rPr>
        <w:footnoteReference w:id="40"/>
      </w:r>
      <w:r>
        <w:rPr>
          <w:rFonts w:ascii="Times New Roman" w:hAnsi="Times New Roman" w:cs="Times New Roman"/>
          <w:color w:val="000000" w:themeColor="text1"/>
          <w:sz w:val="20"/>
          <w:szCs w:val="24"/>
        </w:rPr>
        <w:t>, and it aimed at reconciliation rather than coercion.</w:t>
      </w:r>
      <w:r w:rsidR="00751685">
        <w:rPr>
          <w:rFonts w:ascii="Times New Roman" w:hAnsi="Times New Roman" w:cs="Times New Roman"/>
          <w:color w:val="000000" w:themeColor="text1"/>
          <w:sz w:val="20"/>
          <w:szCs w:val="24"/>
        </w:rPr>
        <w:t>’</w:t>
      </w:r>
      <w:r>
        <w:rPr>
          <w:rStyle w:val="FootnoteReference"/>
          <w:rFonts w:ascii="Times New Roman" w:hAnsi="Times New Roman" w:cs="Times New Roman"/>
          <w:color w:val="000000" w:themeColor="text1"/>
          <w:sz w:val="20"/>
          <w:szCs w:val="24"/>
        </w:rPr>
        <w:footnoteReference w:id="41"/>
      </w:r>
      <w:r>
        <w:rPr>
          <w:rFonts w:ascii="Times New Roman" w:hAnsi="Times New Roman" w:cs="Times New Roman"/>
          <w:color w:val="000000" w:themeColor="text1"/>
          <w:sz w:val="20"/>
          <w:szCs w:val="24"/>
        </w:rPr>
        <w:t xml:space="preserve"> </w:t>
      </w:r>
      <w:bookmarkStart w:id="6" w:name="_Hlk193902858"/>
      <w:bookmarkStart w:id="7" w:name="_Hlk193916243"/>
      <w:bookmarkEnd w:id="4"/>
      <w:r w:rsidR="00406789" w:rsidRPr="00D70F95">
        <w:rPr>
          <w:rFonts w:ascii="Times New Roman" w:hAnsi="Times New Roman" w:cs="Times New Roman"/>
          <w:color w:val="000000" w:themeColor="text1"/>
          <w:sz w:val="20"/>
          <w:szCs w:val="24"/>
        </w:rPr>
        <w:t xml:space="preserve">The concept of </w:t>
      </w:r>
      <w:r w:rsidR="00406789" w:rsidRPr="00D70F95">
        <w:rPr>
          <w:rFonts w:ascii="Times New Roman" w:hAnsi="Times New Roman" w:cs="Times New Roman"/>
          <w:b/>
          <w:bCs/>
          <w:color w:val="000000" w:themeColor="text1"/>
          <w:sz w:val="20"/>
          <w:szCs w:val="24"/>
        </w:rPr>
        <w:t xml:space="preserve">Restitution of Conjugal Rights </w:t>
      </w:r>
      <w:r w:rsidR="00406789">
        <w:rPr>
          <w:rFonts w:ascii="Times New Roman" w:hAnsi="Times New Roman" w:cs="Times New Roman"/>
          <w:b/>
          <w:bCs/>
          <w:color w:val="000000" w:themeColor="text1"/>
          <w:sz w:val="20"/>
          <w:szCs w:val="24"/>
        </w:rPr>
        <w:t xml:space="preserve">in the codified modern Hindu law </w:t>
      </w:r>
      <w:r w:rsidR="00406789" w:rsidRPr="00D70F95">
        <w:rPr>
          <w:rFonts w:ascii="Times New Roman" w:hAnsi="Times New Roman" w:cs="Times New Roman"/>
          <w:color w:val="000000" w:themeColor="text1"/>
          <w:sz w:val="20"/>
          <w:szCs w:val="24"/>
        </w:rPr>
        <w:t xml:space="preserve">was deeply embedded in the principles of </w:t>
      </w:r>
      <w:r w:rsidR="00406789" w:rsidRPr="00D70F95">
        <w:rPr>
          <w:rFonts w:ascii="Times New Roman" w:hAnsi="Times New Roman" w:cs="Times New Roman"/>
          <w:b/>
          <w:bCs/>
          <w:color w:val="000000" w:themeColor="text1"/>
          <w:sz w:val="20"/>
          <w:szCs w:val="24"/>
        </w:rPr>
        <w:t>Dharma, custo</w:t>
      </w:r>
      <w:r w:rsidR="00406789">
        <w:rPr>
          <w:rFonts w:ascii="Times New Roman" w:hAnsi="Times New Roman" w:cs="Times New Roman"/>
          <w:b/>
          <w:bCs/>
          <w:color w:val="000000" w:themeColor="text1"/>
          <w:sz w:val="20"/>
          <w:szCs w:val="24"/>
        </w:rPr>
        <w:t>ms</w:t>
      </w:r>
      <w:r w:rsidR="00406789" w:rsidRPr="00D70F95">
        <w:rPr>
          <w:rFonts w:ascii="Times New Roman" w:hAnsi="Times New Roman" w:cs="Times New Roman"/>
          <w:b/>
          <w:bCs/>
          <w:color w:val="000000" w:themeColor="text1"/>
          <w:sz w:val="20"/>
          <w:szCs w:val="24"/>
        </w:rPr>
        <w:t>, and religious norms</w:t>
      </w:r>
      <w:r w:rsidR="00406789">
        <w:rPr>
          <w:rFonts w:ascii="Times New Roman" w:hAnsi="Times New Roman" w:cs="Times New Roman"/>
          <w:color w:val="000000" w:themeColor="text1"/>
          <w:sz w:val="20"/>
          <w:szCs w:val="24"/>
        </w:rPr>
        <w:t xml:space="preserve"> connecting </w:t>
      </w:r>
      <w:r w:rsidR="00406789" w:rsidRPr="00D70F95">
        <w:rPr>
          <w:rFonts w:ascii="Times New Roman" w:hAnsi="Times New Roman" w:cs="Times New Roman"/>
          <w:color w:val="000000" w:themeColor="text1"/>
          <w:sz w:val="20"/>
          <w:szCs w:val="24"/>
        </w:rPr>
        <w:t xml:space="preserve">its roots </w:t>
      </w:r>
      <w:r w:rsidR="00406789">
        <w:rPr>
          <w:rFonts w:ascii="Times New Roman" w:hAnsi="Times New Roman" w:cs="Times New Roman"/>
          <w:color w:val="000000" w:themeColor="text1"/>
          <w:sz w:val="20"/>
          <w:szCs w:val="24"/>
        </w:rPr>
        <w:t xml:space="preserve">with the IKS. </w:t>
      </w:r>
      <w:bookmarkEnd w:id="5"/>
    </w:p>
    <w:bookmarkEnd w:id="6"/>
    <w:p w14:paraId="42516A11" w14:textId="1B0C4213" w:rsidR="002336E0" w:rsidRDefault="009F79B9" w:rsidP="002336E0">
      <w:pPr>
        <w:spacing w:after="0" w:line="240" w:lineRule="auto"/>
        <w:ind w:firstLine="720"/>
        <w:jc w:val="center"/>
        <w:rPr>
          <w:rFonts w:ascii="Times New Roman" w:hAnsi="Times New Roman" w:cs="Times New Roman"/>
          <w:b/>
          <w:bCs/>
          <w:sz w:val="20"/>
          <w:szCs w:val="20"/>
        </w:rPr>
      </w:pPr>
      <w:r w:rsidRPr="009A2CB3">
        <w:rPr>
          <w:rFonts w:ascii="Times New Roman" w:hAnsi="Times New Roman" w:cs="Times New Roman"/>
          <w:sz w:val="20"/>
          <w:szCs w:val="24"/>
        </w:rPr>
        <w:t xml:space="preserve"> </w:t>
      </w:r>
      <w:r w:rsidR="002336E0" w:rsidRPr="0078685C">
        <w:rPr>
          <w:rFonts w:ascii="Times New Roman" w:hAnsi="Times New Roman" w:cs="Times New Roman"/>
          <w:b/>
          <w:bCs/>
          <w:sz w:val="20"/>
          <w:szCs w:val="20"/>
        </w:rPr>
        <w:t xml:space="preserve">V. </w:t>
      </w:r>
      <w:r w:rsidR="002336E0">
        <w:rPr>
          <w:rFonts w:ascii="Times New Roman" w:hAnsi="Times New Roman" w:cs="Times New Roman"/>
          <w:b/>
          <w:bCs/>
          <w:sz w:val="20"/>
          <w:szCs w:val="20"/>
        </w:rPr>
        <w:t xml:space="preserve">INTER-CONNECTION OF </w:t>
      </w:r>
      <w:r w:rsidR="002336E0" w:rsidRPr="0078685C">
        <w:rPr>
          <w:rFonts w:ascii="Times New Roman" w:hAnsi="Times New Roman" w:cs="Times New Roman"/>
          <w:b/>
          <w:bCs/>
          <w:sz w:val="20"/>
          <w:szCs w:val="20"/>
        </w:rPr>
        <w:t xml:space="preserve">ADOPTION AND MAINTENANCE </w:t>
      </w:r>
      <w:r w:rsidR="002336E0">
        <w:rPr>
          <w:rFonts w:ascii="Times New Roman" w:hAnsi="Times New Roman" w:cs="Times New Roman"/>
          <w:b/>
          <w:bCs/>
          <w:sz w:val="20"/>
          <w:szCs w:val="20"/>
        </w:rPr>
        <w:t>IN IKS</w:t>
      </w:r>
    </w:p>
    <w:p w14:paraId="63B03B13" w14:textId="77777777" w:rsidR="0099520D" w:rsidRPr="0078685C" w:rsidRDefault="0099520D" w:rsidP="002336E0">
      <w:pPr>
        <w:spacing w:after="0" w:line="240" w:lineRule="auto"/>
        <w:ind w:firstLine="720"/>
        <w:jc w:val="center"/>
        <w:rPr>
          <w:rFonts w:ascii="Times New Roman" w:hAnsi="Times New Roman" w:cs="Times New Roman"/>
          <w:b/>
          <w:bCs/>
          <w:sz w:val="20"/>
          <w:szCs w:val="20"/>
        </w:rPr>
      </w:pPr>
    </w:p>
    <w:p w14:paraId="485EED69" w14:textId="77777777" w:rsidR="002336E0" w:rsidRPr="00E4468B" w:rsidRDefault="002336E0" w:rsidP="002336E0">
      <w:pPr>
        <w:spacing w:after="0" w:line="240" w:lineRule="auto"/>
        <w:jc w:val="both"/>
        <w:rPr>
          <w:rFonts w:ascii="Times New Roman" w:hAnsi="Times New Roman" w:cs="Times New Roman"/>
          <w:b/>
          <w:bCs/>
          <w:color w:val="000000" w:themeColor="text1"/>
          <w:sz w:val="20"/>
          <w:szCs w:val="20"/>
        </w:rPr>
      </w:pPr>
      <w:r w:rsidRPr="00E4468B">
        <w:rPr>
          <w:rFonts w:ascii="Times New Roman" w:hAnsi="Times New Roman" w:cs="Times New Roman"/>
          <w:b/>
          <w:bCs/>
          <w:color w:val="000000" w:themeColor="text1"/>
          <w:sz w:val="20"/>
          <w:szCs w:val="20"/>
        </w:rPr>
        <w:t>A. Ancient concept of Adoption and Maintenance in IKS</w:t>
      </w:r>
    </w:p>
    <w:p w14:paraId="7CC6A9CF" w14:textId="01314680" w:rsidR="002336E0" w:rsidRPr="00D60B70" w:rsidRDefault="002336E0" w:rsidP="002336E0">
      <w:pPr>
        <w:jc w:val="both"/>
        <w:rPr>
          <w:rFonts w:ascii="Times New Roman" w:hAnsi="Times New Roman" w:cs="Times New Roman"/>
          <w:sz w:val="20"/>
          <w:szCs w:val="24"/>
        </w:rPr>
      </w:pPr>
      <w:r>
        <w:rPr>
          <w:rFonts w:ascii="Times New Roman" w:hAnsi="Times New Roman" w:cs="Times New Roman"/>
          <w:sz w:val="20"/>
          <w:szCs w:val="20"/>
        </w:rPr>
        <w:t xml:space="preserve">Adoption and maintenance are indispensable concepts under the Indian Knowledge System based on Dharma, social, and religious obligation. The </w:t>
      </w:r>
      <w:r w:rsidRPr="0078685C">
        <w:rPr>
          <w:rFonts w:ascii="Times New Roman" w:hAnsi="Times New Roman" w:cs="Times New Roman"/>
          <w:sz w:val="20"/>
          <w:szCs w:val="20"/>
        </w:rPr>
        <w:t xml:space="preserve">concept of adoption was recognized only under the Hindu personal law from ancient times, but </w:t>
      </w:r>
      <w:r w:rsidRPr="00D60B70">
        <w:rPr>
          <w:rFonts w:ascii="Times New Roman" w:hAnsi="Times New Roman" w:cs="Times New Roman"/>
          <w:b/>
          <w:bCs/>
          <w:sz w:val="20"/>
          <w:szCs w:val="20"/>
        </w:rPr>
        <w:t>only sons were adopted</w:t>
      </w:r>
      <w:r w:rsidRPr="0078685C">
        <w:rPr>
          <w:rFonts w:ascii="Times New Roman" w:hAnsi="Times New Roman" w:cs="Times New Roman"/>
          <w:sz w:val="20"/>
          <w:szCs w:val="20"/>
        </w:rPr>
        <w:t>, restricting daughters under the uncodified Hindu law, and it is purely in religious aspects. No other personal laws, such as those of Muslims, Christians, or Parsi, had recognized the adoption. The doctrine of adoption was widely recognized under Hindu law as being used to perform certain religious obligations and secure perpetual succession</w:t>
      </w:r>
      <w:r>
        <w:rPr>
          <w:rFonts w:ascii="Times New Roman" w:hAnsi="Times New Roman" w:cs="Times New Roman"/>
          <w:sz w:val="20"/>
          <w:szCs w:val="20"/>
        </w:rPr>
        <w:t xml:space="preserve">. During </w:t>
      </w:r>
      <w:r w:rsidRPr="0078685C">
        <w:rPr>
          <w:rFonts w:ascii="Times New Roman" w:hAnsi="Times New Roman" w:cs="Times New Roman"/>
          <w:sz w:val="20"/>
          <w:szCs w:val="20"/>
        </w:rPr>
        <w:t xml:space="preserve">the Vedic period, adoption was considered a sacrament with the object of performing funeral rites and preserving one’s lineage. </w:t>
      </w:r>
      <w:r w:rsidRPr="00C12BB5">
        <w:rPr>
          <w:rFonts w:ascii="Times New Roman" w:hAnsi="Times New Roman" w:cs="Times New Roman"/>
          <w:sz w:val="20"/>
          <w:szCs w:val="20"/>
        </w:rPr>
        <w:t xml:space="preserve">The concept of adoption can be seen from the Vedic period, and ancient texts like </w:t>
      </w:r>
      <w:r w:rsidR="00E60370">
        <w:rPr>
          <w:rFonts w:ascii="Times New Roman" w:hAnsi="Times New Roman" w:cs="Times New Roman"/>
          <w:sz w:val="20"/>
          <w:szCs w:val="20"/>
        </w:rPr>
        <w:t>‘</w:t>
      </w:r>
      <w:proofErr w:type="spellStart"/>
      <w:r w:rsidRPr="00A92A3C">
        <w:rPr>
          <w:rFonts w:ascii="Times New Roman" w:hAnsi="Times New Roman" w:cs="Times New Roman"/>
          <w:b/>
          <w:bCs/>
          <w:sz w:val="20"/>
          <w:szCs w:val="20"/>
        </w:rPr>
        <w:t>Dattaka</w:t>
      </w:r>
      <w:proofErr w:type="spellEnd"/>
      <w:r w:rsidRPr="00A92A3C">
        <w:rPr>
          <w:rFonts w:ascii="Times New Roman" w:hAnsi="Times New Roman" w:cs="Times New Roman"/>
          <w:b/>
          <w:bCs/>
          <w:sz w:val="20"/>
          <w:szCs w:val="20"/>
        </w:rPr>
        <w:t xml:space="preserve"> Mimamsa, </w:t>
      </w:r>
      <w:proofErr w:type="spellStart"/>
      <w:r w:rsidRPr="00A92A3C">
        <w:rPr>
          <w:rFonts w:ascii="Times New Roman" w:hAnsi="Times New Roman" w:cs="Times New Roman"/>
          <w:b/>
          <w:bCs/>
          <w:sz w:val="20"/>
          <w:szCs w:val="20"/>
        </w:rPr>
        <w:t>Dattaka</w:t>
      </w:r>
      <w:proofErr w:type="spellEnd"/>
      <w:r w:rsidRPr="00A92A3C">
        <w:rPr>
          <w:rFonts w:ascii="Times New Roman" w:hAnsi="Times New Roman" w:cs="Times New Roman"/>
          <w:b/>
          <w:bCs/>
          <w:sz w:val="20"/>
          <w:szCs w:val="20"/>
        </w:rPr>
        <w:t xml:space="preserve"> Chandrika, Manu, Yagnavalkya, Gautama, Kautilya</w:t>
      </w:r>
      <w:r w:rsidRPr="00C12BB5">
        <w:rPr>
          <w:rFonts w:ascii="Times New Roman" w:hAnsi="Times New Roman" w:cs="Times New Roman"/>
          <w:sz w:val="20"/>
          <w:szCs w:val="20"/>
        </w:rPr>
        <w:t>, and other texts</w:t>
      </w:r>
      <w:r w:rsidR="00E60370">
        <w:rPr>
          <w:rFonts w:ascii="Times New Roman" w:hAnsi="Times New Roman" w:cs="Times New Roman"/>
          <w:sz w:val="20"/>
          <w:szCs w:val="20"/>
        </w:rPr>
        <w:t>’</w:t>
      </w:r>
      <w:r w:rsidRPr="00C12BB5">
        <w:rPr>
          <w:rFonts w:ascii="Times New Roman" w:hAnsi="Times New Roman" w:cs="Times New Roman"/>
          <w:sz w:val="20"/>
          <w:szCs w:val="20"/>
        </w:rPr>
        <w:t xml:space="preserve"> define the principle of adoption</w:t>
      </w:r>
      <w:r w:rsidR="00C77CC5">
        <w:rPr>
          <w:rFonts w:ascii="Times New Roman" w:hAnsi="Times New Roman" w:cs="Times New Roman"/>
          <w:sz w:val="20"/>
          <w:szCs w:val="20"/>
        </w:rPr>
        <w:t>.</w:t>
      </w:r>
      <w:r w:rsidRPr="00C12BB5">
        <w:rPr>
          <w:rStyle w:val="FootnoteReference"/>
          <w:rFonts w:ascii="Times New Roman" w:hAnsi="Times New Roman" w:cs="Times New Roman"/>
          <w:sz w:val="20"/>
          <w:szCs w:val="20"/>
        </w:rPr>
        <w:footnoteReference w:id="42"/>
      </w:r>
      <w:r>
        <w:rPr>
          <w:rFonts w:ascii="Times New Roman" w:hAnsi="Times New Roman" w:cs="Times New Roman"/>
          <w:sz w:val="20"/>
          <w:szCs w:val="20"/>
        </w:rPr>
        <w:t xml:space="preserve"> </w:t>
      </w:r>
      <w:r w:rsidRPr="00D60B70">
        <w:rPr>
          <w:rFonts w:ascii="Times New Roman" w:hAnsi="Times New Roman" w:cs="Times New Roman"/>
          <w:sz w:val="20"/>
          <w:szCs w:val="24"/>
        </w:rPr>
        <w:t xml:space="preserve">Adoption is more religious, and it is essential to perform </w:t>
      </w:r>
      <w:r w:rsidRPr="00D60B70">
        <w:rPr>
          <w:rFonts w:ascii="Times New Roman" w:hAnsi="Times New Roman" w:cs="Times New Roman"/>
          <w:b/>
          <w:bCs/>
          <w:sz w:val="20"/>
          <w:szCs w:val="24"/>
        </w:rPr>
        <w:t>Datta Homam</w:t>
      </w:r>
      <w:r w:rsidRPr="00D60B70">
        <w:rPr>
          <w:rFonts w:ascii="Times New Roman" w:hAnsi="Times New Roman" w:cs="Times New Roman"/>
          <w:sz w:val="20"/>
          <w:szCs w:val="24"/>
        </w:rPr>
        <w:t xml:space="preserve"> to sanctify the process of adoption. Datta Homam is a spiritual ritual that involves the offering of ghee and other sacred substances to holy fire to symbolize the surrender of the child by the biological parents to the adoptive parents in the presence of Lord Dattatreya, a deity representing the divine trinity of Brahma, Vishnu, and Shiva</w:t>
      </w:r>
      <w:r w:rsidR="00C77CC5">
        <w:rPr>
          <w:rFonts w:ascii="Times New Roman" w:hAnsi="Times New Roman" w:cs="Times New Roman"/>
          <w:sz w:val="20"/>
          <w:szCs w:val="24"/>
        </w:rPr>
        <w:t>.</w:t>
      </w:r>
      <w:r w:rsidRPr="00D60B70">
        <w:rPr>
          <w:rStyle w:val="FootnoteReference"/>
          <w:rFonts w:ascii="Times New Roman" w:hAnsi="Times New Roman" w:cs="Times New Roman"/>
          <w:sz w:val="20"/>
          <w:szCs w:val="24"/>
        </w:rPr>
        <w:footnoteReference w:id="43"/>
      </w:r>
      <w:r w:rsidRPr="00D60B70">
        <w:rPr>
          <w:rFonts w:ascii="Times New Roman" w:hAnsi="Times New Roman" w:cs="Times New Roman"/>
          <w:sz w:val="20"/>
          <w:szCs w:val="24"/>
        </w:rPr>
        <w:t xml:space="preserve"> </w:t>
      </w:r>
      <w:r>
        <w:rPr>
          <w:rFonts w:ascii="Times New Roman" w:hAnsi="Times New Roman" w:cs="Times New Roman"/>
          <w:sz w:val="20"/>
          <w:szCs w:val="20"/>
        </w:rPr>
        <w:t xml:space="preserve">Simultaneously, </w:t>
      </w:r>
      <w:r w:rsidRPr="00D60B70">
        <w:rPr>
          <w:rFonts w:ascii="Times New Roman" w:hAnsi="Times New Roman" w:cs="Times New Roman"/>
          <w:b/>
          <w:bCs/>
          <w:sz w:val="20"/>
          <w:szCs w:val="20"/>
        </w:rPr>
        <w:t>the concept of maintenance</w:t>
      </w:r>
      <w:r w:rsidRPr="0078685C">
        <w:rPr>
          <w:rFonts w:ascii="Times New Roman" w:hAnsi="Times New Roman" w:cs="Times New Roman"/>
          <w:sz w:val="20"/>
          <w:szCs w:val="20"/>
        </w:rPr>
        <w:t xml:space="preserve"> has been profoundly connected to the Indian Knowledge system since ancient times and based on ancient Hindu texts like </w:t>
      </w:r>
      <w:proofErr w:type="spellStart"/>
      <w:r w:rsidRPr="00EF4D5F">
        <w:rPr>
          <w:rFonts w:ascii="Times New Roman" w:hAnsi="Times New Roman" w:cs="Times New Roman"/>
          <w:b/>
          <w:bCs/>
          <w:sz w:val="20"/>
          <w:szCs w:val="20"/>
        </w:rPr>
        <w:t>Manusmriti</w:t>
      </w:r>
      <w:proofErr w:type="spellEnd"/>
      <w:r w:rsidRPr="00EF4D5F">
        <w:rPr>
          <w:rFonts w:ascii="Times New Roman" w:hAnsi="Times New Roman" w:cs="Times New Roman"/>
          <w:b/>
          <w:bCs/>
          <w:sz w:val="20"/>
          <w:szCs w:val="20"/>
        </w:rPr>
        <w:t xml:space="preserve">, </w:t>
      </w:r>
      <w:proofErr w:type="spellStart"/>
      <w:r w:rsidRPr="00EF4D5F">
        <w:rPr>
          <w:rFonts w:ascii="Times New Roman" w:hAnsi="Times New Roman" w:cs="Times New Roman"/>
          <w:b/>
          <w:bCs/>
          <w:sz w:val="20"/>
          <w:szCs w:val="20"/>
        </w:rPr>
        <w:t>Yajnavalkya</w:t>
      </w:r>
      <w:proofErr w:type="spellEnd"/>
      <w:r w:rsidRPr="00EF4D5F">
        <w:rPr>
          <w:rFonts w:ascii="Times New Roman" w:hAnsi="Times New Roman" w:cs="Times New Roman"/>
          <w:b/>
          <w:bCs/>
          <w:sz w:val="20"/>
          <w:szCs w:val="20"/>
        </w:rPr>
        <w:t xml:space="preserve"> Smriti</w:t>
      </w:r>
      <w:r w:rsidRPr="00EF4D5F">
        <w:rPr>
          <w:rFonts w:ascii="Times New Roman" w:hAnsi="Times New Roman" w:cs="Times New Roman"/>
          <w:sz w:val="20"/>
          <w:szCs w:val="20"/>
        </w:rPr>
        <w:t xml:space="preserve">, and </w:t>
      </w:r>
      <w:r w:rsidRPr="00EF4D5F">
        <w:rPr>
          <w:rFonts w:ascii="Times New Roman" w:hAnsi="Times New Roman" w:cs="Times New Roman"/>
          <w:b/>
          <w:bCs/>
          <w:sz w:val="20"/>
          <w:szCs w:val="20"/>
        </w:rPr>
        <w:t>Narada Smriti</w:t>
      </w:r>
      <w:r w:rsidRPr="0078685C">
        <w:rPr>
          <w:rFonts w:ascii="Times New Roman" w:hAnsi="Times New Roman" w:cs="Times New Roman"/>
          <w:sz w:val="20"/>
          <w:szCs w:val="20"/>
        </w:rPr>
        <w:t xml:space="preserve">, it is the religious and moral duty of the man to take care of his wife, minor children, aged parents, and other dependents. It is the moral and social obligation of the man to maintain their dependents, and it generally includes providing food, shelter, and money, which is fair and reasonable. Over time, these customary obligations have developed into legal principles. </w:t>
      </w:r>
    </w:p>
    <w:p w14:paraId="6C6D7424" w14:textId="77777777" w:rsidR="002336E0" w:rsidRPr="00E4468B" w:rsidRDefault="002336E0" w:rsidP="002336E0">
      <w:pPr>
        <w:spacing w:after="0" w:line="240" w:lineRule="auto"/>
        <w:jc w:val="both"/>
        <w:rPr>
          <w:rFonts w:ascii="Times New Roman" w:hAnsi="Times New Roman" w:cs="Times New Roman"/>
          <w:color w:val="000000" w:themeColor="text1"/>
          <w:sz w:val="20"/>
          <w:szCs w:val="20"/>
        </w:rPr>
      </w:pPr>
    </w:p>
    <w:p w14:paraId="3E0D725A" w14:textId="77777777" w:rsidR="002336E0" w:rsidRPr="00E4468B" w:rsidRDefault="002336E0" w:rsidP="002336E0">
      <w:pPr>
        <w:spacing w:after="0" w:line="240" w:lineRule="auto"/>
        <w:jc w:val="both"/>
        <w:rPr>
          <w:rFonts w:ascii="Times New Roman" w:hAnsi="Times New Roman" w:cs="Times New Roman"/>
          <w:b/>
          <w:bCs/>
          <w:color w:val="000000" w:themeColor="text1"/>
          <w:sz w:val="20"/>
          <w:szCs w:val="20"/>
        </w:rPr>
      </w:pPr>
      <w:bookmarkStart w:id="8" w:name="_Hlk193801628"/>
      <w:r w:rsidRPr="00E4468B">
        <w:rPr>
          <w:rFonts w:ascii="Times New Roman" w:hAnsi="Times New Roman" w:cs="Times New Roman"/>
          <w:b/>
          <w:bCs/>
          <w:color w:val="000000" w:themeColor="text1"/>
          <w:sz w:val="20"/>
          <w:szCs w:val="20"/>
        </w:rPr>
        <w:t xml:space="preserve">B. IKS and modern laws of Hindu Adoption and Maintenance: </w:t>
      </w:r>
      <w:bookmarkStart w:id="9" w:name="_Hlk193459995"/>
    </w:p>
    <w:p w14:paraId="24E8C87B" w14:textId="77777777" w:rsidR="002336E0" w:rsidRDefault="002336E0" w:rsidP="002336E0">
      <w:pPr>
        <w:spacing w:after="0" w:line="240" w:lineRule="auto"/>
        <w:ind w:firstLine="720"/>
        <w:jc w:val="both"/>
        <w:rPr>
          <w:rFonts w:ascii="Times New Roman" w:hAnsi="Times New Roman" w:cs="Times New Roman"/>
          <w:sz w:val="20"/>
          <w:szCs w:val="20"/>
        </w:rPr>
      </w:pPr>
      <w:r w:rsidRPr="0078685C">
        <w:rPr>
          <w:rFonts w:ascii="Times New Roman" w:hAnsi="Times New Roman" w:cs="Times New Roman"/>
          <w:sz w:val="20"/>
          <w:szCs w:val="20"/>
        </w:rPr>
        <w:t>The Hindu Adoption and Maintenance Bill, 1956, was introduced in Rajya Sabha on August 23, 1956, and referred to the joint committee for further recommendations. The Bill recognized the adoption rights for women for the first time and provided certain other conditions for adoption. The maintenance provisions were mainly codified under this act, giving maintenance to wives, daughters-in-law, aged parents, minor children, and other dependents. Both houses of Parliament passed the Bill</w:t>
      </w:r>
      <w:r>
        <w:rPr>
          <w:rFonts w:ascii="Times New Roman" w:hAnsi="Times New Roman" w:cs="Times New Roman"/>
          <w:sz w:val="20"/>
          <w:szCs w:val="20"/>
        </w:rPr>
        <w:t>,</w:t>
      </w:r>
      <w:r w:rsidRPr="0078685C">
        <w:rPr>
          <w:rFonts w:ascii="Times New Roman" w:hAnsi="Times New Roman" w:cs="Times New Roman"/>
          <w:sz w:val="20"/>
          <w:szCs w:val="20"/>
        </w:rPr>
        <w:t xml:space="preserve"> </w:t>
      </w:r>
      <w:r>
        <w:rPr>
          <w:rFonts w:ascii="Times New Roman" w:hAnsi="Times New Roman" w:cs="Times New Roman"/>
          <w:sz w:val="20"/>
          <w:szCs w:val="20"/>
        </w:rPr>
        <w:t xml:space="preserve">which </w:t>
      </w:r>
      <w:r w:rsidRPr="0078685C">
        <w:rPr>
          <w:rFonts w:ascii="Times New Roman" w:hAnsi="Times New Roman" w:cs="Times New Roman"/>
          <w:sz w:val="20"/>
          <w:szCs w:val="20"/>
        </w:rPr>
        <w:t>came into force on December 21, 1956, with the president's assent</w:t>
      </w:r>
      <w:r>
        <w:rPr>
          <w:rFonts w:ascii="Times New Roman" w:hAnsi="Times New Roman" w:cs="Times New Roman"/>
          <w:sz w:val="20"/>
          <w:szCs w:val="20"/>
        </w:rPr>
        <w:t xml:space="preserve"> by retaining some customary principles. </w:t>
      </w:r>
    </w:p>
    <w:p w14:paraId="115FCBBC" w14:textId="77777777" w:rsidR="002336E0" w:rsidRDefault="002336E0" w:rsidP="002336E0">
      <w:pPr>
        <w:spacing w:after="0" w:line="240" w:lineRule="auto"/>
        <w:jc w:val="both"/>
        <w:rPr>
          <w:rFonts w:ascii="Times New Roman" w:hAnsi="Times New Roman" w:cs="Times New Roman"/>
          <w:b/>
          <w:bCs/>
          <w:color w:val="FF0000"/>
          <w:sz w:val="20"/>
          <w:szCs w:val="20"/>
        </w:rPr>
      </w:pPr>
    </w:p>
    <w:p w14:paraId="2317B5DA" w14:textId="6A2180FE" w:rsidR="002336E0" w:rsidRDefault="006037AF" w:rsidP="002336E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2336E0">
        <w:rPr>
          <w:rFonts w:ascii="Times New Roman" w:hAnsi="Times New Roman" w:cs="Times New Roman"/>
          <w:b/>
          <w:bCs/>
          <w:sz w:val="20"/>
          <w:szCs w:val="20"/>
        </w:rPr>
        <w:t>Adoption under modern codified Hindu law:</w:t>
      </w:r>
    </w:p>
    <w:bookmarkEnd w:id="8"/>
    <w:p w14:paraId="5FA83BC4" w14:textId="77777777" w:rsidR="002336E0" w:rsidRPr="00DF09CC" w:rsidRDefault="002336E0" w:rsidP="002336E0">
      <w:pPr>
        <w:spacing w:after="0" w:line="240" w:lineRule="auto"/>
        <w:ind w:firstLine="360"/>
        <w:jc w:val="both"/>
        <w:rPr>
          <w:rFonts w:ascii="Times New Roman" w:hAnsi="Times New Roman" w:cs="Times New Roman"/>
          <w:sz w:val="20"/>
          <w:szCs w:val="20"/>
        </w:rPr>
      </w:pPr>
      <w:r w:rsidRPr="00AF1E3C">
        <w:rPr>
          <w:rFonts w:ascii="Times New Roman" w:hAnsi="Times New Roman" w:cs="Times New Roman"/>
          <w:sz w:val="20"/>
          <w:szCs w:val="20"/>
        </w:rPr>
        <w:t>All the essential legal principles of adoption among Hindus are regulated by</w:t>
      </w:r>
      <w:r>
        <w:rPr>
          <w:rFonts w:ascii="Times New Roman" w:hAnsi="Times New Roman" w:cs="Times New Roman"/>
          <w:b/>
          <w:bCs/>
          <w:sz w:val="20"/>
          <w:szCs w:val="20"/>
        </w:rPr>
        <w:t xml:space="preserve"> the Adoption and Maintenance Act of 1956, </w:t>
      </w:r>
      <w:r w:rsidRPr="00AF1E3C">
        <w:rPr>
          <w:rFonts w:ascii="Times New Roman" w:hAnsi="Times New Roman" w:cs="Times New Roman"/>
          <w:sz w:val="20"/>
          <w:szCs w:val="20"/>
        </w:rPr>
        <w:t>and for a valid adoption, certain conditions defined under section 6</w:t>
      </w:r>
      <w:r w:rsidRPr="00AF1E3C">
        <w:rPr>
          <w:rStyle w:val="FootnoteReference"/>
          <w:rFonts w:ascii="Times New Roman" w:hAnsi="Times New Roman" w:cs="Times New Roman"/>
          <w:sz w:val="20"/>
          <w:szCs w:val="20"/>
        </w:rPr>
        <w:footnoteReference w:id="44"/>
      </w:r>
      <w:r w:rsidRPr="00AF1E3C">
        <w:rPr>
          <w:rFonts w:ascii="Times New Roman" w:hAnsi="Times New Roman" w:cs="Times New Roman"/>
          <w:sz w:val="20"/>
          <w:szCs w:val="20"/>
        </w:rPr>
        <w:t xml:space="preserve"> of the act </w:t>
      </w:r>
      <w:r>
        <w:rPr>
          <w:rFonts w:ascii="Times New Roman" w:hAnsi="Times New Roman" w:cs="Times New Roman"/>
          <w:sz w:val="20"/>
          <w:szCs w:val="20"/>
        </w:rPr>
        <w:t>need</w:t>
      </w:r>
      <w:r w:rsidRPr="00AF1E3C">
        <w:rPr>
          <w:rFonts w:ascii="Times New Roman" w:hAnsi="Times New Roman" w:cs="Times New Roman"/>
          <w:sz w:val="20"/>
          <w:szCs w:val="20"/>
        </w:rPr>
        <w:t xml:space="preserve"> to be strictly followed; if not, the adoption will be considered void.</w:t>
      </w:r>
      <w:r>
        <w:rPr>
          <w:rFonts w:ascii="Times New Roman" w:hAnsi="Times New Roman" w:cs="Times New Roman"/>
          <w:b/>
          <w:bCs/>
          <w:sz w:val="20"/>
          <w:szCs w:val="20"/>
        </w:rPr>
        <w:t xml:space="preserve"> </w:t>
      </w:r>
      <w:r w:rsidRPr="00AF1E3C">
        <w:rPr>
          <w:rFonts w:ascii="Times New Roman" w:hAnsi="Times New Roman" w:cs="Times New Roman"/>
          <w:sz w:val="20"/>
          <w:szCs w:val="20"/>
        </w:rPr>
        <w:t>Apart from the</w:t>
      </w:r>
      <w:r>
        <w:rPr>
          <w:rFonts w:ascii="Times New Roman" w:hAnsi="Times New Roman" w:cs="Times New Roman"/>
          <w:sz w:val="20"/>
          <w:szCs w:val="20"/>
        </w:rPr>
        <w:t>se</w:t>
      </w:r>
      <w:r w:rsidRPr="00AF1E3C">
        <w:rPr>
          <w:rFonts w:ascii="Times New Roman" w:hAnsi="Times New Roman" w:cs="Times New Roman"/>
          <w:sz w:val="20"/>
          <w:szCs w:val="20"/>
        </w:rPr>
        <w:t xml:space="preserve"> conditions, certain other conditions must also be adhered to make the adoption valid, </w:t>
      </w:r>
      <w:r>
        <w:rPr>
          <w:rFonts w:ascii="Times New Roman" w:hAnsi="Times New Roman" w:cs="Times New Roman"/>
          <w:sz w:val="20"/>
          <w:szCs w:val="20"/>
        </w:rPr>
        <w:t>including:</w:t>
      </w:r>
    </w:p>
    <w:p w14:paraId="5409CAA8" w14:textId="29F5C4F6" w:rsidR="002336E0" w:rsidRPr="00DF09CC" w:rsidRDefault="002336E0" w:rsidP="002336E0">
      <w:pPr>
        <w:pStyle w:val="ListParagraph"/>
        <w:numPr>
          <w:ilvl w:val="0"/>
          <w:numId w:val="7"/>
        </w:numPr>
        <w:spacing w:after="0" w:line="240" w:lineRule="auto"/>
        <w:jc w:val="both"/>
        <w:rPr>
          <w:rFonts w:ascii="Times New Roman" w:hAnsi="Times New Roman" w:cs="Times New Roman"/>
          <w:sz w:val="20"/>
          <w:szCs w:val="20"/>
        </w:rPr>
      </w:pPr>
      <w:r w:rsidRPr="00DF09CC">
        <w:rPr>
          <w:rFonts w:ascii="Times New Roman" w:hAnsi="Times New Roman" w:cs="Times New Roman"/>
          <w:sz w:val="20"/>
          <w:szCs w:val="20"/>
        </w:rPr>
        <w:t xml:space="preserve">The adoptive parents must be Hindu, </w:t>
      </w:r>
      <w:r>
        <w:rPr>
          <w:rFonts w:ascii="Times New Roman" w:hAnsi="Times New Roman" w:cs="Times New Roman"/>
          <w:sz w:val="20"/>
          <w:szCs w:val="20"/>
        </w:rPr>
        <w:t xml:space="preserve">have a sound mind, have </w:t>
      </w:r>
      <w:r w:rsidRPr="00DF09CC">
        <w:rPr>
          <w:rFonts w:ascii="Times New Roman" w:hAnsi="Times New Roman" w:cs="Times New Roman"/>
          <w:sz w:val="20"/>
          <w:szCs w:val="20"/>
        </w:rPr>
        <w:t xml:space="preserve">completed 18 years of age, and can adopt a son or daughter with the </w:t>
      </w:r>
      <w:r>
        <w:rPr>
          <w:rFonts w:ascii="Times New Roman" w:hAnsi="Times New Roman" w:cs="Times New Roman"/>
          <w:sz w:val="20"/>
          <w:szCs w:val="20"/>
        </w:rPr>
        <w:t>spouse's consent</w:t>
      </w:r>
      <w:r w:rsidRPr="00DF09CC">
        <w:rPr>
          <w:rFonts w:ascii="Times New Roman" w:hAnsi="Times New Roman" w:cs="Times New Roman"/>
          <w:sz w:val="20"/>
          <w:szCs w:val="20"/>
        </w:rPr>
        <w:t xml:space="preserve"> if they are married</w:t>
      </w:r>
      <w:r w:rsidR="00C77CC5">
        <w:rPr>
          <w:rFonts w:ascii="Times New Roman" w:hAnsi="Times New Roman" w:cs="Times New Roman"/>
          <w:sz w:val="20"/>
          <w:szCs w:val="20"/>
        </w:rPr>
        <w:t>.</w:t>
      </w:r>
      <w:r w:rsidRPr="00307550">
        <w:rPr>
          <w:rStyle w:val="FootnoteReference"/>
          <w:rFonts w:ascii="Times New Roman" w:hAnsi="Times New Roman" w:cs="Times New Roman"/>
          <w:sz w:val="20"/>
          <w:szCs w:val="20"/>
        </w:rPr>
        <w:footnoteReference w:id="45"/>
      </w:r>
    </w:p>
    <w:p w14:paraId="16B083EC" w14:textId="77777777" w:rsidR="002336E0" w:rsidRPr="00DF09CC" w:rsidRDefault="002336E0" w:rsidP="002336E0">
      <w:pPr>
        <w:pStyle w:val="ListParagraph"/>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DF09CC">
        <w:rPr>
          <w:rFonts w:ascii="Times New Roman" w:hAnsi="Times New Roman" w:cs="Times New Roman"/>
          <w:sz w:val="20"/>
          <w:szCs w:val="20"/>
        </w:rPr>
        <w:t xml:space="preserve">If a son is being adopted, the adoptive parents must not have a Hindu son, son’s son, or son’s </w:t>
      </w:r>
      <w:proofErr w:type="spellStart"/>
      <w:r w:rsidRPr="00DF09CC">
        <w:rPr>
          <w:rFonts w:ascii="Times New Roman" w:hAnsi="Times New Roman" w:cs="Times New Roman"/>
          <w:sz w:val="20"/>
          <w:szCs w:val="20"/>
        </w:rPr>
        <w:t>son’s</w:t>
      </w:r>
      <w:proofErr w:type="spellEnd"/>
      <w:r w:rsidRPr="00DF09CC">
        <w:rPr>
          <w:rFonts w:ascii="Times New Roman" w:hAnsi="Times New Roman" w:cs="Times New Roman"/>
          <w:sz w:val="20"/>
          <w:szCs w:val="20"/>
        </w:rPr>
        <w:t xml:space="preserve"> son, and if a daughter is being adopted, the adoptive parents must not have a Hindu daughter or son’s daughter.</w:t>
      </w:r>
    </w:p>
    <w:p w14:paraId="0CC1B600" w14:textId="77777777" w:rsidR="002336E0" w:rsidRPr="00DF09CC" w:rsidRDefault="002336E0" w:rsidP="002336E0">
      <w:pPr>
        <w:pStyle w:val="ListParagraph"/>
        <w:numPr>
          <w:ilvl w:val="0"/>
          <w:numId w:val="7"/>
        </w:numPr>
        <w:spacing w:after="0" w:line="240" w:lineRule="auto"/>
        <w:jc w:val="both"/>
        <w:rPr>
          <w:rFonts w:ascii="Times New Roman" w:hAnsi="Times New Roman" w:cs="Times New Roman"/>
          <w:sz w:val="20"/>
          <w:szCs w:val="20"/>
        </w:rPr>
      </w:pPr>
      <w:r w:rsidRPr="00DF09CC">
        <w:rPr>
          <w:rFonts w:ascii="Times New Roman" w:hAnsi="Times New Roman" w:cs="Times New Roman"/>
          <w:sz w:val="20"/>
          <w:szCs w:val="20"/>
        </w:rPr>
        <w:t>If a male adopts a daughter, he must be at least twenty-one years older than the person to be adopted, and if a female adopts a son, she must be at least twenty-one years older than the person to be adopted.</w:t>
      </w:r>
    </w:p>
    <w:p w14:paraId="7E6FD97D" w14:textId="23EBDEE6" w:rsidR="002336E0" w:rsidRDefault="002336E0" w:rsidP="002336E0">
      <w:pPr>
        <w:pStyle w:val="ListParagraph"/>
        <w:numPr>
          <w:ilvl w:val="0"/>
          <w:numId w:val="7"/>
        </w:numPr>
        <w:spacing w:line="240" w:lineRule="auto"/>
        <w:jc w:val="both"/>
        <w:rPr>
          <w:rFonts w:ascii="Times New Roman" w:hAnsi="Times New Roman" w:cs="Times New Roman"/>
          <w:sz w:val="20"/>
          <w:szCs w:val="20"/>
        </w:rPr>
      </w:pPr>
      <w:r w:rsidRPr="00DF09CC">
        <w:rPr>
          <w:rFonts w:ascii="Times New Roman" w:hAnsi="Times New Roman" w:cs="Times New Roman"/>
          <w:sz w:val="20"/>
          <w:szCs w:val="20"/>
        </w:rPr>
        <w:t>If a child is adopted once, the same child cannot be adopted by others</w:t>
      </w:r>
      <w:r>
        <w:rPr>
          <w:rFonts w:ascii="Times New Roman" w:hAnsi="Times New Roman" w:cs="Times New Roman"/>
          <w:sz w:val="20"/>
          <w:szCs w:val="20"/>
        </w:rPr>
        <w:t>. The process of adoption requires the transfer of a child from its birth family to its adoptive family. The</w:t>
      </w:r>
      <w:r w:rsidRPr="00DF09CC">
        <w:rPr>
          <w:rFonts w:ascii="Times New Roman" w:hAnsi="Times New Roman" w:cs="Times New Roman"/>
          <w:sz w:val="20"/>
          <w:szCs w:val="20"/>
        </w:rPr>
        <w:t xml:space="preserve"> performance of </w:t>
      </w:r>
      <w:proofErr w:type="spellStart"/>
      <w:r w:rsidRPr="00DF09CC">
        <w:rPr>
          <w:rFonts w:ascii="Times New Roman" w:hAnsi="Times New Roman" w:cs="Times New Roman"/>
          <w:sz w:val="20"/>
          <w:szCs w:val="20"/>
        </w:rPr>
        <w:t>dattahomam</w:t>
      </w:r>
      <w:proofErr w:type="spellEnd"/>
      <w:r w:rsidRPr="00DF09CC">
        <w:rPr>
          <w:rFonts w:ascii="Times New Roman" w:hAnsi="Times New Roman" w:cs="Times New Roman"/>
          <w:sz w:val="20"/>
          <w:szCs w:val="20"/>
        </w:rPr>
        <w:t xml:space="preserve"> is not essential for the validity of an adoption</w:t>
      </w:r>
      <w:r w:rsidR="00C77CC5">
        <w:rPr>
          <w:rFonts w:ascii="Times New Roman" w:hAnsi="Times New Roman" w:cs="Times New Roman"/>
          <w:sz w:val="20"/>
          <w:szCs w:val="20"/>
        </w:rPr>
        <w:t>.”</w:t>
      </w:r>
      <w:r w:rsidRPr="00307550">
        <w:rPr>
          <w:rStyle w:val="FootnoteReference"/>
          <w:rFonts w:ascii="Times New Roman" w:hAnsi="Times New Roman" w:cs="Times New Roman"/>
          <w:sz w:val="20"/>
          <w:szCs w:val="20"/>
        </w:rPr>
        <w:footnoteReference w:id="46"/>
      </w:r>
    </w:p>
    <w:p w14:paraId="23F79928" w14:textId="6E43BF0F" w:rsidR="002336E0" w:rsidRPr="00D953B0" w:rsidRDefault="002336E0" w:rsidP="002336E0">
      <w:pPr>
        <w:ind w:firstLine="360"/>
        <w:jc w:val="both"/>
        <w:rPr>
          <w:rFonts w:ascii="Times New Roman" w:hAnsi="Times New Roman" w:cs="Times New Roman"/>
          <w:sz w:val="20"/>
          <w:szCs w:val="24"/>
        </w:rPr>
      </w:pPr>
      <w:r w:rsidRPr="00CB6B9B">
        <w:rPr>
          <w:rFonts w:ascii="Times New Roman" w:hAnsi="Times New Roman" w:cs="Times New Roman"/>
          <w:sz w:val="20"/>
          <w:szCs w:val="24"/>
        </w:rPr>
        <w:t>It was ruled that for a valid adoption, “not only the person adopting should be capable of lawfully taking in adoption, but the person giving must be capable of lawfully giving in adoption and the person adopted must be capable of being lawfully taken in adoption</w:t>
      </w:r>
      <w:r w:rsidR="00C77CC5">
        <w:rPr>
          <w:rFonts w:ascii="Times New Roman" w:hAnsi="Times New Roman" w:cs="Times New Roman"/>
          <w:sz w:val="20"/>
          <w:szCs w:val="24"/>
        </w:rPr>
        <w:t>.</w:t>
      </w:r>
      <w:r w:rsidRPr="00CB6B9B">
        <w:rPr>
          <w:rStyle w:val="FootnoteReference"/>
          <w:rFonts w:ascii="Times New Roman" w:hAnsi="Times New Roman" w:cs="Times New Roman"/>
          <w:sz w:val="20"/>
          <w:szCs w:val="24"/>
        </w:rPr>
        <w:footnoteReference w:id="47"/>
      </w:r>
      <w:r w:rsidRPr="00CB6B9B">
        <w:rPr>
          <w:rFonts w:ascii="Times New Roman" w:hAnsi="Times New Roman" w:cs="Times New Roman"/>
          <w:sz w:val="20"/>
          <w:szCs w:val="24"/>
        </w:rPr>
        <w:t xml:space="preserve"> </w:t>
      </w:r>
      <w:r>
        <w:rPr>
          <w:rFonts w:ascii="Times New Roman" w:hAnsi="Times New Roman" w:cs="Times New Roman"/>
          <w:sz w:val="20"/>
          <w:szCs w:val="24"/>
        </w:rPr>
        <w:t>All these three conditions must</w:t>
      </w:r>
      <w:r w:rsidRPr="00CB6B9B">
        <w:rPr>
          <w:rFonts w:ascii="Times New Roman" w:hAnsi="Times New Roman" w:cs="Times New Roman"/>
          <w:sz w:val="20"/>
          <w:szCs w:val="24"/>
        </w:rPr>
        <w:t xml:space="preserve"> be satisfied, and it is not sufficient that only one of them be satisfied</w:t>
      </w:r>
      <w:r w:rsidR="00C77CC5">
        <w:rPr>
          <w:rFonts w:ascii="Times New Roman" w:hAnsi="Times New Roman" w:cs="Times New Roman"/>
          <w:sz w:val="20"/>
          <w:szCs w:val="24"/>
        </w:rPr>
        <w:t>.”</w:t>
      </w:r>
      <w:r w:rsidRPr="00CB6B9B">
        <w:rPr>
          <w:rStyle w:val="FootnoteReference"/>
          <w:rFonts w:ascii="Times New Roman" w:hAnsi="Times New Roman" w:cs="Times New Roman"/>
          <w:sz w:val="20"/>
          <w:szCs w:val="24"/>
        </w:rPr>
        <w:footnoteReference w:id="48"/>
      </w:r>
      <w:r w:rsidRPr="00CB6B9B">
        <w:rPr>
          <w:rFonts w:ascii="Times New Roman" w:hAnsi="Times New Roman" w:cs="Times New Roman"/>
          <w:sz w:val="20"/>
          <w:szCs w:val="24"/>
        </w:rPr>
        <w:t xml:space="preserve"> </w:t>
      </w:r>
      <w:r w:rsidRPr="001D0BF0">
        <w:rPr>
          <w:rFonts w:ascii="Times New Roman" w:hAnsi="Times New Roman" w:cs="Times New Roman"/>
          <w:b/>
          <w:bCs/>
          <w:sz w:val="20"/>
          <w:szCs w:val="24"/>
        </w:rPr>
        <w:t>The doctrine of relation back</w:t>
      </w:r>
      <w:r>
        <w:rPr>
          <w:rFonts w:ascii="Times New Roman" w:hAnsi="Times New Roman" w:cs="Times New Roman"/>
          <w:sz w:val="20"/>
          <w:szCs w:val="24"/>
        </w:rPr>
        <w:t xml:space="preserve"> plays a significant role in the adoption process. </w:t>
      </w:r>
      <w:r w:rsidRPr="00ED267A">
        <w:rPr>
          <w:rFonts w:ascii="Times New Roman" w:hAnsi="Times New Roman" w:cs="Times New Roman"/>
          <w:sz w:val="20"/>
          <w:szCs w:val="24"/>
        </w:rPr>
        <w:t xml:space="preserve">As per the </w:t>
      </w:r>
      <w:r>
        <w:rPr>
          <w:rFonts w:ascii="Times New Roman" w:hAnsi="Times New Roman" w:cs="Times New Roman"/>
          <w:sz w:val="20"/>
          <w:szCs w:val="24"/>
        </w:rPr>
        <w:t>black’s</w:t>
      </w:r>
      <w:r w:rsidRPr="00ED267A">
        <w:rPr>
          <w:rFonts w:ascii="Times New Roman" w:hAnsi="Times New Roman" w:cs="Times New Roman"/>
          <w:sz w:val="20"/>
          <w:szCs w:val="24"/>
        </w:rPr>
        <w:t xml:space="preserve"> law dictionary</w:t>
      </w:r>
      <w:r>
        <w:rPr>
          <w:rFonts w:ascii="Times New Roman" w:hAnsi="Times New Roman" w:cs="Times New Roman"/>
          <w:sz w:val="20"/>
          <w:szCs w:val="24"/>
        </w:rPr>
        <w:t>, “</w:t>
      </w:r>
      <w:r w:rsidRPr="00ED267A">
        <w:rPr>
          <w:rFonts w:ascii="Times New Roman" w:hAnsi="Times New Roman" w:cs="Times New Roman"/>
          <w:sz w:val="20"/>
          <w:szCs w:val="24"/>
        </w:rPr>
        <w:t>the doctrine is defined as a principle that an act done today is considered to have been done at an earlier time</w:t>
      </w:r>
      <w:r>
        <w:rPr>
          <w:rFonts w:ascii="Times New Roman" w:hAnsi="Times New Roman" w:cs="Times New Roman"/>
          <w:sz w:val="20"/>
          <w:szCs w:val="24"/>
        </w:rPr>
        <w:t>.”</w:t>
      </w:r>
      <w:r w:rsidRPr="00ED267A">
        <w:rPr>
          <w:rFonts w:ascii="Times New Roman" w:hAnsi="Times New Roman" w:cs="Times New Roman"/>
          <w:sz w:val="20"/>
          <w:szCs w:val="24"/>
        </w:rPr>
        <w:t> It means an act done by a person in the present can be linked with the previous acts</w:t>
      </w:r>
      <w:r>
        <w:rPr>
          <w:rFonts w:ascii="Times New Roman" w:hAnsi="Times New Roman" w:cs="Times New Roman"/>
          <w:sz w:val="20"/>
          <w:szCs w:val="24"/>
        </w:rPr>
        <w:t>. Where this doctrine grants the adopted child to inherit the property of the adopted parents retrospectively, but in</w:t>
      </w:r>
      <w:r w:rsidRPr="001D0BF0">
        <w:rPr>
          <w:rFonts w:ascii="Times New Roman" w:hAnsi="Times New Roman" w:cs="Times New Roman"/>
          <w:sz w:val="20"/>
          <w:szCs w:val="24"/>
        </w:rPr>
        <w:t xml:space="preserve"> modern law, </w:t>
      </w:r>
      <w:r>
        <w:rPr>
          <w:rFonts w:ascii="Times New Roman" w:hAnsi="Times New Roman" w:cs="Times New Roman"/>
          <w:sz w:val="20"/>
          <w:szCs w:val="24"/>
        </w:rPr>
        <w:t>the rights of the adopted child in the adoptive family are limited</w:t>
      </w:r>
      <w:r w:rsidR="00C77CC5">
        <w:rPr>
          <w:rFonts w:ascii="Times New Roman" w:hAnsi="Times New Roman" w:cs="Times New Roman"/>
          <w:sz w:val="20"/>
          <w:szCs w:val="24"/>
        </w:rPr>
        <w:t>.</w:t>
      </w:r>
      <w:r>
        <w:rPr>
          <w:rStyle w:val="FootnoteReference"/>
          <w:rFonts w:ascii="Times New Roman" w:hAnsi="Times New Roman" w:cs="Times New Roman"/>
          <w:sz w:val="20"/>
          <w:szCs w:val="24"/>
        </w:rPr>
        <w:footnoteReference w:id="49"/>
      </w:r>
      <w:r>
        <w:rPr>
          <w:rFonts w:ascii="Times New Roman" w:hAnsi="Times New Roman" w:cs="Times New Roman"/>
          <w:sz w:val="20"/>
          <w:szCs w:val="24"/>
        </w:rPr>
        <w:t xml:space="preserve"> The property rights of the adoptive family are from the date of adoption, which highlights a </w:t>
      </w:r>
      <w:r w:rsidRPr="001D0BF0">
        <w:rPr>
          <w:rFonts w:ascii="Times New Roman" w:hAnsi="Times New Roman" w:cs="Times New Roman"/>
          <w:sz w:val="20"/>
          <w:szCs w:val="24"/>
        </w:rPr>
        <w:t>significant departure from the old Hindu la</w:t>
      </w:r>
      <w:r>
        <w:rPr>
          <w:rFonts w:ascii="Times New Roman" w:hAnsi="Times New Roman" w:cs="Times New Roman"/>
          <w:sz w:val="20"/>
          <w:szCs w:val="24"/>
        </w:rPr>
        <w:t xml:space="preserve">w. </w:t>
      </w:r>
      <w:r w:rsidRPr="00906B3D">
        <w:rPr>
          <w:rFonts w:ascii="Times New Roman" w:hAnsi="Times New Roman" w:cs="Times New Roman"/>
          <w:sz w:val="20"/>
          <w:szCs w:val="24"/>
        </w:rPr>
        <w:t>In </w:t>
      </w:r>
      <w:r w:rsidRPr="00643D29">
        <w:rPr>
          <w:rFonts w:ascii="Times New Roman" w:hAnsi="Times New Roman" w:cs="Times New Roman"/>
          <w:b/>
          <w:bCs/>
          <w:sz w:val="20"/>
          <w:szCs w:val="24"/>
        </w:rPr>
        <w:t xml:space="preserve">Vasant </w:t>
      </w:r>
      <w:r w:rsidRPr="00906B3D">
        <w:rPr>
          <w:rFonts w:ascii="Times New Roman" w:hAnsi="Times New Roman" w:cs="Times New Roman"/>
          <w:b/>
          <w:bCs/>
          <w:sz w:val="20"/>
          <w:szCs w:val="24"/>
        </w:rPr>
        <w:t>a</w:t>
      </w:r>
      <w:r w:rsidRPr="00643D29">
        <w:rPr>
          <w:rFonts w:ascii="Times New Roman" w:hAnsi="Times New Roman" w:cs="Times New Roman"/>
          <w:b/>
          <w:bCs/>
          <w:sz w:val="20"/>
          <w:szCs w:val="24"/>
        </w:rPr>
        <w:t xml:space="preserve">nd </w:t>
      </w:r>
      <w:proofErr w:type="spellStart"/>
      <w:r w:rsidRPr="00643D29">
        <w:rPr>
          <w:rFonts w:ascii="Times New Roman" w:hAnsi="Times New Roman" w:cs="Times New Roman"/>
          <w:b/>
          <w:bCs/>
          <w:sz w:val="20"/>
          <w:szCs w:val="24"/>
        </w:rPr>
        <w:t>Anr</w:t>
      </w:r>
      <w:proofErr w:type="spellEnd"/>
      <w:r w:rsidRPr="00643D29">
        <w:rPr>
          <w:rFonts w:ascii="Times New Roman" w:hAnsi="Times New Roman" w:cs="Times New Roman"/>
          <w:b/>
          <w:bCs/>
          <w:sz w:val="20"/>
          <w:szCs w:val="24"/>
        </w:rPr>
        <w:t xml:space="preserve">. vs Dattu </w:t>
      </w:r>
      <w:r w:rsidRPr="00906B3D">
        <w:rPr>
          <w:rFonts w:ascii="Times New Roman" w:hAnsi="Times New Roman" w:cs="Times New Roman"/>
          <w:b/>
          <w:bCs/>
          <w:sz w:val="20"/>
          <w:szCs w:val="24"/>
        </w:rPr>
        <w:t>a</w:t>
      </w:r>
      <w:r w:rsidRPr="00643D29">
        <w:rPr>
          <w:rFonts w:ascii="Times New Roman" w:hAnsi="Times New Roman" w:cs="Times New Roman"/>
          <w:b/>
          <w:bCs/>
          <w:sz w:val="20"/>
          <w:szCs w:val="24"/>
        </w:rPr>
        <w:t>nd Ors</w:t>
      </w:r>
      <w:r w:rsidRPr="00906B3D">
        <w:rPr>
          <w:rStyle w:val="FootnoteReference"/>
          <w:rFonts w:ascii="Times New Roman" w:hAnsi="Times New Roman" w:cs="Times New Roman"/>
          <w:b/>
          <w:bCs/>
          <w:sz w:val="20"/>
          <w:szCs w:val="24"/>
        </w:rPr>
        <w:footnoteReference w:id="50"/>
      </w:r>
      <w:r w:rsidRPr="00906B3D">
        <w:rPr>
          <w:rFonts w:ascii="Times New Roman" w:hAnsi="Times New Roman" w:cs="Times New Roman"/>
          <w:sz w:val="20"/>
          <w:szCs w:val="24"/>
        </w:rPr>
        <w:t>, the Supreme Court clarified “the operation of the doctrine concerning the proprietary rights of an adopted child. The Court held that Proviso (c) to Section 12 does not prevent the adopted child from claiming his or her share in the adoptive family, but it does prevent the child from divesting any person of property vested before the adoption”.</w:t>
      </w:r>
      <w:r>
        <w:rPr>
          <w:rFonts w:ascii="Times New Roman" w:hAnsi="Times New Roman" w:cs="Times New Roman"/>
          <w:sz w:val="20"/>
          <w:szCs w:val="24"/>
        </w:rPr>
        <w:t xml:space="preserve"> The same has been held in the </w:t>
      </w:r>
      <w:r w:rsidRPr="00D953B0">
        <w:rPr>
          <w:rFonts w:ascii="Times New Roman" w:hAnsi="Times New Roman" w:cs="Times New Roman"/>
          <w:b/>
          <w:bCs/>
          <w:sz w:val="20"/>
          <w:szCs w:val="24"/>
        </w:rPr>
        <w:t xml:space="preserve">Sawan Ram v. </w:t>
      </w:r>
      <w:proofErr w:type="spellStart"/>
      <w:r w:rsidRPr="00D953B0">
        <w:rPr>
          <w:rFonts w:ascii="Times New Roman" w:hAnsi="Times New Roman" w:cs="Times New Roman"/>
          <w:b/>
          <w:bCs/>
          <w:sz w:val="20"/>
          <w:szCs w:val="24"/>
        </w:rPr>
        <w:t>Kalawanti</w:t>
      </w:r>
      <w:proofErr w:type="spellEnd"/>
      <w:r w:rsidRPr="00906B3D">
        <w:rPr>
          <w:rStyle w:val="FootnoteReference"/>
          <w:rFonts w:ascii="Times New Roman" w:hAnsi="Times New Roman" w:cs="Times New Roman"/>
          <w:b/>
          <w:bCs/>
          <w:sz w:val="20"/>
          <w:szCs w:val="24"/>
        </w:rPr>
        <w:footnoteReference w:id="51"/>
      </w:r>
      <w:r>
        <w:rPr>
          <w:rFonts w:ascii="Times New Roman" w:hAnsi="Times New Roman" w:cs="Times New Roman"/>
          <w:sz w:val="20"/>
          <w:szCs w:val="24"/>
        </w:rPr>
        <w:t xml:space="preserve"> in which </w:t>
      </w:r>
      <w:r w:rsidRPr="00D953B0">
        <w:rPr>
          <w:rFonts w:ascii="Times New Roman" w:hAnsi="Times New Roman" w:cs="Times New Roman"/>
          <w:sz w:val="20"/>
          <w:szCs w:val="24"/>
        </w:rPr>
        <w:t xml:space="preserve">the Supreme Court </w:t>
      </w:r>
      <w:r w:rsidRPr="00ED267A">
        <w:rPr>
          <w:rFonts w:ascii="Times New Roman" w:hAnsi="Times New Roman" w:cs="Times New Roman"/>
          <w:sz w:val="20"/>
          <w:szCs w:val="24"/>
        </w:rPr>
        <w:t>held</w:t>
      </w:r>
      <w:r w:rsidRPr="00D953B0">
        <w:rPr>
          <w:rFonts w:ascii="Times New Roman" w:hAnsi="Times New Roman" w:cs="Times New Roman"/>
          <w:sz w:val="20"/>
          <w:szCs w:val="24"/>
        </w:rPr>
        <w:t xml:space="preserve"> that an adoption by a female Hindu</w:t>
      </w:r>
      <w:r w:rsidRPr="00ED267A">
        <w:rPr>
          <w:rFonts w:ascii="Times New Roman" w:hAnsi="Times New Roman" w:cs="Times New Roman"/>
          <w:sz w:val="20"/>
          <w:szCs w:val="24"/>
        </w:rPr>
        <w:t xml:space="preserve"> would</w:t>
      </w:r>
      <w:r w:rsidRPr="00D953B0">
        <w:rPr>
          <w:rFonts w:ascii="Times New Roman" w:hAnsi="Times New Roman" w:cs="Times New Roman"/>
          <w:sz w:val="20"/>
          <w:szCs w:val="24"/>
        </w:rPr>
        <w:t xml:space="preserve"> </w:t>
      </w:r>
      <w:r w:rsidRPr="00ED267A">
        <w:rPr>
          <w:rFonts w:ascii="Times New Roman" w:hAnsi="Times New Roman" w:cs="Times New Roman"/>
          <w:sz w:val="20"/>
          <w:szCs w:val="24"/>
        </w:rPr>
        <w:t>benefit</w:t>
      </w:r>
      <w:r w:rsidRPr="00D953B0">
        <w:rPr>
          <w:rFonts w:ascii="Times New Roman" w:hAnsi="Times New Roman" w:cs="Times New Roman"/>
          <w:sz w:val="20"/>
          <w:szCs w:val="24"/>
        </w:rPr>
        <w:t xml:space="preserve"> not only herself but also her deceased husband. The Court held that the adopted child is deemed</w:t>
      </w:r>
      <w:r w:rsidRPr="00ED267A">
        <w:rPr>
          <w:rFonts w:ascii="Times New Roman" w:hAnsi="Times New Roman" w:cs="Times New Roman"/>
          <w:sz w:val="20"/>
          <w:szCs w:val="24"/>
        </w:rPr>
        <w:t xml:space="preserve"> </w:t>
      </w:r>
      <w:r w:rsidRPr="00D953B0">
        <w:rPr>
          <w:rFonts w:ascii="Times New Roman" w:hAnsi="Times New Roman" w:cs="Times New Roman"/>
          <w:sz w:val="20"/>
          <w:szCs w:val="24"/>
        </w:rPr>
        <w:t>a member of the deceased husband's family</w:t>
      </w:r>
      <w:r>
        <w:rPr>
          <w:rFonts w:ascii="Times New Roman" w:hAnsi="Times New Roman" w:cs="Times New Roman"/>
          <w:sz w:val="20"/>
          <w:szCs w:val="24"/>
        </w:rPr>
        <w:t xml:space="preserve"> from the date of adoption and</w:t>
      </w:r>
      <w:r w:rsidRPr="00D953B0">
        <w:rPr>
          <w:rFonts w:ascii="Times New Roman" w:hAnsi="Times New Roman" w:cs="Times New Roman"/>
          <w:sz w:val="20"/>
          <w:szCs w:val="24"/>
        </w:rPr>
        <w:t xml:space="preserve"> </w:t>
      </w:r>
      <w:r>
        <w:rPr>
          <w:rFonts w:ascii="Times New Roman" w:hAnsi="Times New Roman" w:cs="Times New Roman"/>
          <w:sz w:val="20"/>
          <w:szCs w:val="24"/>
        </w:rPr>
        <w:t>acquires</w:t>
      </w:r>
      <w:r w:rsidRPr="00D953B0">
        <w:rPr>
          <w:rFonts w:ascii="Times New Roman" w:hAnsi="Times New Roman" w:cs="Times New Roman"/>
          <w:sz w:val="20"/>
          <w:szCs w:val="24"/>
        </w:rPr>
        <w:t xml:space="preserve"> the same inheritance rights as a natural son. It clarified that the adopted child loses all rights in the biological family and gains equivalent rights in the adoptive family, including property rights.</w:t>
      </w:r>
      <w:r w:rsidRPr="00906B3D">
        <w:rPr>
          <w:rFonts w:ascii="Times New Roman" w:hAnsi="Times New Roman" w:cs="Times New Roman"/>
          <w:sz w:val="20"/>
          <w:szCs w:val="24"/>
        </w:rPr>
        <w:t xml:space="preserve"> </w:t>
      </w:r>
      <w:r w:rsidRPr="00020E30">
        <w:rPr>
          <w:rFonts w:ascii="Times New Roman" w:hAnsi="Times New Roman" w:cs="Times New Roman"/>
          <w:sz w:val="20"/>
          <w:szCs w:val="24"/>
        </w:rPr>
        <w:t>Earlier, only sons were adopted because they were allowed to do specific religious performances, but the modern codified law on adoption had approved the adoption of both sons and daughters with certain conditions to be followed</w:t>
      </w:r>
      <w:r w:rsidR="00C77CC5">
        <w:rPr>
          <w:rFonts w:ascii="Times New Roman" w:hAnsi="Times New Roman" w:cs="Times New Roman"/>
          <w:sz w:val="20"/>
          <w:szCs w:val="24"/>
        </w:rPr>
        <w:t>.</w:t>
      </w:r>
      <w:r w:rsidRPr="00020E30">
        <w:rPr>
          <w:rStyle w:val="FootnoteReference"/>
          <w:rFonts w:ascii="Times New Roman" w:hAnsi="Times New Roman" w:cs="Times New Roman"/>
          <w:sz w:val="20"/>
          <w:szCs w:val="24"/>
        </w:rPr>
        <w:footnoteReference w:id="52"/>
      </w:r>
    </w:p>
    <w:p w14:paraId="6CBB5A09" w14:textId="1C9D4D82" w:rsidR="002336E0" w:rsidRPr="004F1B8B" w:rsidRDefault="006037AF" w:rsidP="002336E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2336E0">
        <w:rPr>
          <w:rFonts w:ascii="Times New Roman" w:hAnsi="Times New Roman" w:cs="Times New Roman"/>
          <w:b/>
          <w:bCs/>
          <w:sz w:val="20"/>
          <w:szCs w:val="20"/>
        </w:rPr>
        <w:t>Maintenance under modern codified Hindu laws:</w:t>
      </w:r>
    </w:p>
    <w:p w14:paraId="6A7A088C" w14:textId="7FD6C8D5" w:rsidR="002336E0" w:rsidRDefault="002336E0" w:rsidP="002336E0">
      <w:pPr>
        <w:spacing w:after="0"/>
        <w:ind w:firstLine="720"/>
        <w:jc w:val="both"/>
        <w:rPr>
          <w:rFonts w:ascii="Times New Roman" w:hAnsi="Times New Roman" w:cs="Times New Roman"/>
          <w:sz w:val="20"/>
          <w:szCs w:val="20"/>
        </w:rPr>
      </w:pPr>
      <w:r w:rsidRPr="00CF2FEC">
        <w:rPr>
          <w:rFonts w:ascii="Times New Roman" w:hAnsi="Times New Roman" w:cs="Times New Roman"/>
          <w:sz w:val="20"/>
          <w:szCs w:val="20"/>
        </w:rPr>
        <w:t>Maintenance generally refers to financial support given by one to another due to some family relationships or legal obligation.</w:t>
      </w:r>
      <w:r>
        <w:rPr>
          <w:rFonts w:ascii="Times New Roman" w:hAnsi="Times New Roman" w:cs="Times New Roman"/>
          <w:sz w:val="20"/>
          <w:szCs w:val="20"/>
        </w:rPr>
        <w:t xml:space="preserve"> Under Hindu law, maintenance is provided under the Hindu Marriage Act of 1955, the Hindu Adoption and Maintenance Act of 1956, and </w:t>
      </w:r>
      <w:r w:rsidRPr="00077296">
        <w:rPr>
          <w:rFonts w:ascii="Times New Roman" w:hAnsi="Times New Roman" w:cs="Times New Roman"/>
          <w:sz w:val="20"/>
          <w:szCs w:val="20"/>
        </w:rPr>
        <w:t>The Code of Criminal Procedure (CrPC)</w:t>
      </w:r>
      <w:r>
        <w:rPr>
          <w:rFonts w:ascii="Times New Roman" w:hAnsi="Times New Roman" w:cs="Times New Roman"/>
          <w:sz w:val="20"/>
          <w:szCs w:val="20"/>
        </w:rPr>
        <w:t xml:space="preserve">, 1973. </w:t>
      </w:r>
      <w:r w:rsidRPr="00CF2FEC">
        <w:rPr>
          <w:rFonts w:ascii="Times New Roman" w:hAnsi="Times New Roman" w:cs="Times New Roman"/>
          <w:sz w:val="20"/>
          <w:szCs w:val="20"/>
        </w:rPr>
        <w:t>According to Section 3(b)</w:t>
      </w:r>
      <w:r w:rsidRPr="00CF2FEC">
        <w:rPr>
          <w:rStyle w:val="FootnoteReference"/>
          <w:rFonts w:ascii="Times New Roman" w:hAnsi="Times New Roman" w:cs="Times New Roman"/>
          <w:sz w:val="20"/>
          <w:szCs w:val="20"/>
        </w:rPr>
        <w:footnoteReference w:id="53"/>
      </w:r>
      <w:r w:rsidRPr="00CF2FEC">
        <w:rPr>
          <w:rFonts w:ascii="Times New Roman" w:hAnsi="Times New Roman" w:cs="Times New Roman"/>
          <w:sz w:val="20"/>
          <w:szCs w:val="20"/>
        </w:rPr>
        <w:t xml:space="preserve"> </w:t>
      </w:r>
      <w:r>
        <w:rPr>
          <w:rFonts w:ascii="Times New Roman" w:hAnsi="Times New Roman" w:cs="Times New Roman"/>
          <w:sz w:val="20"/>
          <w:szCs w:val="20"/>
        </w:rPr>
        <w:t>Maintenance</w:t>
      </w:r>
      <w:r w:rsidRPr="00CF2FEC">
        <w:rPr>
          <w:rFonts w:ascii="Times New Roman" w:hAnsi="Times New Roman" w:cs="Times New Roman"/>
          <w:sz w:val="20"/>
          <w:szCs w:val="20"/>
        </w:rPr>
        <w:t xml:space="preserve"> includes provision for food, clothing, residence, education, and medical expenses, and in the case of an unmarried daughter, it also consists of the reasonable expenses of a marriage. </w:t>
      </w:r>
      <w:r>
        <w:rPr>
          <w:rFonts w:ascii="Times New Roman" w:hAnsi="Times New Roman" w:cs="Times New Roman"/>
          <w:sz w:val="20"/>
          <w:szCs w:val="20"/>
        </w:rPr>
        <w:t xml:space="preserve">Two types of maintenance, namely, interim and permanent maintenance, were granted under </w:t>
      </w:r>
      <w:r w:rsidRPr="00331162">
        <w:rPr>
          <w:rFonts w:ascii="Times New Roman" w:hAnsi="Times New Roman" w:cs="Times New Roman"/>
          <w:b/>
          <w:bCs/>
          <w:sz w:val="20"/>
          <w:szCs w:val="20"/>
        </w:rPr>
        <w:t>the Hindu Marriage Act</w:t>
      </w:r>
      <w:r>
        <w:rPr>
          <w:rFonts w:ascii="Times New Roman" w:hAnsi="Times New Roman" w:cs="Times New Roman"/>
          <w:b/>
          <w:bCs/>
          <w:sz w:val="20"/>
          <w:szCs w:val="20"/>
        </w:rPr>
        <w:t xml:space="preserve"> of </w:t>
      </w:r>
      <w:r w:rsidRPr="00331162">
        <w:rPr>
          <w:rFonts w:ascii="Times New Roman" w:hAnsi="Times New Roman" w:cs="Times New Roman"/>
          <w:b/>
          <w:bCs/>
          <w:sz w:val="20"/>
          <w:szCs w:val="20"/>
        </w:rPr>
        <w:t>1955</w:t>
      </w:r>
      <w:r w:rsidRPr="00CF2FEC">
        <w:rPr>
          <w:rFonts w:ascii="Times New Roman" w:hAnsi="Times New Roman" w:cs="Times New Roman"/>
          <w:sz w:val="20"/>
          <w:szCs w:val="20"/>
        </w:rPr>
        <w:t xml:space="preserve">. Section 24 </w:t>
      </w:r>
      <w:r>
        <w:rPr>
          <w:rFonts w:ascii="Times New Roman" w:hAnsi="Times New Roman" w:cs="Times New Roman"/>
          <w:sz w:val="20"/>
          <w:szCs w:val="20"/>
        </w:rPr>
        <w:t>provides</w:t>
      </w:r>
      <w:r w:rsidRPr="00CF2FEC">
        <w:rPr>
          <w:rFonts w:ascii="Times New Roman" w:hAnsi="Times New Roman" w:cs="Times New Roman"/>
          <w:sz w:val="20"/>
          <w:szCs w:val="20"/>
        </w:rPr>
        <w:t xml:space="preserve"> interim maintenance during the pendency of the proceedings. The wife or the husband can apply to the court if they don’t have any independent sufficient income to support the expenses of the proceedings, and the court may grant maintenance if it is reasonable. It is provided that the application for interim maintenance shall be disposed of within sixty days</w:t>
      </w:r>
      <w:r w:rsidR="00C77CC5">
        <w:rPr>
          <w:rFonts w:ascii="Times New Roman" w:hAnsi="Times New Roman" w:cs="Times New Roman"/>
          <w:sz w:val="20"/>
          <w:szCs w:val="20"/>
        </w:rPr>
        <w:t>.</w:t>
      </w:r>
      <w:r w:rsidRPr="00CF2FEC">
        <w:rPr>
          <w:rStyle w:val="FootnoteReference"/>
          <w:rFonts w:ascii="Times New Roman" w:hAnsi="Times New Roman" w:cs="Times New Roman"/>
          <w:sz w:val="20"/>
          <w:szCs w:val="20"/>
        </w:rPr>
        <w:footnoteReference w:id="54"/>
      </w:r>
      <w:r w:rsidRPr="00CF2FEC">
        <w:rPr>
          <w:rFonts w:ascii="Times New Roman" w:hAnsi="Times New Roman" w:cs="Times New Roman"/>
          <w:sz w:val="20"/>
          <w:szCs w:val="20"/>
        </w:rPr>
        <w:t xml:space="preserve"> </w:t>
      </w:r>
      <w:r w:rsidRPr="00CB4C13">
        <w:rPr>
          <w:rFonts w:ascii="Times New Roman" w:hAnsi="Times New Roman" w:cs="Times New Roman"/>
          <w:color w:val="000000" w:themeColor="text1"/>
          <w:sz w:val="20"/>
          <w:szCs w:val="24"/>
        </w:rPr>
        <w:t xml:space="preserve">In the </w:t>
      </w:r>
      <w:r w:rsidRPr="00CB4C13">
        <w:rPr>
          <w:rFonts w:ascii="Times New Roman" w:hAnsi="Times New Roman" w:cs="Times New Roman"/>
          <w:b/>
          <w:bCs/>
          <w:color w:val="000000" w:themeColor="text1"/>
          <w:sz w:val="20"/>
          <w:szCs w:val="24"/>
        </w:rPr>
        <w:t>Anu Kaul case,</w:t>
      </w:r>
      <w:r w:rsidRPr="00CB4C13">
        <w:rPr>
          <w:rFonts w:ascii="Times New Roman" w:hAnsi="Times New Roman" w:cs="Times New Roman"/>
          <w:color w:val="000000" w:themeColor="text1"/>
          <w:sz w:val="20"/>
          <w:szCs w:val="24"/>
        </w:rPr>
        <w:t xml:space="preserve"> the appellant-wife filed an interim maintenance under Section 24 of the Hindu Marriage Act, 1955, in the lower court,</w:t>
      </w:r>
      <w:r w:rsidRPr="00CB4C13">
        <w:rPr>
          <w:rFonts w:ascii="Times New Roman" w:hAnsi="Times New Roman" w:cs="Times New Roman"/>
          <w:b/>
          <w:bCs/>
          <w:color w:val="000000" w:themeColor="text1"/>
          <w:sz w:val="20"/>
          <w:szCs w:val="24"/>
        </w:rPr>
        <w:t xml:space="preserve"> </w:t>
      </w:r>
      <w:r w:rsidRPr="00CB4C13">
        <w:rPr>
          <w:rFonts w:ascii="Times New Roman" w:hAnsi="Times New Roman" w:cs="Times New Roman"/>
          <w:color w:val="000000" w:themeColor="text1"/>
          <w:sz w:val="20"/>
          <w:szCs w:val="24"/>
        </w:rPr>
        <w:t xml:space="preserve">which was granted. The husband refused to pay the maintenance and filed an appeal before the Supreme Court, stating her working conditions and earnings. </w:t>
      </w:r>
      <w:r w:rsidRPr="000D1205">
        <w:rPr>
          <w:rFonts w:ascii="Times New Roman" w:hAnsi="Times New Roman" w:cs="Times New Roman"/>
          <w:color w:val="000000" w:themeColor="text1"/>
          <w:sz w:val="20"/>
          <w:szCs w:val="24"/>
        </w:rPr>
        <w:t>However, the Court directed the husband to pay ₹5,000 per month towards their daughter’s maintenance during the pendency of the appeal, prioritizing the child's welfare</w:t>
      </w:r>
      <w:r w:rsidR="00C77CC5">
        <w:rPr>
          <w:rFonts w:ascii="Times New Roman" w:hAnsi="Times New Roman" w:cs="Times New Roman"/>
          <w:color w:val="000000" w:themeColor="text1"/>
          <w:sz w:val="20"/>
          <w:szCs w:val="24"/>
        </w:rPr>
        <w:t>.</w:t>
      </w:r>
      <w:r w:rsidRPr="00CB4C13">
        <w:rPr>
          <w:rStyle w:val="FootnoteReference"/>
          <w:rFonts w:ascii="Times New Roman" w:hAnsi="Times New Roman" w:cs="Times New Roman"/>
          <w:color w:val="000000" w:themeColor="text1"/>
          <w:sz w:val="20"/>
          <w:szCs w:val="24"/>
        </w:rPr>
        <w:footnoteReference w:id="55"/>
      </w:r>
      <w:r w:rsidRPr="00CB4C13">
        <w:rPr>
          <w:rFonts w:ascii="Times New Roman" w:hAnsi="Times New Roman" w:cs="Times New Roman"/>
          <w:color w:val="000000" w:themeColor="text1"/>
          <w:sz w:val="18"/>
          <w:szCs w:val="18"/>
        </w:rPr>
        <w:t xml:space="preserve"> </w:t>
      </w:r>
      <w:r w:rsidRPr="00CF2FEC">
        <w:rPr>
          <w:rFonts w:ascii="Times New Roman" w:hAnsi="Times New Roman" w:cs="Times New Roman"/>
          <w:sz w:val="20"/>
          <w:szCs w:val="20"/>
        </w:rPr>
        <w:t>It also grants permanent maintenance under Section 25 after the disposal of the proceedings, which entitles the wife or husband to receive a gross or monthly sum until the lifetime or the applicant remains remarried</w:t>
      </w:r>
      <w:r w:rsidR="00C77CC5">
        <w:rPr>
          <w:rFonts w:ascii="Times New Roman" w:hAnsi="Times New Roman" w:cs="Times New Roman"/>
          <w:sz w:val="20"/>
          <w:szCs w:val="20"/>
        </w:rPr>
        <w:t>.</w:t>
      </w:r>
      <w:r w:rsidRPr="00CF2FEC">
        <w:rPr>
          <w:rStyle w:val="FootnoteReference"/>
          <w:rFonts w:ascii="Times New Roman" w:hAnsi="Times New Roman" w:cs="Times New Roman"/>
          <w:sz w:val="20"/>
          <w:szCs w:val="20"/>
        </w:rPr>
        <w:footnoteReference w:id="56"/>
      </w:r>
      <w:r w:rsidRPr="00CF2FEC">
        <w:rPr>
          <w:rFonts w:ascii="Times New Roman" w:hAnsi="Times New Roman" w:cs="Times New Roman"/>
          <w:sz w:val="20"/>
          <w:szCs w:val="20"/>
        </w:rPr>
        <w:t xml:space="preserve"> </w:t>
      </w:r>
    </w:p>
    <w:p w14:paraId="66A6D7AC" w14:textId="3622E9DD" w:rsidR="002336E0" w:rsidRPr="006A5D9F" w:rsidRDefault="002336E0" w:rsidP="002336E0">
      <w:pPr>
        <w:spacing w:after="0"/>
        <w:jc w:val="both"/>
        <w:rPr>
          <w:rFonts w:ascii="Times New Roman" w:hAnsi="Times New Roman" w:cs="Times New Roman"/>
          <w:sz w:val="20"/>
          <w:szCs w:val="24"/>
        </w:rPr>
      </w:pPr>
      <w:r>
        <w:rPr>
          <w:rFonts w:ascii="Times New Roman" w:hAnsi="Times New Roman" w:cs="Times New Roman"/>
          <w:sz w:val="20"/>
          <w:szCs w:val="20"/>
        </w:rPr>
        <w:t xml:space="preserve">However, the detailed provisions related to maintenance were provided under </w:t>
      </w:r>
      <w:r w:rsidRPr="00331162">
        <w:rPr>
          <w:rFonts w:ascii="Times New Roman" w:hAnsi="Times New Roman" w:cs="Times New Roman"/>
          <w:b/>
          <w:bCs/>
          <w:sz w:val="20"/>
          <w:szCs w:val="20"/>
        </w:rPr>
        <w:t xml:space="preserve">the Hindu Adoption and Maintenance Act of 1956. </w:t>
      </w:r>
      <w:r>
        <w:rPr>
          <w:rFonts w:ascii="Times New Roman" w:hAnsi="Times New Roman" w:cs="Times New Roman"/>
          <w:sz w:val="20"/>
          <w:szCs w:val="20"/>
        </w:rPr>
        <w:t>It provides maintenance to wife, widowed daughter-in-law, parents, Children (legitimate or illegitimate), and other dependents</w:t>
      </w:r>
      <w:r>
        <w:rPr>
          <w:rFonts w:ascii="Times New Roman" w:hAnsi="Times New Roman" w:cs="Times New Roman"/>
          <w:b/>
          <w:bCs/>
          <w:sz w:val="20"/>
          <w:szCs w:val="20"/>
        </w:rPr>
        <w:t xml:space="preserve">. </w:t>
      </w:r>
      <w:r w:rsidRPr="0062057A">
        <w:rPr>
          <w:rFonts w:ascii="Times New Roman" w:hAnsi="Times New Roman" w:cs="Times New Roman"/>
          <w:sz w:val="20"/>
          <w:szCs w:val="20"/>
        </w:rPr>
        <w:t>It grants maintenance rights to a Hindu wife from her husband during marriage and even after separation or divorce when she is not able to maintain herself during her lifetime until she remains unmarried, but it ceases when she converts to another religion</w:t>
      </w:r>
      <w:r w:rsidR="00C77CC5">
        <w:rPr>
          <w:rFonts w:ascii="Times New Roman" w:hAnsi="Times New Roman" w:cs="Times New Roman"/>
          <w:sz w:val="20"/>
          <w:szCs w:val="20"/>
        </w:rPr>
        <w:t>.</w:t>
      </w:r>
      <w:r w:rsidRPr="0062057A">
        <w:rPr>
          <w:rStyle w:val="FootnoteReference"/>
          <w:rFonts w:ascii="Times New Roman" w:hAnsi="Times New Roman" w:cs="Times New Roman"/>
          <w:sz w:val="20"/>
          <w:szCs w:val="20"/>
        </w:rPr>
        <w:footnoteReference w:id="57"/>
      </w:r>
      <w:r w:rsidRPr="0062057A">
        <w:rPr>
          <w:rFonts w:ascii="Times New Roman" w:hAnsi="Times New Roman" w:cs="Times New Roman"/>
          <w:sz w:val="20"/>
          <w:szCs w:val="20"/>
        </w:rPr>
        <w:t xml:space="preserve"> A widowed daughter-in-law is recognized to claim maintenance from her father-in-law only when she cannot maintain her through her own earnings or property. However, this obligation cannot be enforceable when the father-in-law has insufficient means to provide maintenance</w:t>
      </w:r>
      <w:r>
        <w:rPr>
          <w:rFonts w:ascii="Times New Roman" w:hAnsi="Times New Roman" w:cs="Times New Roman"/>
          <w:sz w:val="20"/>
          <w:szCs w:val="20"/>
        </w:rPr>
        <w:t xml:space="preserve"> and also </w:t>
      </w:r>
      <w:r w:rsidRPr="0062057A">
        <w:rPr>
          <w:rFonts w:ascii="Times New Roman" w:hAnsi="Times New Roman" w:cs="Times New Roman"/>
          <w:sz w:val="20"/>
          <w:szCs w:val="20"/>
        </w:rPr>
        <w:t>ceases when she gets remarried</w:t>
      </w:r>
      <w:r w:rsidR="00C77CC5">
        <w:rPr>
          <w:rFonts w:ascii="Times New Roman" w:hAnsi="Times New Roman" w:cs="Times New Roman"/>
          <w:sz w:val="20"/>
          <w:szCs w:val="20"/>
        </w:rPr>
        <w:t>.</w:t>
      </w:r>
      <w:r w:rsidRPr="0062057A">
        <w:rPr>
          <w:rStyle w:val="FootnoteReference"/>
          <w:rFonts w:ascii="Times New Roman" w:hAnsi="Times New Roman" w:cs="Times New Roman"/>
          <w:sz w:val="20"/>
          <w:szCs w:val="20"/>
        </w:rPr>
        <w:footnoteReference w:id="58"/>
      </w:r>
      <w:r w:rsidRPr="0062057A">
        <w:rPr>
          <w:rFonts w:ascii="Times New Roman" w:hAnsi="Times New Roman" w:cs="Times New Roman"/>
          <w:sz w:val="20"/>
          <w:szCs w:val="20"/>
        </w:rPr>
        <w:t xml:space="preserve"> It provides an obligation to the Hindu to maintain their minor children, including illegitimate children, and also to protect aged or infirm parents, including childless stepmothers</w:t>
      </w:r>
      <w:r w:rsidR="00C77CC5">
        <w:rPr>
          <w:rFonts w:ascii="Times New Roman" w:hAnsi="Times New Roman" w:cs="Times New Roman"/>
          <w:sz w:val="20"/>
          <w:szCs w:val="20"/>
        </w:rPr>
        <w:t>.</w:t>
      </w:r>
      <w:r w:rsidRPr="0062057A">
        <w:rPr>
          <w:rStyle w:val="FootnoteReference"/>
          <w:rFonts w:ascii="Times New Roman" w:hAnsi="Times New Roman" w:cs="Times New Roman"/>
          <w:sz w:val="20"/>
          <w:szCs w:val="20"/>
        </w:rPr>
        <w:footnoteReference w:id="59"/>
      </w:r>
      <w:r>
        <w:rPr>
          <w:rFonts w:ascii="Times New Roman" w:hAnsi="Times New Roman" w:cs="Times New Roman"/>
          <w:b/>
          <w:bCs/>
          <w:sz w:val="20"/>
          <w:szCs w:val="20"/>
        </w:rPr>
        <w:t xml:space="preserve"> </w:t>
      </w:r>
      <w:r w:rsidRPr="003311D1">
        <w:rPr>
          <w:rFonts w:ascii="Times New Roman" w:hAnsi="Times New Roman" w:cs="Times New Roman"/>
          <w:sz w:val="20"/>
          <w:szCs w:val="24"/>
        </w:rPr>
        <w:t xml:space="preserve">In </w:t>
      </w:r>
      <w:r w:rsidR="00044CE1">
        <w:rPr>
          <w:rFonts w:ascii="Times New Roman" w:hAnsi="Times New Roman" w:cs="Times New Roman"/>
          <w:sz w:val="20"/>
          <w:szCs w:val="24"/>
        </w:rPr>
        <w:t>‘</w:t>
      </w:r>
      <w:r w:rsidRPr="006A5D9F">
        <w:rPr>
          <w:rFonts w:ascii="Times New Roman" w:hAnsi="Times New Roman" w:cs="Times New Roman"/>
          <w:b/>
          <w:bCs/>
          <w:sz w:val="20"/>
          <w:szCs w:val="24"/>
        </w:rPr>
        <w:t>Jasbir Kaur Sehgal v. District Judge, Dehradun</w:t>
      </w:r>
      <w:r w:rsidRPr="003311D1">
        <w:rPr>
          <w:rFonts w:ascii="Times New Roman" w:hAnsi="Times New Roman" w:cs="Times New Roman"/>
          <w:sz w:val="20"/>
          <w:szCs w:val="24"/>
        </w:rPr>
        <w:t>, the court held that an unmarried daughter is authorized to claim maintenance under The Hindu Adoptions and Maintenance Act, 1956, and the father is required to maintain her unmarried daughters</w:t>
      </w:r>
      <w:r>
        <w:rPr>
          <w:rFonts w:ascii="Times New Roman" w:hAnsi="Times New Roman" w:cs="Times New Roman"/>
          <w:sz w:val="20"/>
          <w:szCs w:val="24"/>
        </w:rPr>
        <w:t>,</w:t>
      </w:r>
      <w:r w:rsidRPr="003311D1">
        <w:rPr>
          <w:rFonts w:ascii="Times New Roman" w:hAnsi="Times New Roman" w:cs="Times New Roman"/>
          <w:sz w:val="20"/>
          <w:szCs w:val="24"/>
        </w:rPr>
        <w:t xml:space="preserve"> even if they are living separately with their mother</w:t>
      </w:r>
      <w:r w:rsidR="00C77CC5">
        <w:rPr>
          <w:rFonts w:ascii="Times New Roman" w:hAnsi="Times New Roman" w:cs="Times New Roman"/>
          <w:sz w:val="20"/>
          <w:szCs w:val="24"/>
        </w:rPr>
        <w:t>.</w:t>
      </w:r>
      <w:r w:rsidRPr="003311D1">
        <w:rPr>
          <w:rStyle w:val="FootnoteReference"/>
          <w:rFonts w:ascii="Times New Roman" w:hAnsi="Times New Roman" w:cs="Times New Roman"/>
          <w:sz w:val="20"/>
          <w:szCs w:val="24"/>
        </w:rPr>
        <w:footnoteReference w:id="60"/>
      </w:r>
      <w:r>
        <w:rPr>
          <w:rFonts w:ascii="Times New Roman" w:hAnsi="Times New Roman" w:cs="Times New Roman"/>
          <w:sz w:val="20"/>
          <w:szCs w:val="24"/>
        </w:rPr>
        <w:t xml:space="preserve"> </w:t>
      </w:r>
      <w:r w:rsidRPr="004F1B8B">
        <w:rPr>
          <w:rFonts w:ascii="Times New Roman" w:hAnsi="Times New Roman" w:cs="Times New Roman"/>
          <w:sz w:val="20"/>
          <w:szCs w:val="20"/>
        </w:rPr>
        <w:t>The Act also provides that the heirs of the deceased are bound to maintain the dependents from the inherited property from the deceased</w:t>
      </w:r>
      <w:r w:rsidRPr="004F1B8B">
        <w:rPr>
          <w:rStyle w:val="FootnoteReference"/>
          <w:rFonts w:ascii="Times New Roman" w:hAnsi="Times New Roman" w:cs="Times New Roman"/>
          <w:sz w:val="20"/>
          <w:szCs w:val="20"/>
        </w:rPr>
        <w:footnoteReference w:id="61"/>
      </w:r>
      <w:r w:rsidRPr="004F1B8B">
        <w:rPr>
          <w:rFonts w:ascii="Times New Roman" w:hAnsi="Times New Roman" w:cs="Times New Roman"/>
          <w:sz w:val="20"/>
          <w:szCs w:val="20"/>
        </w:rPr>
        <w:t>, as included under section 21</w:t>
      </w:r>
      <w:r w:rsidR="001C67BA">
        <w:rPr>
          <w:rFonts w:ascii="Times New Roman" w:hAnsi="Times New Roman" w:cs="Times New Roman"/>
          <w:sz w:val="20"/>
          <w:szCs w:val="20"/>
        </w:rPr>
        <w:t>.</w:t>
      </w:r>
      <w:r w:rsidR="00044CE1">
        <w:rPr>
          <w:rFonts w:ascii="Times New Roman" w:hAnsi="Times New Roman" w:cs="Times New Roman"/>
          <w:sz w:val="20"/>
          <w:szCs w:val="20"/>
        </w:rPr>
        <w:t>’</w:t>
      </w:r>
      <w:r w:rsidRPr="004F1B8B">
        <w:rPr>
          <w:rStyle w:val="FootnoteReference"/>
          <w:rFonts w:ascii="Times New Roman" w:hAnsi="Times New Roman" w:cs="Times New Roman"/>
          <w:sz w:val="20"/>
          <w:szCs w:val="20"/>
        </w:rPr>
        <w:footnoteReference w:id="62"/>
      </w:r>
      <w:r>
        <w:rPr>
          <w:rFonts w:ascii="Times New Roman" w:hAnsi="Times New Roman" w:cs="Times New Roman"/>
          <w:sz w:val="20"/>
          <w:szCs w:val="20"/>
        </w:rPr>
        <w:t xml:space="preserve"> </w:t>
      </w:r>
    </w:p>
    <w:p w14:paraId="29ACC225" w14:textId="1CFCB542" w:rsidR="002336E0" w:rsidRDefault="002336E0" w:rsidP="002336E0">
      <w:pPr>
        <w:spacing w:after="0"/>
        <w:ind w:firstLine="720"/>
        <w:jc w:val="both"/>
        <w:rPr>
          <w:rFonts w:ascii="Times New Roman" w:hAnsi="Times New Roman" w:cs="Times New Roman"/>
          <w:sz w:val="20"/>
          <w:szCs w:val="24"/>
        </w:rPr>
      </w:pPr>
      <w:r w:rsidRPr="00CB4C13">
        <w:rPr>
          <w:rFonts w:ascii="Times New Roman" w:hAnsi="Times New Roman" w:cs="Times New Roman"/>
          <w:color w:val="000000" w:themeColor="text1"/>
          <w:sz w:val="20"/>
          <w:szCs w:val="20"/>
        </w:rPr>
        <w:t>In addition to this,</w:t>
      </w:r>
      <w:r w:rsidRPr="00CB4C13">
        <w:rPr>
          <w:rFonts w:ascii="Times New Roman" w:hAnsi="Times New Roman" w:cs="Times New Roman"/>
          <w:color w:val="000000" w:themeColor="text1"/>
          <w:sz w:val="20"/>
          <w:szCs w:val="24"/>
        </w:rPr>
        <w:t xml:space="preserve"> </w:t>
      </w:r>
      <w:r w:rsidRPr="00CB4C13">
        <w:rPr>
          <w:rFonts w:ascii="Times New Roman" w:hAnsi="Times New Roman" w:cs="Times New Roman"/>
          <w:b/>
          <w:bCs/>
          <w:color w:val="000000" w:themeColor="text1"/>
          <w:sz w:val="20"/>
          <w:szCs w:val="24"/>
        </w:rPr>
        <w:t>Se</w:t>
      </w:r>
      <w:r w:rsidRPr="00331162">
        <w:rPr>
          <w:rFonts w:ascii="Times New Roman" w:hAnsi="Times New Roman" w:cs="Times New Roman"/>
          <w:b/>
          <w:bCs/>
          <w:sz w:val="20"/>
          <w:szCs w:val="24"/>
        </w:rPr>
        <w:t>ction 125 to 128 of the CrPC, 1973</w:t>
      </w:r>
      <w:r w:rsidRPr="00331162">
        <w:rPr>
          <w:rFonts w:ascii="Times New Roman" w:hAnsi="Times New Roman" w:cs="Times New Roman"/>
          <w:sz w:val="20"/>
          <w:szCs w:val="24"/>
        </w:rPr>
        <w:t xml:space="preserve"> </w:t>
      </w:r>
      <w:r>
        <w:rPr>
          <w:rFonts w:ascii="Times New Roman" w:hAnsi="Times New Roman" w:cs="Times New Roman"/>
          <w:sz w:val="20"/>
          <w:szCs w:val="24"/>
        </w:rPr>
        <w:t>also</w:t>
      </w:r>
      <w:r w:rsidRPr="00331162">
        <w:rPr>
          <w:rFonts w:ascii="Times New Roman" w:hAnsi="Times New Roman" w:cs="Times New Roman"/>
          <w:sz w:val="20"/>
          <w:szCs w:val="24"/>
        </w:rPr>
        <w:t xml:space="preserve"> provides maintenance to wives, children (legitimate or illegitimate minor children including unmarried major daughters), and parents who could not maintain themselves, and it applies to all irrespective of their personal law. If any person has sufficient means but fails to maintain his wife, children, and parents, they can apply to the magistrate to claim for maintenance, and the magistrate, based on such proofs, may order for monthly allowance and such other orders which are necessary</w:t>
      </w:r>
      <w:r w:rsidR="001C67BA">
        <w:rPr>
          <w:rFonts w:ascii="Times New Roman" w:hAnsi="Times New Roman" w:cs="Times New Roman"/>
          <w:sz w:val="20"/>
          <w:szCs w:val="24"/>
        </w:rPr>
        <w:t>.</w:t>
      </w:r>
      <w:r w:rsidRPr="00331162">
        <w:rPr>
          <w:rStyle w:val="FootnoteReference"/>
          <w:rFonts w:ascii="Times New Roman" w:hAnsi="Times New Roman" w:cs="Times New Roman"/>
          <w:sz w:val="20"/>
          <w:szCs w:val="24"/>
        </w:rPr>
        <w:footnoteReference w:id="63"/>
      </w:r>
      <w:r w:rsidRPr="00331162">
        <w:rPr>
          <w:rFonts w:ascii="Times New Roman" w:hAnsi="Times New Roman" w:cs="Times New Roman"/>
          <w:sz w:val="20"/>
          <w:szCs w:val="24"/>
        </w:rPr>
        <w:t xml:space="preserve"> </w:t>
      </w:r>
      <w:r w:rsidRPr="00CB4C13">
        <w:rPr>
          <w:rFonts w:ascii="Times New Roman" w:hAnsi="Times New Roman" w:cs="Times New Roman"/>
          <w:sz w:val="20"/>
          <w:szCs w:val="24"/>
        </w:rPr>
        <w:t>In a case</w:t>
      </w:r>
      <w:r w:rsidRPr="00CB4C13">
        <w:rPr>
          <w:rStyle w:val="FootnoteReference"/>
          <w:rFonts w:ascii="Times New Roman" w:hAnsi="Times New Roman" w:cs="Times New Roman"/>
          <w:sz w:val="20"/>
          <w:szCs w:val="24"/>
        </w:rPr>
        <w:footnoteReference w:id="64"/>
      </w:r>
      <w:r w:rsidRPr="00CB4C13">
        <w:rPr>
          <w:rFonts w:ascii="Times New Roman" w:hAnsi="Times New Roman" w:cs="Times New Roman"/>
          <w:sz w:val="20"/>
          <w:szCs w:val="24"/>
        </w:rPr>
        <w:t xml:space="preserve">, Rohtash Singh applied for divorce because his wife left her matrimonial house without sufficient reason, citing desertion. During the divorce proceedings, his wife filed for </w:t>
      </w:r>
      <w:r w:rsidRPr="00CB4C13">
        <w:rPr>
          <w:rFonts w:ascii="Times New Roman" w:hAnsi="Times New Roman" w:cs="Times New Roman"/>
          <w:b/>
          <w:bCs/>
          <w:sz w:val="20"/>
          <w:szCs w:val="24"/>
        </w:rPr>
        <w:t>maintenance</w:t>
      </w:r>
      <w:r w:rsidRPr="00CB4C13">
        <w:rPr>
          <w:rFonts w:ascii="Times New Roman" w:hAnsi="Times New Roman" w:cs="Times New Roman"/>
          <w:sz w:val="20"/>
          <w:szCs w:val="24"/>
        </w:rPr>
        <w:t xml:space="preserve"> under </w:t>
      </w:r>
      <w:r w:rsidRPr="00CB4C13">
        <w:rPr>
          <w:rFonts w:ascii="Times New Roman" w:hAnsi="Times New Roman" w:cs="Times New Roman"/>
          <w:b/>
          <w:bCs/>
          <w:sz w:val="20"/>
          <w:szCs w:val="24"/>
        </w:rPr>
        <w:t>Section 125 CrPC</w:t>
      </w:r>
      <w:r w:rsidRPr="00CB4C13">
        <w:rPr>
          <w:rFonts w:ascii="Times New Roman" w:hAnsi="Times New Roman" w:cs="Times New Roman"/>
          <w:sz w:val="20"/>
          <w:szCs w:val="24"/>
        </w:rPr>
        <w:t xml:space="preserve">, which the family court granted, and the same has been held in the appeal by the High Court. Later, he appealed before the Supreme Court, </w:t>
      </w:r>
      <w:r>
        <w:rPr>
          <w:rFonts w:ascii="Times New Roman" w:hAnsi="Times New Roman" w:cs="Times New Roman"/>
          <w:sz w:val="20"/>
          <w:szCs w:val="24"/>
        </w:rPr>
        <w:t>which</w:t>
      </w:r>
      <w:r w:rsidRPr="00CB4C13">
        <w:rPr>
          <w:rFonts w:ascii="Times New Roman" w:hAnsi="Times New Roman" w:cs="Times New Roman"/>
          <w:sz w:val="20"/>
          <w:szCs w:val="24"/>
        </w:rPr>
        <w:t xml:space="preserve"> also affirmed that </w:t>
      </w:r>
      <w:r w:rsidRPr="00CB4C13">
        <w:rPr>
          <w:rFonts w:ascii="Times New Roman" w:hAnsi="Times New Roman" w:cs="Times New Roman"/>
          <w:b/>
          <w:bCs/>
          <w:sz w:val="20"/>
          <w:szCs w:val="24"/>
        </w:rPr>
        <w:t>desertion is not a valid defen</w:t>
      </w:r>
      <w:r>
        <w:rPr>
          <w:rFonts w:ascii="Times New Roman" w:hAnsi="Times New Roman" w:cs="Times New Roman"/>
          <w:b/>
          <w:bCs/>
          <w:sz w:val="20"/>
          <w:szCs w:val="24"/>
        </w:rPr>
        <w:t>c</w:t>
      </w:r>
      <w:r w:rsidRPr="00CB4C13">
        <w:rPr>
          <w:rFonts w:ascii="Times New Roman" w:hAnsi="Times New Roman" w:cs="Times New Roman"/>
          <w:b/>
          <w:bCs/>
          <w:sz w:val="20"/>
          <w:szCs w:val="24"/>
        </w:rPr>
        <w:t>e</w:t>
      </w:r>
      <w:r w:rsidRPr="00CB4C13">
        <w:rPr>
          <w:rFonts w:ascii="Times New Roman" w:hAnsi="Times New Roman" w:cs="Times New Roman"/>
          <w:sz w:val="20"/>
          <w:szCs w:val="24"/>
        </w:rPr>
        <w:t xml:space="preserve"> to deny maintenance and held that even if a wife is divorced on the grounds of desertion, she</w:t>
      </w:r>
      <w:r w:rsidRPr="00CB4C13">
        <w:rPr>
          <w:rFonts w:ascii="Times New Roman" w:hAnsi="Times New Roman" w:cs="Times New Roman"/>
          <w:b/>
          <w:bCs/>
          <w:sz w:val="20"/>
          <w:szCs w:val="24"/>
        </w:rPr>
        <w:t xml:space="preserve"> </w:t>
      </w:r>
      <w:r w:rsidRPr="00CB4C13">
        <w:rPr>
          <w:rFonts w:ascii="Times New Roman" w:hAnsi="Times New Roman" w:cs="Times New Roman"/>
          <w:sz w:val="20"/>
          <w:szCs w:val="24"/>
        </w:rPr>
        <w:t xml:space="preserve">is entitled to claim maintenance under </w:t>
      </w:r>
      <w:r w:rsidRPr="00CB4C13">
        <w:rPr>
          <w:rFonts w:ascii="Times New Roman" w:hAnsi="Times New Roman" w:cs="Times New Roman"/>
          <w:b/>
          <w:bCs/>
          <w:sz w:val="20"/>
          <w:szCs w:val="24"/>
        </w:rPr>
        <w:t>Section 125 CrPC</w:t>
      </w:r>
      <w:r w:rsidRPr="00CB4C13">
        <w:rPr>
          <w:rFonts w:ascii="Times New Roman" w:hAnsi="Times New Roman" w:cs="Times New Roman"/>
          <w:sz w:val="20"/>
          <w:szCs w:val="24"/>
        </w:rPr>
        <w:t xml:space="preserve">. The Court further held that a divorced woman is entitled to maintenance if she is </w:t>
      </w:r>
      <w:r w:rsidRPr="00CB4C13">
        <w:rPr>
          <w:rFonts w:ascii="Times New Roman" w:hAnsi="Times New Roman" w:cs="Times New Roman"/>
          <w:b/>
          <w:bCs/>
          <w:sz w:val="20"/>
          <w:szCs w:val="24"/>
        </w:rPr>
        <w:t>unable to support herself</w:t>
      </w:r>
      <w:r w:rsidRPr="00CB4C13">
        <w:rPr>
          <w:rFonts w:ascii="Times New Roman" w:hAnsi="Times New Roman" w:cs="Times New Roman"/>
          <w:sz w:val="20"/>
          <w:szCs w:val="24"/>
        </w:rPr>
        <w:t xml:space="preserve"> or remains </w:t>
      </w:r>
      <w:r w:rsidRPr="00CB4C13">
        <w:rPr>
          <w:rFonts w:ascii="Times New Roman" w:hAnsi="Times New Roman" w:cs="Times New Roman"/>
          <w:b/>
          <w:bCs/>
          <w:sz w:val="20"/>
          <w:szCs w:val="24"/>
        </w:rPr>
        <w:t>unmarried</w:t>
      </w:r>
      <w:r w:rsidRPr="00CB4C13">
        <w:rPr>
          <w:rFonts w:ascii="Times New Roman" w:hAnsi="Times New Roman" w:cs="Times New Roman"/>
          <w:sz w:val="20"/>
          <w:szCs w:val="24"/>
        </w:rPr>
        <w:t>, her former husband is legally obligated to provide her financial support.</w:t>
      </w:r>
    </w:p>
    <w:p w14:paraId="63A0C50E" w14:textId="7E161B12" w:rsidR="002336E0" w:rsidRPr="00931F23" w:rsidRDefault="002336E0" w:rsidP="002336E0">
      <w:pPr>
        <w:ind w:firstLine="720"/>
        <w:jc w:val="both"/>
        <w:rPr>
          <w:rFonts w:ascii="Times New Roman" w:hAnsi="Times New Roman" w:cs="Times New Roman"/>
          <w:sz w:val="20"/>
          <w:szCs w:val="20"/>
        </w:rPr>
      </w:pPr>
      <w:r w:rsidRPr="00B23651">
        <w:rPr>
          <w:rFonts w:ascii="Times New Roman" w:hAnsi="Times New Roman" w:cs="Times New Roman"/>
          <w:color w:val="000000" w:themeColor="text1"/>
          <w:sz w:val="20"/>
          <w:szCs w:val="20"/>
        </w:rPr>
        <w:t>With regard to the quantum of maintenance, the court has the discretion to determine it based on the specific nature of the cases, considering the principle of fair, just, and reasonable. The court can determine the quantum of maintenance by considering various factors like standard of living, earnings of the parties, property, financial requirements, and number of dependents, as well as age, health, and liabilities of parties</w:t>
      </w:r>
      <w:r w:rsidR="001C67BA">
        <w:rPr>
          <w:rFonts w:ascii="Times New Roman" w:hAnsi="Times New Roman" w:cs="Times New Roman"/>
          <w:color w:val="000000" w:themeColor="text1"/>
          <w:sz w:val="20"/>
          <w:szCs w:val="20"/>
        </w:rPr>
        <w:t>.</w:t>
      </w:r>
      <w:r w:rsidRPr="00B23651">
        <w:rPr>
          <w:rStyle w:val="FootnoteReference"/>
          <w:rFonts w:ascii="Times New Roman" w:hAnsi="Times New Roman" w:cs="Times New Roman"/>
          <w:color w:val="000000" w:themeColor="text1"/>
          <w:sz w:val="20"/>
          <w:szCs w:val="20"/>
        </w:rPr>
        <w:footnoteReference w:id="65"/>
      </w:r>
      <w:r w:rsidRPr="00B23651">
        <w:rPr>
          <w:rFonts w:ascii="Times New Roman" w:hAnsi="Times New Roman" w:cs="Times New Roman"/>
          <w:color w:val="000000" w:themeColor="text1"/>
          <w:sz w:val="20"/>
          <w:szCs w:val="20"/>
        </w:rPr>
        <w:t xml:space="preserve"> </w:t>
      </w:r>
      <w:r w:rsidRPr="005E5423">
        <w:rPr>
          <w:rFonts w:ascii="Times New Roman" w:hAnsi="Times New Roman" w:cs="Times New Roman"/>
          <w:sz w:val="20"/>
          <w:szCs w:val="20"/>
        </w:rPr>
        <w:t xml:space="preserve">In </w:t>
      </w:r>
      <w:r w:rsidR="00F80EA8">
        <w:rPr>
          <w:rFonts w:ascii="Times New Roman" w:hAnsi="Times New Roman" w:cs="Times New Roman"/>
          <w:sz w:val="20"/>
          <w:szCs w:val="20"/>
        </w:rPr>
        <w:t>‘</w:t>
      </w:r>
      <w:r w:rsidRPr="005E5423">
        <w:rPr>
          <w:rFonts w:ascii="Times New Roman" w:hAnsi="Times New Roman" w:cs="Times New Roman"/>
          <w:b/>
          <w:bCs/>
          <w:sz w:val="20"/>
          <w:szCs w:val="20"/>
        </w:rPr>
        <w:t>Alphonsa Joseph v. Anand Joseph</w:t>
      </w:r>
      <w:r w:rsidR="00F80EA8">
        <w:rPr>
          <w:rFonts w:ascii="Times New Roman" w:hAnsi="Times New Roman" w:cs="Times New Roman"/>
          <w:b/>
          <w:bCs/>
          <w:sz w:val="20"/>
          <w:szCs w:val="20"/>
        </w:rPr>
        <w:t>’</w:t>
      </w:r>
      <w:r w:rsidRPr="00434BB9">
        <w:rPr>
          <w:rFonts w:ascii="Times New Roman" w:hAnsi="Times New Roman" w:cs="Times New Roman"/>
          <w:sz w:val="20"/>
          <w:szCs w:val="20"/>
        </w:rPr>
        <w:t>,</w:t>
      </w:r>
      <w:r w:rsidRPr="005E5423">
        <w:rPr>
          <w:rFonts w:ascii="Times New Roman" w:hAnsi="Times New Roman" w:cs="Times New Roman"/>
          <w:sz w:val="20"/>
          <w:szCs w:val="20"/>
        </w:rPr>
        <w:t xml:space="preserve"> the High Court </w:t>
      </w:r>
      <w:r w:rsidR="00F80EA8">
        <w:rPr>
          <w:rFonts w:ascii="Times New Roman" w:hAnsi="Times New Roman" w:cs="Times New Roman"/>
          <w:sz w:val="20"/>
          <w:szCs w:val="20"/>
        </w:rPr>
        <w:t xml:space="preserve">of </w:t>
      </w:r>
      <w:r w:rsidR="00F80EA8" w:rsidRPr="005E5423">
        <w:rPr>
          <w:rFonts w:ascii="Times New Roman" w:hAnsi="Times New Roman" w:cs="Times New Roman"/>
          <w:sz w:val="20"/>
          <w:szCs w:val="20"/>
        </w:rPr>
        <w:t xml:space="preserve">Kerala </w:t>
      </w:r>
      <w:r w:rsidRPr="005E5423">
        <w:rPr>
          <w:rFonts w:ascii="Times New Roman" w:hAnsi="Times New Roman" w:cs="Times New Roman"/>
          <w:sz w:val="20"/>
          <w:szCs w:val="20"/>
        </w:rPr>
        <w:t xml:space="preserve">held that a wife cannot be denied maintenance solely </w:t>
      </w:r>
      <w:r w:rsidRPr="00434BB9">
        <w:rPr>
          <w:rFonts w:ascii="Times New Roman" w:hAnsi="Times New Roman" w:cs="Times New Roman"/>
          <w:sz w:val="20"/>
          <w:szCs w:val="20"/>
        </w:rPr>
        <w:t>because</w:t>
      </w:r>
      <w:r w:rsidRPr="005E5423">
        <w:rPr>
          <w:rFonts w:ascii="Times New Roman" w:hAnsi="Times New Roman" w:cs="Times New Roman"/>
          <w:sz w:val="20"/>
          <w:szCs w:val="20"/>
        </w:rPr>
        <w:t xml:space="preserve"> she is qualified and capable of earning. The court emphasized that the husband's duty to provide financial support does not cease merely because the wife is educated or employable. The Court clarified that even if the wife has educational qualifications or the potential to earn, it does not automatically disqualify her from claiming maintenance, especially if she is not employed or is unable to maintain herself. The ruling reinforces the protective intent of Section 125 CrPC, ensuring that a wife is not left financially vulnerable, regardless of her qualifications or earning potential</w:t>
      </w:r>
      <w:r w:rsidR="001C67BA">
        <w:rPr>
          <w:rFonts w:ascii="Times New Roman" w:hAnsi="Times New Roman" w:cs="Times New Roman"/>
          <w:sz w:val="20"/>
          <w:szCs w:val="20"/>
        </w:rPr>
        <w:t>.</w:t>
      </w:r>
      <w:r w:rsidRPr="00434BB9">
        <w:rPr>
          <w:rStyle w:val="FootnoteReference"/>
          <w:rFonts w:ascii="Times New Roman" w:hAnsi="Times New Roman" w:cs="Times New Roman"/>
          <w:sz w:val="20"/>
          <w:szCs w:val="20"/>
        </w:rPr>
        <w:footnoteReference w:id="66"/>
      </w:r>
      <w:r w:rsidRPr="00434BB9">
        <w:rPr>
          <w:rFonts w:ascii="Times New Roman" w:hAnsi="Times New Roman" w:cs="Times New Roman"/>
          <w:sz w:val="20"/>
          <w:szCs w:val="20"/>
        </w:rPr>
        <w:t xml:space="preserve"> </w:t>
      </w:r>
      <w:r w:rsidRPr="009C72D1">
        <w:rPr>
          <w:rFonts w:ascii="Times New Roman" w:hAnsi="Times New Roman" w:cs="Times New Roman"/>
          <w:sz w:val="20"/>
          <w:szCs w:val="24"/>
        </w:rPr>
        <w:t xml:space="preserve">The Supreme Court, in a landmark judgment, acknowledges the concept of a </w:t>
      </w:r>
      <w:r w:rsidRPr="009C72D1">
        <w:rPr>
          <w:rFonts w:ascii="Times New Roman" w:hAnsi="Times New Roman" w:cs="Times New Roman"/>
          <w:b/>
          <w:bCs/>
          <w:sz w:val="20"/>
          <w:szCs w:val="24"/>
        </w:rPr>
        <w:t>Live-in relationship and conditions to claim maintenance.</w:t>
      </w:r>
      <w:r w:rsidRPr="009C72D1">
        <w:rPr>
          <w:rFonts w:ascii="Times New Roman" w:hAnsi="Times New Roman" w:cs="Times New Roman"/>
          <w:sz w:val="20"/>
          <w:szCs w:val="24"/>
        </w:rPr>
        <w:t xml:space="preserve"> It laid some conditions to determine the relationship in the nature of marriage, “t</w:t>
      </w:r>
      <w:r w:rsidRPr="009B08BD">
        <w:rPr>
          <w:rFonts w:ascii="Times New Roman" w:hAnsi="Times New Roman" w:cs="Times New Roman"/>
          <w:sz w:val="20"/>
          <w:szCs w:val="24"/>
        </w:rPr>
        <w:t>he couple must hold themselves out to society as akin to spouses</w:t>
      </w:r>
      <w:r w:rsidRPr="009C72D1">
        <w:rPr>
          <w:rFonts w:ascii="Times New Roman" w:hAnsi="Times New Roman" w:cs="Times New Roman"/>
          <w:sz w:val="20"/>
          <w:szCs w:val="24"/>
        </w:rPr>
        <w:t xml:space="preserve"> and</w:t>
      </w:r>
      <w:r w:rsidRPr="009B08BD">
        <w:rPr>
          <w:rFonts w:ascii="Times New Roman" w:hAnsi="Times New Roman" w:cs="Times New Roman"/>
          <w:sz w:val="20"/>
          <w:szCs w:val="24"/>
        </w:rPr>
        <w:t xml:space="preserve"> must be of legal age to marry</w:t>
      </w:r>
      <w:r w:rsidRPr="009C72D1">
        <w:rPr>
          <w:rFonts w:ascii="Times New Roman" w:hAnsi="Times New Roman" w:cs="Times New Roman"/>
          <w:sz w:val="20"/>
          <w:szCs w:val="24"/>
        </w:rPr>
        <w:t>, t</w:t>
      </w:r>
      <w:r w:rsidRPr="009B08BD">
        <w:rPr>
          <w:rFonts w:ascii="Times New Roman" w:hAnsi="Times New Roman" w:cs="Times New Roman"/>
          <w:sz w:val="20"/>
          <w:szCs w:val="24"/>
        </w:rPr>
        <w:t>hey must have voluntarily cohabited and held themselves out to the world as being akin to spouses for a significant period of time</w:t>
      </w:r>
      <w:r w:rsidRPr="009C72D1">
        <w:rPr>
          <w:rFonts w:ascii="Times New Roman" w:hAnsi="Times New Roman" w:cs="Times New Roman"/>
          <w:sz w:val="20"/>
          <w:szCs w:val="24"/>
        </w:rPr>
        <w:t>, t</w:t>
      </w:r>
      <w:r w:rsidRPr="009B08BD">
        <w:rPr>
          <w:rFonts w:ascii="Times New Roman" w:hAnsi="Times New Roman" w:cs="Times New Roman"/>
          <w:sz w:val="20"/>
          <w:szCs w:val="24"/>
        </w:rPr>
        <w:t xml:space="preserve">he parties must have lived together in a ‘shared household’ as defined in Section 2(s) of </w:t>
      </w:r>
      <w:r w:rsidRPr="009C72D1">
        <w:rPr>
          <w:rFonts w:ascii="Times New Roman" w:hAnsi="Times New Roman" w:cs="Times New Roman"/>
          <w:sz w:val="20"/>
          <w:szCs w:val="24"/>
        </w:rPr>
        <w:t xml:space="preserve">the </w:t>
      </w:r>
      <w:r w:rsidRPr="009B08BD">
        <w:rPr>
          <w:rFonts w:ascii="Times New Roman" w:hAnsi="Times New Roman" w:cs="Times New Roman"/>
          <w:sz w:val="20"/>
          <w:szCs w:val="24"/>
        </w:rPr>
        <w:t>Domestic Violence Act, 2005</w:t>
      </w:r>
      <w:r w:rsidR="001C67BA">
        <w:rPr>
          <w:rFonts w:ascii="Times New Roman" w:hAnsi="Times New Roman" w:cs="Times New Roman"/>
          <w:sz w:val="20"/>
          <w:szCs w:val="24"/>
        </w:rPr>
        <w:t>.”</w:t>
      </w:r>
      <w:r w:rsidRPr="009C72D1">
        <w:rPr>
          <w:rStyle w:val="FootnoteReference"/>
          <w:rFonts w:ascii="Times New Roman" w:hAnsi="Times New Roman" w:cs="Times New Roman"/>
          <w:sz w:val="20"/>
          <w:szCs w:val="24"/>
        </w:rPr>
        <w:footnoteReference w:id="67"/>
      </w:r>
      <w:r w:rsidRPr="009B08BD">
        <w:rPr>
          <w:rFonts w:ascii="Times New Roman" w:hAnsi="Times New Roman" w:cs="Times New Roman"/>
          <w:sz w:val="20"/>
          <w:szCs w:val="24"/>
        </w:rPr>
        <w:t> </w:t>
      </w:r>
      <w:r w:rsidRPr="00434BB9">
        <w:rPr>
          <w:rFonts w:ascii="Times New Roman" w:hAnsi="Times New Roman" w:cs="Times New Roman"/>
          <w:sz w:val="20"/>
          <w:szCs w:val="20"/>
        </w:rPr>
        <w:t>The transformation of adoption and maintenance from religious to legal obligation reflects the importance of maintenance and its influence in contemporary legal jurisprudence</w:t>
      </w:r>
      <w:r>
        <w:rPr>
          <w:rFonts w:ascii="Times New Roman" w:hAnsi="Times New Roman" w:cs="Times New Roman"/>
          <w:sz w:val="20"/>
          <w:szCs w:val="20"/>
        </w:rPr>
        <w:t>.</w:t>
      </w:r>
    </w:p>
    <w:p w14:paraId="0E6F3EAD" w14:textId="267BA477" w:rsidR="002336E0" w:rsidRDefault="002336E0" w:rsidP="002336E0">
      <w:pPr>
        <w:spacing w:after="0" w:line="240" w:lineRule="auto"/>
        <w:jc w:val="center"/>
        <w:rPr>
          <w:rFonts w:ascii="Times New Roman" w:hAnsi="Times New Roman" w:cs="Times New Roman"/>
          <w:b/>
          <w:bCs/>
          <w:sz w:val="20"/>
          <w:szCs w:val="20"/>
        </w:rPr>
      </w:pPr>
      <w:bookmarkStart w:id="10" w:name="_Hlk193916284"/>
      <w:bookmarkEnd w:id="7"/>
      <w:r>
        <w:rPr>
          <w:rFonts w:ascii="Times New Roman" w:hAnsi="Times New Roman" w:cs="Times New Roman"/>
          <w:b/>
          <w:bCs/>
          <w:sz w:val="20"/>
          <w:szCs w:val="20"/>
        </w:rPr>
        <w:t>VI</w:t>
      </w:r>
      <w:r w:rsidRPr="000315C0">
        <w:rPr>
          <w:rFonts w:ascii="Times New Roman" w:hAnsi="Times New Roman" w:cs="Times New Roman"/>
          <w:b/>
          <w:bCs/>
          <w:sz w:val="20"/>
          <w:szCs w:val="20"/>
        </w:rPr>
        <w:t>.</w:t>
      </w:r>
      <w:r>
        <w:rPr>
          <w:rFonts w:ascii="Times New Roman" w:hAnsi="Times New Roman" w:cs="Times New Roman"/>
          <w:b/>
          <w:bCs/>
          <w:sz w:val="20"/>
          <w:szCs w:val="20"/>
        </w:rPr>
        <w:t xml:space="preserve"> INFLUENCE OF IKS ON HINDU </w:t>
      </w:r>
      <w:r w:rsidRPr="000315C0">
        <w:rPr>
          <w:rFonts w:ascii="Times New Roman" w:hAnsi="Times New Roman" w:cs="Times New Roman"/>
          <w:b/>
          <w:bCs/>
          <w:sz w:val="20"/>
          <w:szCs w:val="20"/>
        </w:rPr>
        <w:t>INHERITANCE AND SUCCESSION</w:t>
      </w:r>
    </w:p>
    <w:p w14:paraId="759CB93F" w14:textId="77777777" w:rsidR="0099520D" w:rsidRPr="002336E0" w:rsidRDefault="0099520D" w:rsidP="002336E0">
      <w:pPr>
        <w:spacing w:after="0" w:line="240" w:lineRule="auto"/>
        <w:jc w:val="center"/>
        <w:rPr>
          <w:rFonts w:ascii="Times New Roman" w:hAnsi="Times New Roman" w:cs="Times New Roman"/>
          <w:b/>
          <w:bCs/>
          <w:sz w:val="20"/>
          <w:szCs w:val="20"/>
        </w:rPr>
      </w:pPr>
    </w:p>
    <w:p w14:paraId="5CC43109" w14:textId="77777777" w:rsidR="002336E0" w:rsidRPr="00861A8D" w:rsidRDefault="002336E0" w:rsidP="002336E0">
      <w:pPr>
        <w:spacing w:after="0" w:line="240" w:lineRule="auto"/>
        <w:jc w:val="both"/>
        <w:rPr>
          <w:rFonts w:ascii="Times New Roman" w:hAnsi="Times New Roman" w:cs="Times New Roman"/>
          <w:b/>
          <w:bCs/>
          <w:sz w:val="20"/>
          <w:szCs w:val="24"/>
        </w:rPr>
      </w:pPr>
      <w:r w:rsidRPr="00861A8D">
        <w:rPr>
          <w:rFonts w:ascii="Times New Roman" w:hAnsi="Times New Roman" w:cs="Times New Roman"/>
          <w:b/>
          <w:bCs/>
          <w:sz w:val="20"/>
          <w:szCs w:val="24"/>
        </w:rPr>
        <w:t xml:space="preserve">A. </w:t>
      </w:r>
      <w:r>
        <w:rPr>
          <w:rFonts w:ascii="Times New Roman" w:hAnsi="Times New Roman" w:cs="Times New Roman"/>
          <w:b/>
          <w:bCs/>
          <w:sz w:val="20"/>
          <w:szCs w:val="24"/>
        </w:rPr>
        <w:t xml:space="preserve">IKS within </w:t>
      </w:r>
      <w:r w:rsidRPr="00861A8D">
        <w:rPr>
          <w:rFonts w:ascii="Times New Roman" w:hAnsi="Times New Roman" w:cs="Times New Roman"/>
          <w:b/>
          <w:bCs/>
          <w:sz w:val="20"/>
          <w:szCs w:val="24"/>
        </w:rPr>
        <w:t>Inheritance and Succession in Ancient Period</w:t>
      </w:r>
      <w:r>
        <w:rPr>
          <w:rFonts w:ascii="Times New Roman" w:hAnsi="Times New Roman" w:cs="Times New Roman"/>
          <w:b/>
          <w:bCs/>
          <w:sz w:val="20"/>
          <w:szCs w:val="24"/>
        </w:rPr>
        <w:t>:</w:t>
      </w:r>
    </w:p>
    <w:p w14:paraId="6D9A1D54" w14:textId="438038BD" w:rsidR="002336E0" w:rsidRDefault="002336E0" w:rsidP="009B0F23">
      <w:pPr>
        <w:spacing w:after="0" w:line="240" w:lineRule="auto"/>
        <w:ind w:firstLine="720"/>
        <w:jc w:val="both"/>
        <w:rPr>
          <w:rFonts w:ascii="Times New Roman" w:hAnsi="Times New Roman" w:cs="Times New Roman"/>
          <w:sz w:val="20"/>
          <w:szCs w:val="20"/>
        </w:rPr>
      </w:pPr>
      <w:r w:rsidRPr="0074025E">
        <w:rPr>
          <w:rFonts w:ascii="Times New Roman" w:hAnsi="Times New Roman" w:cs="Times New Roman"/>
          <w:sz w:val="20"/>
          <w:szCs w:val="24"/>
        </w:rPr>
        <w:t xml:space="preserve">In the </w:t>
      </w:r>
      <w:r w:rsidRPr="0074025E">
        <w:rPr>
          <w:rFonts w:ascii="Times New Roman" w:hAnsi="Times New Roman" w:cs="Times New Roman"/>
          <w:b/>
          <w:bCs/>
          <w:sz w:val="20"/>
          <w:szCs w:val="24"/>
        </w:rPr>
        <w:t>Vedic period,</w:t>
      </w:r>
      <w:r w:rsidRPr="0074025E">
        <w:rPr>
          <w:rFonts w:ascii="Times New Roman" w:hAnsi="Times New Roman" w:cs="Times New Roman"/>
          <w:sz w:val="20"/>
          <w:szCs w:val="24"/>
        </w:rPr>
        <w:t xml:space="preserve"> there was no concept of individual property. Lands were owned by the king or the village council and distributed to the people for cultivation and cattle-rearing, promoting settled life. Movable property like cows and cattle were considered more valuable than immovable property. Property rights were not absolute, and they later became more centralized, with conditions to pay land revenue to the King. The property was given significant importance in the socio-economic aspects, and ancient texts like the </w:t>
      </w:r>
      <w:proofErr w:type="spellStart"/>
      <w:r w:rsidRPr="0074025E">
        <w:rPr>
          <w:rFonts w:ascii="Times New Roman" w:hAnsi="Times New Roman" w:cs="Times New Roman"/>
          <w:sz w:val="20"/>
          <w:szCs w:val="24"/>
        </w:rPr>
        <w:t>Manusmriti</w:t>
      </w:r>
      <w:proofErr w:type="spellEnd"/>
      <w:r w:rsidRPr="0074025E">
        <w:rPr>
          <w:rFonts w:ascii="Times New Roman" w:hAnsi="Times New Roman" w:cs="Times New Roman"/>
          <w:sz w:val="20"/>
          <w:szCs w:val="24"/>
        </w:rPr>
        <w:t xml:space="preserve"> and the </w:t>
      </w:r>
      <w:proofErr w:type="spellStart"/>
      <w:r w:rsidRPr="0074025E">
        <w:rPr>
          <w:rFonts w:ascii="Times New Roman" w:hAnsi="Times New Roman" w:cs="Times New Roman"/>
          <w:sz w:val="20"/>
          <w:szCs w:val="24"/>
        </w:rPr>
        <w:t>Dharmashastras</w:t>
      </w:r>
      <w:proofErr w:type="spellEnd"/>
      <w:r w:rsidRPr="0074025E">
        <w:rPr>
          <w:rFonts w:ascii="Times New Roman" w:hAnsi="Times New Roman" w:cs="Times New Roman"/>
          <w:sz w:val="20"/>
          <w:szCs w:val="24"/>
        </w:rPr>
        <w:t xml:space="preserve"> governed the concept of property like inheritance, division, and liabilities. Male descendants inherited the property of the Hindu Joint Family over the daughter to preserve the lineage and continuity based on the ‘principle of </w:t>
      </w:r>
      <w:proofErr w:type="spellStart"/>
      <w:r w:rsidRPr="0074025E">
        <w:rPr>
          <w:rFonts w:ascii="Times New Roman" w:hAnsi="Times New Roman" w:cs="Times New Roman"/>
          <w:sz w:val="20"/>
          <w:szCs w:val="24"/>
        </w:rPr>
        <w:t>putra</w:t>
      </w:r>
      <w:proofErr w:type="spellEnd"/>
      <w:r w:rsidRPr="0074025E">
        <w:rPr>
          <w:rFonts w:ascii="Times New Roman" w:hAnsi="Times New Roman" w:cs="Times New Roman"/>
          <w:sz w:val="20"/>
          <w:szCs w:val="24"/>
        </w:rPr>
        <w:t xml:space="preserve"> </w:t>
      </w:r>
      <w:proofErr w:type="spellStart"/>
      <w:r w:rsidRPr="0074025E">
        <w:rPr>
          <w:rFonts w:ascii="Times New Roman" w:hAnsi="Times New Roman" w:cs="Times New Roman"/>
          <w:sz w:val="20"/>
          <w:szCs w:val="24"/>
        </w:rPr>
        <w:t>santana</w:t>
      </w:r>
      <w:proofErr w:type="spellEnd"/>
      <w:r w:rsidRPr="0074025E">
        <w:rPr>
          <w:rFonts w:ascii="Times New Roman" w:hAnsi="Times New Roman" w:cs="Times New Roman"/>
          <w:sz w:val="20"/>
          <w:szCs w:val="24"/>
        </w:rPr>
        <w:t xml:space="preserve">’. </w:t>
      </w:r>
      <w:r>
        <w:rPr>
          <w:rFonts w:ascii="Times New Roman" w:hAnsi="Times New Roman" w:cs="Times New Roman"/>
          <w:sz w:val="20"/>
          <w:szCs w:val="24"/>
        </w:rPr>
        <w:t xml:space="preserve">Later, the </w:t>
      </w:r>
      <w:proofErr w:type="spellStart"/>
      <w:r>
        <w:rPr>
          <w:rFonts w:ascii="Times New Roman" w:hAnsi="Times New Roman" w:cs="Times New Roman"/>
          <w:sz w:val="20"/>
          <w:szCs w:val="24"/>
        </w:rPr>
        <w:t>Mitakshara</w:t>
      </w:r>
      <w:proofErr w:type="spellEnd"/>
      <w:r>
        <w:rPr>
          <w:rFonts w:ascii="Times New Roman" w:hAnsi="Times New Roman" w:cs="Times New Roman"/>
          <w:sz w:val="20"/>
          <w:szCs w:val="24"/>
        </w:rPr>
        <w:t xml:space="preserve"> school,</w:t>
      </w:r>
      <w:r w:rsidRPr="00371240">
        <w:rPr>
          <w:rFonts w:ascii="Times New Roman" w:hAnsi="Times New Roman" w:cs="Times New Roman"/>
          <w:sz w:val="20"/>
          <w:szCs w:val="20"/>
        </w:rPr>
        <w:t xml:space="preserve"> followed in several parts of India, gives vested property rights to males in ancestral property from </w:t>
      </w:r>
      <w:r>
        <w:rPr>
          <w:rFonts w:ascii="Times New Roman" w:hAnsi="Times New Roman" w:cs="Times New Roman"/>
          <w:sz w:val="20"/>
          <w:szCs w:val="20"/>
        </w:rPr>
        <w:t xml:space="preserve">birth by following a </w:t>
      </w:r>
      <w:r w:rsidRPr="00371240">
        <w:rPr>
          <w:rFonts w:ascii="Times New Roman" w:hAnsi="Times New Roman" w:cs="Times New Roman"/>
          <w:sz w:val="20"/>
          <w:szCs w:val="20"/>
        </w:rPr>
        <w:t xml:space="preserve">coparcenary system based on survivorship. </w:t>
      </w:r>
      <w:r w:rsidRPr="008466AB">
        <w:rPr>
          <w:rFonts w:ascii="Times New Roman" w:hAnsi="Times New Roman" w:cs="Times New Roman"/>
          <w:sz w:val="20"/>
          <w:szCs w:val="20"/>
        </w:rPr>
        <w:t xml:space="preserve">Under </w:t>
      </w:r>
      <w:r>
        <w:rPr>
          <w:rFonts w:ascii="Times New Roman" w:hAnsi="Times New Roman" w:cs="Times New Roman"/>
          <w:sz w:val="20"/>
          <w:szCs w:val="20"/>
        </w:rPr>
        <w:t xml:space="preserve">the </w:t>
      </w:r>
      <w:proofErr w:type="spellStart"/>
      <w:r>
        <w:rPr>
          <w:rFonts w:ascii="Times New Roman" w:hAnsi="Times New Roman" w:cs="Times New Roman"/>
          <w:sz w:val="20"/>
          <w:szCs w:val="20"/>
        </w:rPr>
        <w:t>Mitakshara</w:t>
      </w:r>
      <w:proofErr w:type="spellEnd"/>
      <w:r>
        <w:rPr>
          <w:rFonts w:ascii="Times New Roman" w:hAnsi="Times New Roman" w:cs="Times New Roman"/>
          <w:sz w:val="20"/>
          <w:szCs w:val="20"/>
        </w:rPr>
        <w:t xml:space="preserve"> school, the concept of a coparcener, which means a person born in a HUF becomes a joint heir to the ancestral property,</w:t>
      </w:r>
      <w:r w:rsidRPr="008466AB">
        <w:rPr>
          <w:rFonts w:ascii="Times New Roman" w:hAnsi="Times New Roman" w:cs="Times New Roman"/>
          <w:sz w:val="20"/>
          <w:szCs w:val="20"/>
        </w:rPr>
        <w:t xml:space="preserve"> has </w:t>
      </w:r>
      <w:r>
        <w:rPr>
          <w:rFonts w:ascii="Times New Roman" w:hAnsi="Times New Roman" w:cs="Times New Roman"/>
          <w:sz w:val="20"/>
          <w:szCs w:val="20"/>
        </w:rPr>
        <w:t xml:space="preserve">a </w:t>
      </w:r>
      <w:r w:rsidRPr="008466AB">
        <w:rPr>
          <w:rFonts w:ascii="Times New Roman" w:hAnsi="Times New Roman" w:cs="Times New Roman"/>
          <w:sz w:val="20"/>
          <w:szCs w:val="20"/>
        </w:rPr>
        <w:t>significant influence</w:t>
      </w:r>
      <w:r>
        <w:rPr>
          <w:rFonts w:ascii="Times New Roman" w:hAnsi="Times New Roman" w:cs="Times New Roman"/>
          <w:sz w:val="20"/>
          <w:szCs w:val="20"/>
        </w:rPr>
        <w:t>. It is not created by the acts of parties, and it is limited only to male members who descended from the same male ancestors within three generations</w:t>
      </w:r>
      <w:r w:rsidR="001C67BA">
        <w:rPr>
          <w:rFonts w:ascii="Times New Roman" w:hAnsi="Times New Roman" w:cs="Times New Roman"/>
          <w:sz w:val="20"/>
          <w:szCs w:val="20"/>
        </w:rPr>
        <w:t>.</w:t>
      </w:r>
      <w:r>
        <w:rPr>
          <w:rStyle w:val="FootnoteReference"/>
          <w:rFonts w:ascii="Times New Roman" w:hAnsi="Times New Roman" w:cs="Times New Roman"/>
          <w:sz w:val="20"/>
          <w:szCs w:val="20"/>
        </w:rPr>
        <w:footnoteReference w:id="68"/>
      </w:r>
      <w:r>
        <w:rPr>
          <w:rFonts w:ascii="Times New Roman" w:hAnsi="Times New Roman" w:cs="Times New Roman"/>
          <w:sz w:val="20"/>
          <w:szCs w:val="20"/>
        </w:rPr>
        <w:t xml:space="preserve"> It is</w:t>
      </w:r>
      <w:r w:rsidRPr="008466AB">
        <w:rPr>
          <w:rFonts w:ascii="Times New Roman" w:hAnsi="Times New Roman" w:cs="Times New Roman"/>
          <w:sz w:val="20"/>
          <w:szCs w:val="20"/>
        </w:rPr>
        <w:t xml:space="preserve"> based on </w:t>
      </w:r>
      <w:r>
        <w:rPr>
          <w:rFonts w:ascii="Times New Roman" w:hAnsi="Times New Roman" w:cs="Times New Roman"/>
          <w:sz w:val="20"/>
          <w:szCs w:val="20"/>
        </w:rPr>
        <w:t xml:space="preserve">the fact that only men were considered the heirs of ancestral property because they were only allowed to perform funeral rites, and females were not considered as </w:t>
      </w:r>
      <w:r w:rsidRPr="008466AB">
        <w:rPr>
          <w:rFonts w:ascii="Times New Roman" w:hAnsi="Times New Roman" w:cs="Times New Roman"/>
          <w:sz w:val="20"/>
          <w:szCs w:val="20"/>
        </w:rPr>
        <w:t>coparceners.</w:t>
      </w:r>
      <w:r>
        <w:rPr>
          <w:rFonts w:ascii="Times New Roman" w:hAnsi="Times New Roman" w:cs="Times New Roman"/>
          <w:b/>
          <w:bCs/>
          <w:sz w:val="20"/>
          <w:szCs w:val="20"/>
        </w:rPr>
        <w:t xml:space="preserve"> </w:t>
      </w:r>
      <w:r w:rsidRPr="00371240">
        <w:rPr>
          <w:rFonts w:ascii="Times New Roman" w:hAnsi="Times New Roman" w:cs="Times New Roman"/>
          <w:sz w:val="20"/>
          <w:szCs w:val="20"/>
        </w:rPr>
        <w:t xml:space="preserve">Most often, ancestral property is observed as joint family property and male family members inherit the property after the ancestor's death. Whereas </w:t>
      </w:r>
      <w:proofErr w:type="spellStart"/>
      <w:r w:rsidRPr="00371240">
        <w:rPr>
          <w:rFonts w:ascii="Times New Roman" w:hAnsi="Times New Roman" w:cs="Times New Roman"/>
          <w:sz w:val="20"/>
          <w:szCs w:val="20"/>
        </w:rPr>
        <w:t>Mitakshara</w:t>
      </w:r>
      <w:proofErr w:type="spellEnd"/>
      <w:r w:rsidRPr="00371240">
        <w:rPr>
          <w:rFonts w:ascii="Times New Roman" w:hAnsi="Times New Roman" w:cs="Times New Roman"/>
          <w:sz w:val="20"/>
          <w:szCs w:val="20"/>
        </w:rPr>
        <w:t xml:space="preserve"> School restricted an absolute right of women on ancestral property and granted rights over the property received from their father or husband as gifts with limitations</w:t>
      </w:r>
      <w:r w:rsidR="001C67BA">
        <w:rPr>
          <w:rFonts w:ascii="Times New Roman" w:hAnsi="Times New Roman" w:cs="Times New Roman"/>
          <w:sz w:val="20"/>
          <w:szCs w:val="20"/>
        </w:rPr>
        <w:t>.</w:t>
      </w:r>
      <w:r w:rsidRPr="00371240">
        <w:rPr>
          <w:rStyle w:val="FootnoteReference"/>
          <w:rFonts w:ascii="Times New Roman" w:hAnsi="Times New Roman" w:cs="Times New Roman"/>
          <w:sz w:val="20"/>
          <w:szCs w:val="20"/>
        </w:rPr>
        <w:footnoteReference w:id="69"/>
      </w:r>
      <w:r w:rsidRPr="00371240">
        <w:rPr>
          <w:rFonts w:ascii="Times New Roman" w:hAnsi="Times New Roman" w:cs="Times New Roman"/>
          <w:sz w:val="20"/>
          <w:szCs w:val="20"/>
        </w:rPr>
        <w:t xml:space="preserve"> </w:t>
      </w:r>
      <w:proofErr w:type="spellStart"/>
      <w:r>
        <w:rPr>
          <w:rFonts w:ascii="Times New Roman" w:hAnsi="Times New Roman" w:cs="Times New Roman"/>
          <w:sz w:val="20"/>
          <w:szCs w:val="20"/>
        </w:rPr>
        <w:t>Mitakshara</w:t>
      </w:r>
      <w:proofErr w:type="spellEnd"/>
      <w:r>
        <w:rPr>
          <w:rFonts w:ascii="Times New Roman" w:hAnsi="Times New Roman" w:cs="Times New Roman"/>
          <w:sz w:val="20"/>
          <w:szCs w:val="20"/>
        </w:rPr>
        <w:t xml:space="preserve"> school follows four ways to inherit the ancestor property based on birth, adoption, will, and survival, and also through coparceners. </w:t>
      </w:r>
      <w:r w:rsidRPr="00371240">
        <w:rPr>
          <w:rFonts w:ascii="Times New Roman" w:hAnsi="Times New Roman" w:cs="Times New Roman"/>
          <w:sz w:val="20"/>
          <w:szCs w:val="20"/>
        </w:rPr>
        <w:t xml:space="preserve">Contrary to that, the </w:t>
      </w:r>
      <w:proofErr w:type="spellStart"/>
      <w:r w:rsidRPr="00B8344C">
        <w:rPr>
          <w:rFonts w:ascii="Times New Roman" w:hAnsi="Times New Roman" w:cs="Times New Roman"/>
          <w:b/>
          <w:bCs/>
          <w:sz w:val="20"/>
          <w:szCs w:val="20"/>
        </w:rPr>
        <w:t>Dayabhaga</w:t>
      </w:r>
      <w:proofErr w:type="spellEnd"/>
      <w:r w:rsidRPr="00B8344C">
        <w:rPr>
          <w:rFonts w:ascii="Times New Roman" w:hAnsi="Times New Roman" w:cs="Times New Roman"/>
          <w:b/>
          <w:bCs/>
          <w:sz w:val="20"/>
          <w:szCs w:val="20"/>
        </w:rPr>
        <w:t xml:space="preserve"> school</w:t>
      </w:r>
      <w:r w:rsidRPr="00371240">
        <w:rPr>
          <w:rFonts w:ascii="Times New Roman" w:hAnsi="Times New Roman" w:cs="Times New Roman"/>
          <w:sz w:val="20"/>
          <w:szCs w:val="20"/>
        </w:rPr>
        <w:t xml:space="preserve">, prevalent in Bengal and </w:t>
      </w:r>
      <w:r>
        <w:rPr>
          <w:rFonts w:ascii="Times New Roman" w:hAnsi="Times New Roman" w:cs="Times New Roman"/>
          <w:sz w:val="20"/>
          <w:szCs w:val="20"/>
        </w:rPr>
        <w:t xml:space="preserve">some </w:t>
      </w:r>
      <w:r w:rsidRPr="00371240">
        <w:rPr>
          <w:rFonts w:ascii="Times New Roman" w:hAnsi="Times New Roman" w:cs="Times New Roman"/>
          <w:sz w:val="20"/>
          <w:szCs w:val="20"/>
        </w:rPr>
        <w:t xml:space="preserve">parts of Assam, follows a most reformistic approach to inheritance, allowing sons and daughters to have equal rights in ancestral property. In </w:t>
      </w:r>
      <w:proofErr w:type="spellStart"/>
      <w:r w:rsidRPr="00371240">
        <w:rPr>
          <w:rFonts w:ascii="Times New Roman" w:hAnsi="Times New Roman" w:cs="Times New Roman"/>
          <w:sz w:val="20"/>
          <w:szCs w:val="20"/>
        </w:rPr>
        <w:t>Dayabhaga</w:t>
      </w:r>
      <w:proofErr w:type="spellEnd"/>
      <w:r w:rsidR="009B0F23">
        <w:rPr>
          <w:rFonts w:ascii="Times New Roman" w:hAnsi="Times New Roman" w:cs="Times New Roman"/>
          <w:sz w:val="20"/>
          <w:szCs w:val="20"/>
        </w:rPr>
        <w:t xml:space="preserve"> school</w:t>
      </w:r>
      <w:r w:rsidRPr="00371240">
        <w:rPr>
          <w:rFonts w:ascii="Times New Roman" w:hAnsi="Times New Roman" w:cs="Times New Roman"/>
          <w:sz w:val="20"/>
          <w:szCs w:val="20"/>
        </w:rPr>
        <w:t>,</w:t>
      </w:r>
      <w:r>
        <w:rPr>
          <w:rFonts w:ascii="Times New Roman" w:hAnsi="Times New Roman" w:cs="Times New Roman"/>
          <w:sz w:val="20"/>
          <w:szCs w:val="20"/>
        </w:rPr>
        <w:t xml:space="preserve"> </w:t>
      </w:r>
      <w:r w:rsidR="009B0F23">
        <w:rPr>
          <w:rFonts w:ascii="Times New Roman" w:hAnsi="Times New Roman" w:cs="Times New Roman"/>
          <w:sz w:val="20"/>
          <w:szCs w:val="20"/>
        </w:rPr>
        <w:t>‘</w:t>
      </w:r>
      <w:r>
        <w:rPr>
          <w:rFonts w:ascii="Times New Roman" w:hAnsi="Times New Roman" w:cs="Times New Roman"/>
          <w:sz w:val="20"/>
          <w:szCs w:val="20"/>
        </w:rPr>
        <w:t>son does not acquire an interest in the ancestral property by birth, which arises after the father's death</w:t>
      </w:r>
      <w:r w:rsidR="009B0F23">
        <w:rPr>
          <w:rFonts w:ascii="Times New Roman" w:hAnsi="Times New Roman" w:cs="Times New Roman"/>
          <w:sz w:val="20"/>
          <w:szCs w:val="20"/>
        </w:rPr>
        <w:t xml:space="preserve"> and</w:t>
      </w:r>
      <w:r>
        <w:rPr>
          <w:rFonts w:ascii="Times New Roman" w:hAnsi="Times New Roman" w:cs="Times New Roman"/>
          <w:sz w:val="20"/>
          <w:szCs w:val="20"/>
        </w:rPr>
        <w:t>, the concept of a coparcener is defined in a strict sense that the son has no right to ancestral property by birth, and it arises only after the father's death.</w:t>
      </w:r>
      <w:r w:rsidR="009B0F23">
        <w:rPr>
          <w:rFonts w:ascii="Times New Roman" w:hAnsi="Times New Roman" w:cs="Times New Roman"/>
          <w:sz w:val="20"/>
          <w:szCs w:val="20"/>
        </w:rPr>
        <w:t>’</w:t>
      </w:r>
      <w:r>
        <w:rPr>
          <w:rFonts w:ascii="Times New Roman" w:hAnsi="Times New Roman" w:cs="Times New Roman"/>
          <w:sz w:val="20"/>
          <w:szCs w:val="20"/>
        </w:rPr>
        <w:t xml:space="preserve"> As long as the father is alive, there is no coparcenary relation between him and his male heir, and it arises only after his death, leaving two or more male heirs. Wo</w:t>
      </w:r>
      <w:r w:rsidRPr="00371240">
        <w:rPr>
          <w:rFonts w:ascii="Times New Roman" w:hAnsi="Times New Roman" w:cs="Times New Roman"/>
          <w:sz w:val="20"/>
          <w:szCs w:val="20"/>
        </w:rPr>
        <w:t xml:space="preserve">men </w:t>
      </w:r>
      <w:r>
        <w:rPr>
          <w:rFonts w:ascii="Times New Roman" w:hAnsi="Times New Roman" w:cs="Times New Roman"/>
          <w:sz w:val="20"/>
          <w:szCs w:val="20"/>
        </w:rPr>
        <w:t xml:space="preserve">were </w:t>
      </w:r>
      <w:r w:rsidRPr="00371240">
        <w:rPr>
          <w:rFonts w:ascii="Times New Roman" w:hAnsi="Times New Roman" w:cs="Times New Roman"/>
          <w:sz w:val="20"/>
          <w:szCs w:val="20"/>
        </w:rPr>
        <w:t>entitled to</w:t>
      </w:r>
      <w:r>
        <w:rPr>
          <w:rFonts w:ascii="Times New Roman" w:hAnsi="Times New Roman" w:cs="Times New Roman"/>
          <w:sz w:val="20"/>
          <w:szCs w:val="20"/>
        </w:rPr>
        <w:t xml:space="preserve"> share in ancestral property under the </w:t>
      </w:r>
      <w:proofErr w:type="spellStart"/>
      <w:r>
        <w:rPr>
          <w:rFonts w:ascii="Times New Roman" w:hAnsi="Times New Roman" w:cs="Times New Roman"/>
          <w:sz w:val="20"/>
          <w:szCs w:val="20"/>
        </w:rPr>
        <w:t>Dayabhaga</w:t>
      </w:r>
      <w:proofErr w:type="spellEnd"/>
      <w:r>
        <w:rPr>
          <w:rFonts w:ascii="Times New Roman" w:hAnsi="Times New Roman" w:cs="Times New Roman"/>
          <w:sz w:val="20"/>
          <w:szCs w:val="20"/>
        </w:rPr>
        <w:t xml:space="preserve"> law through the doctrine of representation</w:t>
      </w:r>
      <w:r w:rsidR="001C67BA">
        <w:rPr>
          <w:rFonts w:ascii="Times New Roman" w:hAnsi="Times New Roman" w:cs="Times New Roman"/>
          <w:sz w:val="20"/>
          <w:szCs w:val="20"/>
        </w:rPr>
        <w:t>.</w:t>
      </w:r>
      <w:r>
        <w:rPr>
          <w:rStyle w:val="FootnoteReference"/>
          <w:rFonts w:ascii="Times New Roman" w:hAnsi="Times New Roman" w:cs="Times New Roman"/>
          <w:sz w:val="20"/>
          <w:szCs w:val="20"/>
        </w:rPr>
        <w:footnoteReference w:id="70"/>
      </w:r>
      <w:r>
        <w:rPr>
          <w:rFonts w:ascii="Times New Roman" w:hAnsi="Times New Roman" w:cs="Times New Roman"/>
          <w:sz w:val="20"/>
          <w:szCs w:val="20"/>
        </w:rPr>
        <w:t xml:space="preserve"> </w:t>
      </w:r>
    </w:p>
    <w:p w14:paraId="4C641168" w14:textId="77777777" w:rsidR="002336E0" w:rsidRPr="00861A8D" w:rsidRDefault="002336E0" w:rsidP="002336E0">
      <w:pPr>
        <w:spacing w:after="0" w:line="240" w:lineRule="auto"/>
        <w:ind w:firstLine="720"/>
        <w:jc w:val="both"/>
        <w:rPr>
          <w:rFonts w:ascii="Times New Roman" w:hAnsi="Times New Roman" w:cs="Times New Roman"/>
          <w:sz w:val="20"/>
          <w:szCs w:val="24"/>
        </w:rPr>
      </w:pPr>
    </w:p>
    <w:p w14:paraId="35FCA038" w14:textId="77777777" w:rsidR="002336E0" w:rsidRDefault="002336E0" w:rsidP="002336E0">
      <w:pPr>
        <w:spacing w:after="0" w:line="240" w:lineRule="auto"/>
        <w:rPr>
          <w:rFonts w:ascii="Times New Roman" w:hAnsi="Times New Roman" w:cs="Times New Roman"/>
          <w:b/>
          <w:bCs/>
          <w:sz w:val="20"/>
          <w:szCs w:val="20"/>
        </w:rPr>
      </w:pPr>
      <w:r w:rsidRPr="00070EE4">
        <w:rPr>
          <w:rFonts w:ascii="Times New Roman" w:hAnsi="Times New Roman" w:cs="Times New Roman"/>
          <w:b/>
          <w:bCs/>
          <w:sz w:val="20"/>
          <w:szCs w:val="20"/>
        </w:rPr>
        <w:t xml:space="preserve">B. </w:t>
      </w:r>
      <w:r>
        <w:rPr>
          <w:rFonts w:ascii="Times New Roman" w:hAnsi="Times New Roman" w:cs="Times New Roman"/>
          <w:b/>
          <w:bCs/>
          <w:sz w:val="20"/>
          <w:szCs w:val="20"/>
        </w:rPr>
        <w:t>The essence of IKS in the codification of the Hindu Succession Act, 1956:</w:t>
      </w:r>
    </w:p>
    <w:p w14:paraId="379B4B3A" w14:textId="2B0B8C7C" w:rsidR="002336E0" w:rsidRDefault="002336E0" w:rsidP="002336E0">
      <w:pPr>
        <w:spacing w:after="0" w:line="240" w:lineRule="auto"/>
        <w:ind w:firstLine="720"/>
        <w:jc w:val="both"/>
        <w:rPr>
          <w:rFonts w:ascii="Times New Roman" w:hAnsi="Times New Roman" w:cs="Times New Roman"/>
          <w:sz w:val="20"/>
          <w:szCs w:val="24"/>
        </w:rPr>
      </w:pPr>
      <w:r w:rsidRPr="008E79E0">
        <w:rPr>
          <w:rFonts w:ascii="Times New Roman" w:hAnsi="Times New Roman" w:cs="Times New Roman"/>
          <w:sz w:val="20"/>
          <w:szCs w:val="24"/>
        </w:rPr>
        <w:t xml:space="preserve">Inheritance and succession under the Indian Knowledge System reflect a blend of custom, philosophical, and legal principles rooted in Dharma. </w:t>
      </w:r>
      <w:r>
        <w:rPr>
          <w:rFonts w:ascii="Times New Roman" w:hAnsi="Times New Roman" w:cs="Times New Roman"/>
          <w:sz w:val="20"/>
          <w:szCs w:val="24"/>
        </w:rPr>
        <w:t>A</w:t>
      </w:r>
      <w:r w:rsidRPr="00292B5E">
        <w:rPr>
          <w:rFonts w:ascii="Times New Roman" w:hAnsi="Times New Roman" w:cs="Times New Roman"/>
          <w:sz w:val="20"/>
          <w:szCs w:val="20"/>
        </w:rPr>
        <w:t>ncient texts like</w:t>
      </w:r>
      <w:r>
        <w:rPr>
          <w:rFonts w:ascii="Times New Roman" w:hAnsi="Times New Roman" w:cs="Times New Roman"/>
          <w:b/>
          <w:bCs/>
          <w:sz w:val="20"/>
          <w:szCs w:val="20"/>
        </w:rPr>
        <w:t xml:space="preserve"> </w:t>
      </w:r>
      <w:proofErr w:type="spellStart"/>
      <w:r w:rsidRPr="00292B5E">
        <w:rPr>
          <w:rFonts w:ascii="Times New Roman" w:hAnsi="Times New Roman" w:cs="Times New Roman"/>
          <w:sz w:val="20"/>
          <w:szCs w:val="20"/>
        </w:rPr>
        <w:t>Manusmriti</w:t>
      </w:r>
      <w:proofErr w:type="spellEnd"/>
      <w:r w:rsidRPr="00292B5E">
        <w:rPr>
          <w:rFonts w:ascii="Times New Roman" w:hAnsi="Times New Roman" w:cs="Times New Roman"/>
          <w:sz w:val="20"/>
          <w:szCs w:val="20"/>
        </w:rPr>
        <w:t xml:space="preserve">, </w:t>
      </w:r>
      <w:proofErr w:type="spellStart"/>
      <w:r w:rsidRPr="00292B5E">
        <w:rPr>
          <w:rFonts w:ascii="Times New Roman" w:hAnsi="Times New Roman" w:cs="Times New Roman"/>
          <w:sz w:val="20"/>
          <w:szCs w:val="20"/>
        </w:rPr>
        <w:t>Yajnavalkya</w:t>
      </w:r>
      <w:proofErr w:type="spellEnd"/>
      <w:r w:rsidRPr="00292B5E">
        <w:rPr>
          <w:rFonts w:ascii="Times New Roman" w:hAnsi="Times New Roman" w:cs="Times New Roman"/>
          <w:sz w:val="20"/>
          <w:szCs w:val="20"/>
        </w:rPr>
        <w:t xml:space="preserve"> Smriti, and Narada Smriti</w:t>
      </w:r>
      <w:r w:rsidRPr="00354020">
        <w:rPr>
          <w:rFonts w:ascii="Times New Roman" w:hAnsi="Times New Roman" w:cs="Times New Roman"/>
          <w:sz w:val="20"/>
          <w:szCs w:val="20"/>
        </w:rPr>
        <w:t xml:space="preserve"> </w:t>
      </w:r>
      <w:r>
        <w:rPr>
          <w:rFonts w:ascii="Times New Roman" w:hAnsi="Times New Roman" w:cs="Times New Roman"/>
          <w:sz w:val="20"/>
          <w:szCs w:val="20"/>
        </w:rPr>
        <w:t xml:space="preserve">provide the basic principle of inheritance, and two major schools of Hindu law based on the commentaries prevailing across India have provided different modes of inheritance over centuries. </w:t>
      </w:r>
      <w:r>
        <w:rPr>
          <w:rFonts w:ascii="Times New Roman" w:hAnsi="Times New Roman" w:cs="Times New Roman"/>
          <w:sz w:val="20"/>
          <w:szCs w:val="24"/>
        </w:rPr>
        <w:t>Inheritance and succession were subjected to huge legislative reforms during the British era, and</w:t>
      </w:r>
      <w:r w:rsidRPr="006E520E">
        <w:rPr>
          <w:rFonts w:ascii="Times New Roman" w:hAnsi="Times New Roman" w:cs="Times New Roman"/>
          <w:sz w:val="20"/>
          <w:szCs w:val="24"/>
        </w:rPr>
        <w:t xml:space="preserve"> the Hindu Code Bill, 1948, </w:t>
      </w:r>
      <w:r>
        <w:rPr>
          <w:rFonts w:ascii="Times New Roman" w:hAnsi="Times New Roman" w:cs="Times New Roman"/>
          <w:sz w:val="20"/>
          <w:szCs w:val="24"/>
        </w:rPr>
        <w:t xml:space="preserve">was introduced </w:t>
      </w:r>
      <w:r w:rsidRPr="006E520E">
        <w:rPr>
          <w:rFonts w:ascii="Times New Roman" w:hAnsi="Times New Roman" w:cs="Times New Roman"/>
          <w:sz w:val="20"/>
          <w:szCs w:val="24"/>
        </w:rPr>
        <w:t>by the select committee suggest</w:t>
      </w:r>
      <w:r>
        <w:rPr>
          <w:rFonts w:ascii="Times New Roman" w:hAnsi="Times New Roman" w:cs="Times New Roman"/>
          <w:sz w:val="20"/>
          <w:szCs w:val="24"/>
        </w:rPr>
        <w:t>ing</w:t>
      </w:r>
      <w:r w:rsidRPr="006E520E">
        <w:rPr>
          <w:rFonts w:ascii="Times New Roman" w:hAnsi="Times New Roman" w:cs="Times New Roman"/>
          <w:sz w:val="20"/>
          <w:szCs w:val="24"/>
        </w:rPr>
        <w:t xml:space="preserve"> equal share to the daughters</w:t>
      </w:r>
      <w:r>
        <w:rPr>
          <w:rFonts w:ascii="Times New Roman" w:hAnsi="Times New Roman" w:cs="Times New Roman"/>
          <w:sz w:val="20"/>
          <w:szCs w:val="24"/>
        </w:rPr>
        <w:t>. However, the new draft bill relating to inheritance and intestate succession was introduced in Rajya Shaba on December 22, 1954,</w:t>
      </w:r>
      <w:r w:rsidRPr="006E520E">
        <w:rPr>
          <w:rFonts w:ascii="Times New Roman" w:hAnsi="Times New Roman" w:cs="Times New Roman"/>
          <w:sz w:val="20"/>
          <w:szCs w:val="24"/>
        </w:rPr>
        <w:t xml:space="preserve"> </w:t>
      </w:r>
      <w:r>
        <w:rPr>
          <w:rFonts w:ascii="Times New Roman" w:hAnsi="Times New Roman" w:cs="Times New Roman"/>
          <w:sz w:val="20"/>
          <w:szCs w:val="24"/>
        </w:rPr>
        <w:t>marking</w:t>
      </w:r>
      <w:r w:rsidRPr="006E520E">
        <w:rPr>
          <w:rFonts w:ascii="Times New Roman" w:hAnsi="Times New Roman" w:cs="Times New Roman"/>
          <w:sz w:val="20"/>
          <w:szCs w:val="24"/>
        </w:rPr>
        <w:t xml:space="preserve"> a remarkable discussion in the house based on the Rau Committee’s report, which suggested only half share to the daughter. As a result, the members recommended a better </w:t>
      </w:r>
      <w:r w:rsidR="009B0F23">
        <w:rPr>
          <w:rFonts w:ascii="Times New Roman" w:hAnsi="Times New Roman" w:cs="Times New Roman"/>
          <w:sz w:val="20"/>
          <w:szCs w:val="24"/>
        </w:rPr>
        <w:t>status</w:t>
      </w:r>
      <w:r w:rsidRPr="006E520E">
        <w:rPr>
          <w:rFonts w:ascii="Times New Roman" w:hAnsi="Times New Roman" w:cs="Times New Roman"/>
          <w:sz w:val="20"/>
          <w:szCs w:val="24"/>
        </w:rPr>
        <w:t xml:space="preserve"> for women with regard to share in the intestate property and joint family property because, under </w:t>
      </w:r>
      <w:proofErr w:type="spellStart"/>
      <w:r w:rsidRPr="006E520E">
        <w:rPr>
          <w:rFonts w:ascii="Times New Roman" w:hAnsi="Times New Roman" w:cs="Times New Roman"/>
          <w:sz w:val="20"/>
          <w:szCs w:val="24"/>
        </w:rPr>
        <w:t>Mitakshara</w:t>
      </w:r>
      <w:proofErr w:type="spellEnd"/>
      <w:r w:rsidRPr="006E520E">
        <w:rPr>
          <w:rFonts w:ascii="Times New Roman" w:hAnsi="Times New Roman" w:cs="Times New Roman"/>
          <w:sz w:val="20"/>
          <w:szCs w:val="24"/>
        </w:rPr>
        <w:t xml:space="preserve"> school, only sons were given the right to joint family property as a reason of birth and coparcenary rights and adopting same principle could do injustice to the property rights of daughters. A sub-committee was constituted to discuss abolishing or retaining the principle of </w:t>
      </w:r>
      <w:proofErr w:type="spellStart"/>
      <w:r w:rsidRPr="006E520E">
        <w:rPr>
          <w:rFonts w:ascii="Times New Roman" w:hAnsi="Times New Roman" w:cs="Times New Roman"/>
          <w:sz w:val="20"/>
          <w:szCs w:val="24"/>
        </w:rPr>
        <w:t>Mitakshara</w:t>
      </w:r>
      <w:proofErr w:type="spellEnd"/>
      <w:r w:rsidRPr="006E520E">
        <w:rPr>
          <w:rFonts w:ascii="Times New Roman" w:hAnsi="Times New Roman" w:cs="Times New Roman"/>
          <w:sz w:val="20"/>
          <w:szCs w:val="24"/>
        </w:rPr>
        <w:t xml:space="preserve"> coparcenary because most parts of India follow this system. After discussion and recommendations, the committee suggested that it is hard to take away the concept of </w:t>
      </w:r>
      <w:proofErr w:type="spellStart"/>
      <w:r w:rsidRPr="006E520E">
        <w:rPr>
          <w:rFonts w:ascii="Times New Roman" w:hAnsi="Times New Roman" w:cs="Times New Roman"/>
          <w:sz w:val="20"/>
          <w:szCs w:val="24"/>
        </w:rPr>
        <w:t>Mitakshara</w:t>
      </w:r>
      <w:proofErr w:type="spellEnd"/>
      <w:r w:rsidRPr="006E520E">
        <w:rPr>
          <w:rFonts w:ascii="Times New Roman" w:hAnsi="Times New Roman" w:cs="Times New Roman"/>
          <w:sz w:val="20"/>
          <w:szCs w:val="24"/>
        </w:rPr>
        <w:t xml:space="preserve"> coparcenary but agreed to modify and introduce changes to the system to incorporate the law that would apply uniformly to all Hindus and recommended the daughter to be entitled to inherit equally with the son, and after long debates in Rajya Shaba and Lok Shaba the Bill was passed and received</w:t>
      </w:r>
      <w:r w:rsidR="00F80EA8">
        <w:rPr>
          <w:rFonts w:ascii="Times New Roman" w:hAnsi="Times New Roman" w:cs="Times New Roman"/>
          <w:sz w:val="20"/>
          <w:szCs w:val="24"/>
        </w:rPr>
        <w:t xml:space="preserve"> </w:t>
      </w:r>
      <w:r w:rsidRPr="006E520E">
        <w:rPr>
          <w:rFonts w:ascii="Times New Roman" w:hAnsi="Times New Roman" w:cs="Times New Roman"/>
          <w:sz w:val="20"/>
          <w:szCs w:val="24"/>
        </w:rPr>
        <w:t>President</w:t>
      </w:r>
      <w:r w:rsidR="00F80EA8">
        <w:rPr>
          <w:rFonts w:ascii="Times New Roman" w:hAnsi="Times New Roman" w:cs="Times New Roman"/>
          <w:sz w:val="20"/>
          <w:szCs w:val="24"/>
        </w:rPr>
        <w:t xml:space="preserve"> </w:t>
      </w:r>
      <w:r w:rsidR="00F80EA8" w:rsidRPr="006E520E">
        <w:rPr>
          <w:rFonts w:ascii="Times New Roman" w:hAnsi="Times New Roman" w:cs="Times New Roman"/>
          <w:sz w:val="20"/>
          <w:szCs w:val="24"/>
        </w:rPr>
        <w:t xml:space="preserve">assent </w:t>
      </w:r>
      <w:r w:rsidRPr="006E520E">
        <w:rPr>
          <w:rFonts w:ascii="Times New Roman" w:hAnsi="Times New Roman" w:cs="Times New Roman"/>
          <w:sz w:val="20"/>
          <w:szCs w:val="24"/>
        </w:rPr>
        <w:t xml:space="preserve"> and came to force on June 17, 1956. </w:t>
      </w:r>
      <w:r>
        <w:rPr>
          <w:rFonts w:ascii="Times New Roman" w:hAnsi="Times New Roman" w:cs="Times New Roman"/>
          <w:sz w:val="20"/>
          <w:szCs w:val="24"/>
        </w:rPr>
        <w:t>Following this, t</w:t>
      </w:r>
      <w:r w:rsidRPr="006D4553">
        <w:rPr>
          <w:rFonts w:ascii="Times New Roman" w:hAnsi="Times New Roman" w:cs="Times New Roman"/>
          <w:sz w:val="20"/>
          <w:szCs w:val="24"/>
        </w:rPr>
        <w:t>he inheritance and succession of property among Hindus in India</w:t>
      </w:r>
      <w:r>
        <w:rPr>
          <w:rFonts w:ascii="Times New Roman" w:hAnsi="Times New Roman" w:cs="Times New Roman"/>
          <w:sz w:val="20"/>
          <w:szCs w:val="24"/>
        </w:rPr>
        <w:t xml:space="preserve"> are governed </w:t>
      </w:r>
      <w:r w:rsidRPr="00861A8D">
        <w:rPr>
          <w:rFonts w:ascii="Times New Roman" w:hAnsi="Times New Roman" w:cs="Times New Roman"/>
          <w:b/>
          <w:bCs/>
          <w:sz w:val="20"/>
          <w:szCs w:val="24"/>
        </w:rPr>
        <w:t xml:space="preserve">by </w:t>
      </w:r>
      <w:r w:rsidR="00F80EA8">
        <w:rPr>
          <w:rFonts w:ascii="Times New Roman" w:hAnsi="Times New Roman" w:cs="Times New Roman"/>
          <w:b/>
          <w:bCs/>
          <w:sz w:val="20"/>
          <w:szCs w:val="24"/>
        </w:rPr>
        <w:t>‘</w:t>
      </w:r>
      <w:r w:rsidRPr="00861A8D">
        <w:rPr>
          <w:rFonts w:ascii="Times New Roman" w:hAnsi="Times New Roman" w:cs="Times New Roman"/>
          <w:b/>
          <w:bCs/>
          <w:sz w:val="20"/>
          <w:szCs w:val="24"/>
        </w:rPr>
        <w:t>the Hindu Succession Act of 1956,</w:t>
      </w:r>
      <w:r w:rsidR="00F80EA8">
        <w:rPr>
          <w:rFonts w:ascii="Times New Roman" w:hAnsi="Times New Roman" w:cs="Times New Roman"/>
          <w:b/>
          <w:bCs/>
          <w:sz w:val="20"/>
          <w:szCs w:val="24"/>
        </w:rPr>
        <w:t>’</w:t>
      </w:r>
      <w:r>
        <w:rPr>
          <w:rFonts w:ascii="Times New Roman" w:hAnsi="Times New Roman" w:cs="Times New Roman"/>
          <w:sz w:val="20"/>
          <w:szCs w:val="24"/>
        </w:rPr>
        <w:t xml:space="preserve"> which codified and formalized the rules of inheritance and </w:t>
      </w:r>
      <w:r w:rsidRPr="006D4553">
        <w:rPr>
          <w:rFonts w:ascii="Times New Roman" w:hAnsi="Times New Roman" w:cs="Times New Roman"/>
          <w:sz w:val="20"/>
          <w:szCs w:val="24"/>
        </w:rPr>
        <w:t xml:space="preserve">succession, which were </w:t>
      </w:r>
      <w:r>
        <w:rPr>
          <w:rFonts w:ascii="Times New Roman" w:hAnsi="Times New Roman" w:cs="Times New Roman"/>
          <w:sz w:val="20"/>
          <w:szCs w:val="24"/>
        </w:rPr>
        <w:t>earlier regulated by</w:t>
      </w:r>
      <w:r w:rsidRPr="006D4553">
        <w:rPr>
          <w:rFonts w:ascii="Times New Roman" w:hAnsi="Times New Roman" w:cs="Times New Roman"/>
          <w:sz w:val="20"/>
          <w:szCs w:val="24"/>
        </w:rPr>
        <w:t xml:space="preserve"> ancient texts, customs, and judicial </w:t>
      </w:r>
      <w:r>
        <w:rPr>
          <w:rFonts w:ascii="Times New Roman" w:hAnsi="Times New Roman" w:cs="Times New Roman"/>
          <w:sz w:val="20"/>
          <w:szCs w:val="24"/>
        </w:rPr>
        <w:t>decisions</w:t>
      </w:r>
      <w:r w:rsidRPr="006D4553">
        <w:rPr>
          <w:rFonts w:ascii="Times New Roman" w:hAnsi="Times New Roman" w:cs="Times New Roman"/>
          <w:sz w:val="20"/>
          <w:szCs w:val="24"/>
        </w:rPr>
        <w:t xml:space="preserve">. </w:t>
      </w:r>
      <w:r>
        <w:rPr>
          <w:rFonts w:ascii="Times New Roman" w:hAnsi="Times New Roman" w:cs="Times New Roman"/>
          <w:sz w:val="20"/>
          <w:szCs w:val="24"/>
        </w:rPr>
        <w:t xml:space="preserve">The Act has the essence of </w:t>
      </w:r>
      <w:r w:rsidRPr="006D4553">
        <w:rPr>
          <w:rFonts w:ascii="Times New Roman" w:hAnsi="Times New Roman" w:cs="Times New Roman"/>
          <w:b/>
          <w:bCs/>
          <w:sz w:val="20"/>
          <w:szCs w:val="24"/>
        </w:rPr>
        <w:t>traditional Hindu jurisprudence</w:t>
      </w:r>
      <w:r w:rsidRPr="006D4553">
        <w:rPr>
          <w:rFonts w:ascii="Times New Roman" w:hAnsi="Times New Roman" w:cs="Times New Roman"/>
          <w:sz w:val="20"/>
          <w:szCs w:val="24"/>
        </w:rPr>
        <w:t xml:space="preserve">, balancing ancient inheritance </w:t>
      </w:r>
      <w:r>
        <w:rPr>
          <w:rFonts w:ascii="Times New Roman" w:hAnsi="Times New Roman" w:cs="Times New Roman"/>
          <w:sz w:val="20"/>
          <w:szCs w:val="24"/>
        </w:rPr>
        <w:t xml:space="preserve">rules </w:t>
      </w:r>
      <w:r w:rsidRPr="006D4553">
        <w:rPr>
          <w:rFonts w:ascii="Times New Roman" w:hAnsi="Times New Roman" w:cs="Times New Roman"/>
          <w:sz w:val="20"/>
          <w:szCs w:val="24"/>
        </w:rPr>
        <w:t xml:space="preserve">with </w:t>
      </w:r>
      <w:r>
        <w:rPr>
          <w:rFonts w:ascii="Times New Roman" w:hAnsi="Times New Roman" w:cs="Times New Roman"/>
          <w:sz w:val="20"/>
          <w:szCs w:val="24"/>
        </w:rPr>
        <w:t xml:space="preserve">modern </w:t>
      </w:r>
      <w:r w:rsidRPr="006D4553">
        <w:rPr>
          <w:rFonts w:ascii="Times New Roman" w:hAnsi="Times New Roman" w:cs="Times New Roman"/>
          <w:sz w:val="20"/>
          <w:szCs w:val="24"/>
        </w:rPr>
        <w:t>notions of gender justice and equality.</w:t>
      </w:r>
      <w:r>
        <w:rPr>
          <w:rFonts w:ascii="Times New Roman" w:hAnsi="Times New Roman" w:cs="Times New Roman"/>
          <w:sz w:val="20"/>
          <w:szCs w:val="24"/>
        </w:rPr>
        <w:t xml:space="preserve"> Some of the integration of traditions followed in IKS with the modern reformed Act is the principle of the coparcenary, and the Hindu Joint Family system was recognized under the Hindu Succession Act of 1956, which acknowledged only male descendants as coparceners; later, </w:t>
      </w:r>
      <w:r>
        <w:rPr>
          <w:rFonts w:ascii="Times New Roman" w:hAnsi="Times New Roman" w:cs="Times New Roman"/>
          <w:b/>
          <w:bCs/>
          <w:sz w:val="20"/>
          <w:szCs w:val="24"/>
        </w:rPr>
        <w:t>T</w:t>
      </w:r>
      <w:r w:rsidRPr="00861A8D">
        <w:rPr>
          <w:rFonts w:ascii="Times New Roman" w:hAnsi="Times New Roman" w:cs="Times New Roman"/>
          <w:b/>
          <w:bCs/>
          <w:sz w:val="20"/>
          <w:szCs w:val="24"/>
        </w:rPr>
        <w:t xml:space="preserve">he </w:t>
      </w:r>
      <w:r>
        <w:rPr>
          <w:rFonts w:ascii="Times New Roman" w:hAnsi="Times New Roman" w:cs="Times New Roman"/>
          <w:b/>
          <w:bCs/>
          <w:sz w:val="20"/>
          <w:szCs w:val="24"/>
        </w:rPr>
        <w:t>A</w:t>
      </w:r>
      <w:r w:rsidRPr="00861A8D">
        <w:rPr>
          <w:rFonts w:ascii="Times New Roman" w:hAnsi="Times New Roman" w:cs="Times New Roman"/>
          <w:b/>
          <w:bCs/>
          <w:sz w:val="20"/>
          <w:szCs w:val="24"/>
        </w:rPr>
        <w:t>mendment</w:t>
      </w:r>
      <w:r>
        <w:rPr>
          <w:rFonts w:ascii="Times New Roman" w:hAnsi="Times New Roman" w:cs="Times New Roman"/>
          <w:b/>
          <w:bCs/>
          <w:sz w:val="20"/>
          <w:szCs w:val="24"/>
        </w:rPr>
        <w:t xml:space="preserve"> Act of</w:t>
      </w:r>
      <w:r w:rsidRPr="00861A8D">
        <w:rPr>
          <w:rFonts w:ascii="Times New Roman" w:hAnsi="Times New Roman" w:cs="Times New Roman"/>
          <w:b/>
          <w:bCs/>
          <w:sz w:val="20"/>
          <w:szCs w:val="24"/>
        </w:rPr>
        <w:t xml:space="preserve"> 2005</w:t>
      </w:r>
      <w:r>
        <w:rPr>
          <w:rFonts w:ascii="Times New Roman" w:hAnsi="Times New Roman" w:cs="Times New Roman"/>
          <w:sz w:val="20"/>
          <w:szCs w:val="24"/>
        </w:rPr>
        <w:t xml:space="preserve"> extended the coparceners rights to daughters. Under Hindu traditions, the inheritance was based on the sapinda relationship, which was adopted under Class I and Class II of the Act. </w:t>
      </w:r>
    </w:p>
    <w:p w14:paraId="5BA1C377" w14:textId="77777777" w:rsidR="002336E0" w:rsidRPr="008F5354" w:rsidRDefault="002336E0" w:rsidP="002336E0">
      <w:pPr>
        <w:spacing w:after="0" w:line="240" w:lineRule="auto"/>
        <w:ind w:firstLine="720"/>
        <w:jc w:val="both"/>
        <w:rPr>
          <w:rFonts w:ascii="Times New Roman" w:hAnsi="Times New Roman" w:cs="Times New Roman"/>
          <w:sz w:val="20"/>
          <w:szCs w:val="24"/>
        </w:rPr>
      </w:pPr>
    </w:p>
    <w:p w14:paraId="67D48C70" w14:textId="77777777" w:rsidR="002336E0" w:rsidRPr="006D41DF" w:rsidRDefault="002336E0" w:rsidP="002336E0">
      <w:pPr>
        <w:spacing w:after="0"/>
        <w:rPr>
          <w:rFonts w:ascii="Times New Roman" w:hAnsi="Times New Roman" w:cs="Times New Roman"/>
          <w:sz w:val="20"/>
          <w:szCs w:val="20"/>
        </w:rPr>
      </w:pPr>
      <w:r>
        <w:rPr>
          <w:rFonts w:ascii="Times New Roman" w:hAnsi="Times New Roman" w:cs="Times New Roman"/>
          <w:b/>
          <w:bCs/>
          <w:sz w:val="20"/>
          <w:szCs w:val="20"/>
        </w:rPr>
        <w:t xml:space="preserve">C. IKS and </w:t>
      </w:r>
      <w:r w:rsidRPr="006D41DF">
        <w:rPr>
          <w:rFonts w:ascii="Times New Roman" w:hAnsi="Times New Roman" w:cs="Times New Roman"/>
          <w:b/>
          <w:bCs/>
          <w:sz w:val="20"/>
          <w:szCs w:val="20"/>
        </w:rPr>
        <w:t>Property rights of women: From Vedic to coparcenary rights</w:t>
      </w:r>
    </w:p>
    <w:p w14:paraId="601C8737" w14:textId="3E4F825E" w:rsidR="002336E0" w:rsidRDefault="002336E0" w:rsidP="002336E0">
      <w:pPr>
        <w:spacing w:after="0" w:line="240" w:lineRule="auto"/>
        <w:ind w:firstLine="720"/>
        <w:jc w:val="both"/>
        <w:rPr>
          <w:rFonts w:ascii="Times New Roman" w:hAnsi="Times New Roman" w:cs="Times New Roman"/>
          <w:sz w:val="20"/>
          <w:szCs w:val="20"/>
        </w:rPr>
      </w:pPr>
      <w:r w:rsidRPr="0013160C">
        <w:rPr>
          <w:rFonts w:ascii="Times New Roman" w:hAnsi="Times New Roman" w:cs="Times New Roman"/>
          <w:sz w:val="20"/>
          <w:szCs w:val="20"/>
        </w:rPr>
        <w:t xml:space="preserve">According to </w:t>
      </w:r>
      <w:r w:rsidRPr="00590281">
        <w:rPr>
          <w:rFonts w:ascii="Times New Roman" w:hAnsi="Times New Roman" w:cs="Times New Roman"/>
          <w:b/>
          <w:bCs/>
          <w:sz w:val="20"/>
          <w:szCs w:val="20"/>
        </w:rPr>
        <w:t xml:space="preserve">Vedic </w:t>
      </w:r>
      <w:proofErr w:type="spellStart"/>
      <w:r w:rsidR="009B0F23">
        <w:rPr>
          <w:rFonts w:ascii="Times New Roman" w:hAnsi="Times New Roman" w:cs="Times New Roman"/>
          <w:b/>
          <w:bCs/>
          <w:sz w:val="20"/>
          <w:szCs w:val="20"/>
        </w:rPr>
        <w:t>princioles</w:t>
      </w:r>
      <w:proofErr w:type="spellEnd"/>
      <w:r w:rsidRPr="0013160C">
        <w:rPr>
          <w:rFonts w:ascii="Times New Roman" w:hAnsi="Times New Roman" w:cs="Times New Roman"/>
          <w:sz w:val="20"/>
          <w:szCs w:val="20"/>
        </w:rPr>
        <w:t xml:space="preserve">, </w:t>
      </w:r>
      <w:r w:rsidR="009B0F23">
        <w:rPr>
          <w:rFonts w:ascii="Times New Roman" w:hAnsi="Times New Roman" w:cs="Times New Roman"/>
          <w:sz w:val="20"/>
          <w:szCs w:val="20"/>
        </w:rPr>
        <w:t>property</w:t>
      </w:r>
      <w:r w:rsidRPr="0013160C">
        <w:rPr>
          <w:rFonts w:ascii="Times New Roman" w:hAnsi="Times New Roman" w:cs="Times New Roman"/>
          <w:sz w:val="20"/>
          <w:szCs w:val="20"/>
        </w:rPr>
        <w:t xml:space="preserve"> rights were </w:t>
      </w:r>
      <w:r w:rsidRPr="007A3CC0">
        <w:rPr>
          <w:rFonts w:ascii="Times New Roman" w:hAnsi="Times New Roman" w:cs="Times New Roman"/>
          <w:sz w:val="20"/>
          <w:szCs w:val="20"/>
        </w:rPr>
        <w:t xml:space="preserve">extended to </w:t>
      </w:r>
      <w:r w:rsidR="009B0F23">
        <w:rPr>
          <w:rFonts w:ascii="Times New Roman" w:hAnsi="Times New Roman" w:cs="Times New Roman"/>
          <w:sz w:val="20"/>
          <w:szCs w:val="20"/>
        </w:rPr>
        <w:t>‘</w:t>
      </w:r>
      <w:r w:rsidRPr="0013160C">
        <w:rPr>
          <w:rFonts w:ascii="Times New Roman" w:hAnsi="Times New Roman" w:cs="Times New Roman"/>
          <w:sz w:val="20"/>
          <w:szCs w:val="20"/>
        </w:rPr>
        <w:t>unmarried daughters and married daughters without brothers</w:t>
      </w:r>
      <w:r>
        <w:rPr>
          <w:rFonts w:ascii="Times New Roman" w:hAnsi="Times New Roman" w:cs="Times New Roman"/>
          <w:sz w:val="20"/>
          <w:szCs w:val="20"/>
        </w:rPr>
        <w:t>, but married daughters with brothers were restricted</w:t>
      </w:r>
      <w:r w:rsidR="001C67BA">
        <w:rPr>
          <w:rFonts w:ascii="Times New Roman" w:hAnsi="Times New Roman" w:cs="Times New Roman"/>
          <w:sz w:val="20"/>
          <w:szCs w:val="20"/>
        </w:rPr>
        <w:t>.</w:t>
      </w:r>
      <w:r w:rsidR="009B0F23">
        <w:rPr>
          <w:rFonts w:ascii="Times New Roman" w:hAnsi="Times New Roman" w:cs="Times New Roman"/>
          <w:sz w:val="20"/>
          <w:szCs w:val="20"/>
        </w:rPr>
        <w:t>’</w:t>
      </w:r>
      <w:r w:rsidRPr="007A3CC0">
        <w:rPr>
          <w:rStyle w:val="FootnoteReference"/>
          <w:rFonts w:ascii="Times New Roman" w:hAnsi="Times New Roman" w:cs="Times New Roman"/>
          <w:sz w:val="20"/>
          <w:szCs w:val="20"/>
        </w:rPr>
        <w:footnoteReference w:id="71"/>
      </w:r>
      <w:r w:rsidRPr="0013160C">
        <w:rPr>
          <w:rFonts w:ascii="Times New Roman" w:hAnsi="Times New Roman" w:cs="Times New Roman"/>
          <w:sz w:val="20"/>
          <w:szCs w:val="20"/>
        </w:rPr>
        <w:t xml:space="preserve"> </w:t>
      </w:r>
      <w:r>
        <w:rPr>
          <w:rFonts w:ascii="Times New Roman" w:hAnsi="Times New Roman" w:cs="Times New Roman"/>
          <w:sz w:val="20"/>
          <w:szCs w:val="20"/>
        </w:rPr>
        <w:t xml:space="preserve">Women had equal status with men in the Vedic period and actively </w:t>
      </w:r>
      <w:r w:rsidRPr="007A3CC0">
        <w:rPr>
          <w:rFonts w:ascii="Times New Roman" w:hAnsi="Times New Roman" w:cs="Times New Roman"/>
          <w:sz w:val="20"/>
          <w:szCs w:val="20"/>
        </w:rPr>
        <w:t>participated in religious rituals such as yajnas (sacrificial ceremonies) and offering funeral oblations (</w:t>
      </w:r>
      <w:proofErr w:type="spellStart"/>
      <w:r w:rsidRPr="007A3CC0">
        <w:rPr>
          <w:rFonts w:ascii="Times New Roman" w:hAnsi="Times New Roman" w:cs="Times New Roman"/>
          <w:sz w:val="20"/>
          <w:szCs w:val="20"/>
        </w:rPr>
        <w:t>pindas</w:t>
      </w:r>
      <w:proofErr w:type="spellEnd"/>
      <w:r w:rsidRPr="007A3CC0">
        <w:rPr>
          <w:rFonts w:ascii="Times New Roman" w:hAnsi="Times New Roman" w:cs="Times New Roman"/>
          <w:sz w:val="20"/>
          <w:szCs w:val="20"/>
        </w:rPr>
        <w:t>) to their ancestors. Since property rights were historically linked to one's role in providing spiritual offerings, women were recognized as rightful heirs to ancestral property</w:t>
      </w:r>
      <w:r>
        <w:rPr>
          <w:rFonts w:ascii="Times New Roman" w:hAnsi="Times New Roman" w:cs="Times New Roman"/>
          <w:sz w:val="20"/>
          <w:szCs w:val="20"/>
        </w:rPr>
        <w:t>, and t</w:t>
      </w:r>
      <w:r w:rsidRPr="007A3CC0">
        <w:rPr>
          <w:rFonts w:ascii="Times New Roman" w:hAnsi="Times New Roman" w:cs="Times New Roman"/>
          <w:sz w:val="20"/>
          <w:szCs w:val="20"/>
        </w:rPr>
        <w:t>heir inheritance rights were proportionate to their participation in these sacred rites, reflecting their integral role in both religious and famil</w:t>
      </w:r>
      <w:r>
        <w:rPr>
          <w:rFonts w:ascii="Times New Roman" w:hAnsi="Times New Roman" w:cs="Times New Roman"/>
          <w:sz w:val="20"/>
          <w:szCs w:val="20"/>
        </w:rPr>
        <w:t>y</w:t>
      </w:r>
      <w:r w:rsidRPr="007A3CC0">
        <w:rPr>
          <w:rFonts w:ascii="Times New Roman" w:hAnsi="Times New Roman" w:cs="Times New Roman"/>
          <w:sz w:val="20"/>
          <w:szCs w:val="20"/>
        </w:rPr>
        <w:t xml:space="preserve"> traditions</w:t>
      </w:r>
      <w:r w:rsidR="001C67BA">
        <w:rPr>
          <w:rFonts w:ascii="Times New Roman" w:hAnsi="Times New Roman" w:cs="Times New Roman"/>
          <w:sz w:val="20"/>
          <w:szCs w:val="20"/>
        </w:rPr>
        <w:t>.</w:t>
      </w:r>
      <w:r w:rsidRPr="007A3CC0">
        <w:rPr>
          <w:rStyle w:val="FootnoteReference"/>
          <w:rFonts w:ascii="Times New Roman" w:hAnsi="Times New Roman" w:cs="Times New Roman"/>
          <w:sz w:val="20"/>
          <w:szCs w:val="20"/>
        </w:rPr>
        <w:footnoteReference w:id="72"/>
      </w:r>
      <w:r w:rsidRPr="007A3CC0">
        <w:rPr>
          <w:rFonts w:ascii="Times New Roman" w:hAnsi="Times New Roman" w:cs="Times New Roman"/>
          <w:sz w:val="20"/>
          <w:szCs w:val="20"/>
        </w:rPr>
        <w:t xml:space="preserve"> </w:t>
      </w:r>
      <w:r w:rsidRPr="00590281">
        <w:rPr>
          <w:rFonts w:ascii="Times New Roman" w:hAnsi="Times New Roman" w:cs="Times New Roman"/>
          <w:b/>
          <w:bCs/>
          <w:sz w:val="20"/>
          <w:szCs w:val="20"/>
        </w:rPr>
        <w:t>Later</w:t>
      </w:r>
      <w:r>
        <w:rPr>
          <w:rFonts w:ascii="Times New Roman" w:hAnsi="Times New Roman" w:cs="Times New Roman"/>
          <w:b/>
          <w:bCs/>
          <w:sz w:val="20"/>
          <w:szCs w:val="20"/>
        </w:rPr>
        <w:t xml:space="preserve"> Vedic period</w:t>
      </w:r>
      <w:r w:rsidRPr="00590281">
        <w:rPr>
          <w:rFonts w:ascii="Times New Roman" w:hAnsi="Times New Roman" w:cs="Times New Roman"/>
          <w:b/>
          <w:bCs/>
          <w:sz w:val="20"/>
          <w:szCs w:val="20"/>
        </w:rPr>
        <w:t>,</w:t>
      </w:r>
      <w:r>
        <w:rPr>
          <w:rFonts w:ascii="Times New Roman" w:hAnsi="Times New Roman" w:cs="Times New Roman"/>
          <w:sz w:val="20"/>
          <w:szCs w:val="20"/>
        </w:rPr>
        <w:t xml:space="preserve"> it became a social norm that women could inherit only when a family was without male heirs, leading to the decline in women's status in society, considering various f</w:t>
      </w:r>
      <w:r w:rsidRPr="00736BAD">
        <w:rPr>
          <w:rFonts w:ascii="Times New Roman" w:hAnsi="Times New Roman" w:cs="Times New Roman"/>
          <w:sz w:val="20"/>
          <w:szCs w:val="20"/>
        </w:rPr>
        <w:t xml:space="preserve">actors </w:t>
      </w:r>
      <w:r>
        <w:rPr>
          <w:rFonts w:ascii="Times New Roman" w:hAnsi="Times New Roman" w:cs="Times New Roman"/>
          <w:sz w:val="20"/>
          <w:szCs w:val="20"/>
        </w:rPr>
        <w:t>like</w:t>
      </w:r>
      <w:r w:rsidRPr="00736BAD">
        <w:rPr>
          <w:rFonts w:ascii="Times New Roman" w:hAnsi="Times New Roman" w:cs="Times New Roman"/>
          <w:sz w:val="20"/>
          <w:szCs w:val="20"/>
        </w:rPr>
        <w:t xml:space="preserve"> perceived physical weakness</w:t>
      </w:r>
      <w:r>
        <w:rPr>
          <w:rFonts w:ascii="Times New Roman" w:hAnsi="Times New Roman" w:cs="Times New Roman"/>
          <w:sz w:val="20"/>
          <w:szCs w:val="20"/>
        </w:rPr>
        <w:t>,</w:t>
      </w:r>
      <w:r w:rsidRPr="00736BAD">
        <w:rPr>
          <w:rFonts w:ascii="Times New Roman" w:hAnsi="Times New Roman" w:cs="Times New Roman"/>
          <w:sz w:val="20"/>
          <w:szCs w:val="20"/>
        </w:rPr>
        <w:t xml:space="preserve"> societal beliefs</w:t>
      </w:r>
      <w:r>
        <w:rPr>
          <w:rFonts w:ascii="Times New Roman" w:hAnsi="Times New Roman" w:cs="Times New Roman"/>
          <w:sz w:val="20"/>
          <w:szCs w:val="20"/>
        </w:rPr>
        <w:t xml:space="preserve">, </w:t>
      </w:r>
      <w:r w:rsidRPr="00736BAD">
        <w:rPr>
          <w:rFonts w:ascii="Times New Roman" w:hAnsi="Times New Roman" w:cs="Times New Roman"/>
          <w:sz w:val="20"/>
          <w:szCs w:val="20"/>
        </w:rPr>
        <w:t>and</w:t>
      </w:r>
      <w:r>
        <w:rPr>
          <w:rFonts w:ascii="Times New Roman" w:hAnsi="Times New Roman" w:cs="Times New Roman"/>
          <w:sz w:val="20"/>
          <w:szCs w:val="20"/>
        </w:rPr>
        <w:t xml:space="preserve"> </w:t>
      </w:r>
      <w:r w:rsidRPr="00736BAD">
        <w:rPr>
          <w:rFonts w:ascii="Times New Roman" w:hAnsi="Times New Roman" w:cs="Times New Roman"/>
          <w:sz w:val="20"/>
          <w:szCs w:val="20"/>
        </w:rPr>
        <w:t xml:space="preserve">incapacity to perform religious rites. This shift was reinforced by authoritative figures like </w:t>
      </w:r>
      <w:proofErr w:type="spellStart"/>
      <w:r w:rsidRPr="00736BAD">
        <w:rPr>
          <w:rFonts w:ascii="Times New Roman" w:hAnsi="Times New Roman" w:cs="Times New Roman"/>
          <w:sz w:val="20"/>
          <w:szCs w:val="20"/>
        </w:rPr>
        <w:t>Baudhayana</w:t>
      </w:r>
      <w:proofErr w:type="spellEnd"/>
      <w:r w:rsidRPr="00736BAD">
        <w:rPr>
          <w:rFonts w:ascii="Times New Roman" w:hAnsi="Times New Roman" w:cs="Times New Roman"/>
          <w:sz w:val="20"/>
          <w:szCs w:val="20"/>
        </w:rPr>
        <w:t>, a revered sage and the founder of one of the Yajurveda schools</w:t>
      </w:r>
      <w:r>
        <w:rPr>
          <w:rFonts w:ascii="Times New Roman" w:hAnsi="Times New Roman" w:cs="Times New Roman"/>
          <w:sz w:val="20"/>
          <w:szCs w:val="20"/>
        </w:rPr>
        <w:t>, who</w:t>
      </w:r>
      <w:r w:rsidRPr="007A3CC0">
        <w:rPr>
          <w:rFonts w:ascii="Times New Roman" w:hAnsi="Times New Roman" w:cs="Times New Roman"/>
          <w:sz w:val="20"/>
          <w:szCs w:val="20"/>
        </w:rPr>
        <w:t xml:space="preserve"> </w:t>
      </w:r>
      <w:r w:rsidRPr="00736BAD">
        <w:rPr>
          <w:rFonts w:ascii="Times New Roman" w:hAnsi="Times New Roman" w:cs="Times New Roman"/>
          <w:sz w:val="20"/>
          <w:szCs w:val="20"/>
        </w:rPr>
        <w:t xml:space="preserve">explicitly excluded Hindu women from inheriting property, basing his argument on a Sruti text that claimed women were </w:t>
      </w:r>
      <w:r>
        <w:rPr>
          <w:rFonts w:ascii="Times New Roman" w:hAnsi="Times New Roman" w:cs="Times New Roman"/>
          <w:sz w:val="20"/>
          <w:szCs w:val="20"/>
        </w:rPr>
        <w:t>“</w:t>
      </w:r>
      <w:r w:rsidRPr="00736BAD">
        <w:rPr>
          <w:rFonts w:ascii="Times New Roman" w:hAnsi="Times New Roman" w:cs="Times New Roman"/>
          <w:sz w:val="20"/>
          <w:szCs w:val="20"/>
        </w:rPr>
        <w:t>destitute of strength and of a portion</w:t>
      </w:r>
      <w:r w:rsidR="001C67BA">
        <w:rPr>
          <w:rFonts w:ascii="Times New Roman" w:hAnsi="Times New Roman" w:cs="Times New Roman"/>
          <w:sz w:val="20"/>
          <w:szCs w:val="20"/>
        </w:rPr>
        <w:t>.”</w:t>
      </w:r>
      <w:r w:rsidRPr="007A3CC0">
        <w:rPr>
          <w:rStyle w:val="FootnoteReference"/>
          <w:rFonts w:ascii="Times New Roman" w:hAnsi="Times New Roman" w:cs="Times New Roman"/>
          <w:sz w:val="20"/>
          <w:szCs w:val="20"/>
        </w:rPr>
        <w:footnoteReference w:id="73"/>
      </w:r>
      <w:r>
        <w:rPr>
          <w:rFonts w:ascii="Times New Roman" w:hAnsi="Times New Roman" w:cs="Times New Roman"/>
          <w:sz w:val="20"/>
          <w:szCs w:val="20"/>
        </w:rPr>
        <w:t xml:space="preserve"> This led to the decline of women’s right to inheritance, and over time, it influenced legal and social structures, diminishing women’s role in economic and spiritual domine. </w:t>
      </w:r>
      <w:r w:rsidRPr="003968F6">
        <w:rPr>
          <w:rFonts w:ascii="Times New Roman" w:hAnsi="Times New Roman" w:cs="Times New Roman"/>
          <w:sz w:val="20"/>
          <w:szCs w:val="20"/>
        </w:rPr>
        <w:t xml:space="preserve">During the </w:t>
      </w:r>
      <w:r w:rsidRPr="00590281">
        <w:rPr>
          <w:rFonts w:ascii="Times New Roman" w:hAnsi="Times New Roman" w:cs="Times New Roman"/>
          <w:b/>
          <w:bCs/>
          <w:sz w:val="20"/>
          <w:szCs w:val="20"/>
        </w:rPr>
        <w:t>Middle Ages,</w:t>
      </w:r>
      <w:r w:rsidRPr="003968F6">
        <w:rPr>
          <w:rFonts w:ascii="Times New Roman" w:hAnsi="Times New Roman" w:cs="Times New Roman"/>
          <w:sz w:val="20"/>
          <w:szCs w:val="20"/>
        </w:rPr>
        <w:t xml:space="preserve"> certain legislators, such as Gautama, </w:t>
      </w:r>
      <w:proofErr w:type="spellStart"/>
      <w:r w:rsidRPr="003968F6">
        <w:rPr>
          <w:rFonts w:ascii="Times New Roman" w:hAnsi="Times New Roman" w:cs="Times New Roman"/>
          <w:sz w:val="20"/>
          <w:szCs w:val="20"/>
        </w:rPr>
        <w:t>Apastamba</w:t>
      </w:r>
      <w:proofErr w:type="spellEnd"/>
      <w:r w:rsidRPr="003968F6">
        <w:rPr>
          <w:rFonts w:ascii="Times New Roman" w:hAnsi="Times New Roman" w:cs="Times New Roman"/>
          <w:sz w:val="20"/>
          <w:szCs w:val="20"/>
        </w:rPr>
        <w:t>, and Sankha, included women—widows, daughters, and mothers—as heirs</w:t>
      </w:r>
      <w:r w:rsidRPr="007A3CC0">
        <w:rPr>
          <w:rFonts w:ascii="Times New Roman" w:hAnsi="Times New Roman" w:cs="Times New Roman"/>
          <w:sz w:val="20"/>
          <w:szCs w:val="20"/>
        </w:rPr>
        <w:t xml:space="preserve"> </w:t>
      </w:r>
      <w:r w:rsidRPr="003968F6">
        <w:rPr>
          <w:rFonts w:ascii="Times New Roman" w:hAnsi="Times New Roman" w:cs="Times New Roman"/>
          <w:sz w:val="20"/>
          <w:szCs w:val="20"/>
        </w:rPr>
        <w:t>in inheritance lists as other male relatives, spiritual brothers, teachers, and priests took precedence</w:t>
      </w:r>
      <w:r w:rsidRPr="007A3CC0">
        <w:rPr>
          <w:rFonts w:ascii="Times New Roman" w:hAnsi="Times New Roman" w:cs="Times New Roman"/>
          <w:sz w:val="20"/>
          <w:szCs w:val="20"/>
        </w:rPr>
        <w:t>, and i</w:t>
      </w:r>
      <w:r w:rsidRPr="003968F6">
        <w:rPr>
          <w:rFonts w:ascii="Times New Roman" w:hAnsi="Times New Roman" w:cs="Times New Roman"/>
          <w:sz w:val="20"/>
          <w:szCs w:val="20"/>
        </w:rPr>
        <w:t>n practice women rarely inherited property.</w:t>
      </w:r>
      <w:r w:rsidRPr="007A3CC0">
        <w:rPr>
          <w:rFonts w:ascii="Times New Roman" w:hAnsi="Times New Roman" w:cs="Times New Roman"/>
          <w:sz w:val="20"/>
          <w:szCs w:val="20"/>
        </w:rPr>
        <w:t xml:space="preserve"> </w:t>
      </w:r>
      <w:r w:rsidRPr="003968F6">
        <w:rPr>
          <w:rFonts w:ascii="Times New Roman" w:hAnsi="Times New Roman" w:cs="Times New Roman"/>
          <w:sz w:val="20"/>
          <w:szCs w:val="20"/>
        </w:rPr>
        <w:t xml:space="preserve">During the </w:t>
      </w:r>
      <w:r w:rsidRPr="003968F6">
        <w:rPr>
          <w:rFonts w:ascii="Times New Roman" w:hAnsi="Times New Roman" w:cs="Times New Roman"/>
          <w:b/>
          <w:bCs/>
          <w:sz w:val="20"/>
          <w:szCs w:val="20"/>
        </w:rPr>
        <w:t>Smriti period</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Yajnavalkya</w:t>
      </w:r>
      <w:proofErr w:type="spellEnd"/>
      <w:r>
        <w:rPr>
          <w:rFonts w:ascii="Times New Roman" w:hAnsi="Times New Roman" w:cs="Times New Roman"/>
          <w:b/>
          <w:bCs/>
          <w:sz w:val="20"/>
          <w:szCs w:val="20"/>
        </w:rPr>
        <w:t>, Brihaspati, Narada, and Manu acknowledged</w:t>
      </w:r>
      <w:r w:rsidRPr="003968F6">
        <w:rPr>
          <w:rFonts w:ascii="Times New Roman" w:hAnsi="Times New Roman" w:cs="Times New Roman"/>
          <w:sz w:val="20"/>
          <w:szCs w:val="20"/>
        </w:rPr>
        <w:t xml:space="preserve"> </w:t>
      </w:r>
      <w:r>
        <w:rPr>
          <w:rFonts w:ascii="Times New Roman" w:hAnsi="Times New Roman" w:cs="Times New Roman"/>
          <w:sz w:val="20"/>
          <w:szCs w:val="20"/>
        </w:rPr>
        <w:t>inheritance rights to women with restrictions on not to mortgage, sell, or gift</w:t>
      </w:r>
      <w:r w:rsidRPr="003968F6">
        <w:rPr>
          <w:rFonts w:ascii="Times New Roman" w:hAnsi="Times New Roman" w:cs="Times New Roman"/>
          <w:sz w:val="20"/>
          <w:szCs w:val="20"/>
        </w:rPr>
        <w:t xml:space="preserve"> without male authority. While Brihaspati </w:t>
      </w:r>
      <w:r>
        <w:rPr>
          <w:rFonts w:ascii="Times New Roman" w:hAnsi="Times New Roman" w:cs="Times New Roman"/>
          <w:sz w:val="20"/>
          <w:szCs w:val="20"/>
        </w:rPr>
        <w:t>permits</w:t>
      </w:r>
      <w:r w:rsidRPr="003968F6">
        <w:rPr>
          <w:rFonts w:ascii="Times New Roman" w:hAnsi="Times New Roman" w:cs="Times New Roman"/>
          <w:sz w:val="20"/>
          <w:szCs w:val="20"/>
        </w:rPr>
        <w:t xml:space="preserve"> </w:t>
      </w:r>
      <w:r>
        <w:rPr>
          <w:rFonts w:ascii="Times New Roman" w:hAnsi="Times New Roman" w:cs="Times New Roman"/>
          <w:sz w:val="20"/>
          <w:szCs w:val="20"/>
        </w:rPr>
        <w:t xml:space="preserve">widows to control movable property but not immovable assets, </w:t>
      </w:r>
      <w:proofErr w:type="spellStart"/>
      <w:r>
        <w:rPr>
          <w:rFonts w:ascii="Times New Roman" w:hAnsi="Times New Roman" w:cs="Times New Roman"/>
          <w:sz w:val="20"/>
          <w:szCs w:val="20"/>
        </w:rPr>
        <w:t>Katyayana</w:t>
      </w:r>
      <w:proofErr w:type="spellEnd"/>
      <w:r>
        <w:rPr>
          <w:rFonts w:ascii="Times New Roman" w:hAnsi="Times New Roman" w:cs="Times New Roman"/>
          <w:sz w:val="20"/>
          <w:szCs w:val="20"/>
        </w:rPr>
        <w:t xml:space="preserve"> further limited the widow’s rights to only hold her husband's share </w:t>
      </w:r>
      <w:r w:rsidRPr="003968F6">
        <w:rPr>
          <w:rFonts w:ascii="Times New Roman" w:hAnsi="Times New Roman" w:cs="Times New Roman"/>
          <w:sz w:val="20"/>
          <w:szCs w:val="20"/>
        </w:rPr>
        <w:t>without disposing it.</w:t>
      </w:r>
      <w:r w:rsidRPr="007A3CC0">
        <w:rPr>
          <w:rFonts w:ascii="Times New Roman" w:hAnsi="Times New Roman" w:cs="Times New Roman"/>
          <w:sz w:val="20"/>
          <w:szCs w:val="20"/>
        </w:rPr>
        <w:t xml:space="preserve"> </w:t>
      </w:r>
      <w:r w:rsidRPr="003968F6">
        <w:rPr>
          <w:rFonts w:ascii="Times New Roman" w:hAnsi="Times New Roman" w:cs="Times New Roman"/>
          <w:sz w:val="20"/>
          <w:szCs w:val="20"/>
        </w:rPr>
        <w:t>Thus,</w:t>
      </w:r>
      <w:r>
        <w:rPr>
          <w:rFonts w:ascii="Times New Roman" w:hAnsi="Times New Roman" w:cs="Times New Roman"/>
          <w:sz w:val="20"/>
          <w:szCs w:val="20"/>
        </w:rPr>
        <w:t xml:space="preserve"> </w:t>
      </w:r>
      <w:r w:rsidRPr="003968F6">
        <w:rPr>
          <w:rFonts w:ascii="Times New Roman" w:hAnsi="Times New Roman" w:cs="Times New Roman"/>
          <w:sz w:val="20"/>
          <w:szCs w:val="20"/>
        </w:rPr>
        <w:t xml:space="preserve">the Smriti period formally </w:t>
      </w:r>
      <w:r>
        <w:rPr>
          <w:rFonts w:ascii="Times New Roman" w:hAnsi="Times New Roman" w:cs="Times New Roman"/>
          <w:sz w:val="20"/>
          <w:szCs w:val="20"/>
        </w:rPr>
        <w:t>gave rights to women as heirs, but their</w:t>
      </w:r>
      <w:r w:rsidRPr="003968F6">
        <w:rPr>
          <w:rFonts w:ascii="Times New Roman" w:hAnsi="Times New Roman" w:cs="Times New Roman"/>
          <w:sz w:val="20"/>
          <w:szCs w:val="20"/>
        </w:rPr>
        <w:t xml:space="preserve"> inheritance was conditional, </w:t>
      </w:r>
      <w:r>
        <w:rPr>
          <w:rFonts w:ascii="Times New Roman" w:hAnsi="Times New Roman" w:cs="Times New Roman"/>
          <w:sz w:val="20"/>
          <w:szCs w:val="20"/>
        </w:rPr>
        <w:t>limited</w:t>
      </w:r>
      <w:r w:rsidRPr="003968F6">
        <w:rPr>
          <w:rFonts w:ascii="Times New Roman" w:hAnsi="Times New Roman" w:cs="Times New Roman"/>
          <w:sz w:val="20"/>
          <w:szCs w:val="20"/>
        </w:rPr>
        <w:t xml:space="preserve">, and subject to societal </w:t>
      </w:r>
      <w:r>
        <w:rPr>
          <w:rFonts w:ascii="Times New Roman" w:hAnsi="Times New Roman" w:cs="Times New Roman"/>
          <w:sz w:val="20"/>
          <w:szCs w:val="20"/>
        </w:rPr>
        <w:t>norms</w:t>
      </w:r>
      <w:r w:rsidRPr="003968F6">
        <w:rPr>
          <w:rFonts w:ascii="Times New Roman" w:hAnsi="Times New Roman" w:cs="Times New Roman"/>
          <w:sz w:val="20"/>
          <w:szCs w:val="20"/>
        </w:rPr>
        <w:t>.</w:t>
      </w:r>
      <w:r>
        <w:rPr>
          <w:rFonts w:ascii="Times New Roman" w:hAnsi="Times New Roman" w:cs="Times New Roman"/>
          <w:sz w:val="20"/>
          <w:szCs w:val="20"/>
        </w:rPr>
        <w:t xml:space="preserve"> </w:t>
      </w:r>
      <w:r w:rsidRPr="00537017">
        <w:rPr>
          <w:rFonts w:ascii="Times New Roman" w:hAnsi="Times New Roman" w:cs="Times New Roman"/>
          <w:sz w:val="20"/>
          <w:szCs w:val="20"/>
        </w:rPr>
        <w:t xml:space="preserve">Following the </w:t>
      </w:r>
      <w:r w:rsidRPr="00537017">
        <w:rPr>
          <w:rFonts w:ascii="Times New Roman" w:hAnsi="Times New Roman" w:cs="Times New Roman"/>
          <w:b/>
          <w:bCs/>
          <w:sz w:val="20"/>
          <w:szCs w:val="20"/>
        </w:rPr>
        <w:t>Smriti period</w:t>
      </w:r>
      <w:r w:rsidRPr="00537017">
        <w:rPr>
          <w:rFonts w:ascii="Times New Roman" w:hAnsi="Times New Roman" w:cs="Times New Roman"/>
          <w:sz w:val="20"/>
          <w:szCs w:val="20"/>
        </w:rPr>
        <w:t xml:space="preserve">, the </w:t>
      </w:r>
      <w:r>
        <w:rPr>
          <w:rFonts w:ascii="Times New Roman" w:hAnsi="Times New Roman" w:cs="Times New Roman"/>
          <w:sz w:val="20"/>
          <w:szCs w:val="20"/>
        </w:rPr>
        <w:t xml:space="preserve">inheritance rights of women </w:t>
      </w:r>
      <w:r w:rsidRPr="00537017">
        <w:rPr>
          <w:rFonts w:ascii="Times New Roman" w:hAnsi="Times New Roman" w:cs="Times New Roman"/>
          <w:sz w:val="20"/>
          <w:szCs w:val="20"/>
        </w:rPr>
        <w:t xml:space="preserve">were </w:t>
      </w:r>
      <w:r>
        <w:rPr>
          <w:rFonts w:ascii="Times New Roman" w:hAnsi="Times New Roman" w:cs="Times New Roman"/>
          <w:sz w:val="20"/>
          <w:szCs w:val="20"/>
        </w:rPr>
        <w:t xml:space="preserve">governed by </w:t>
      </w:r>
      <w:r w:rsidRPr="00537017">
        <w:rPr>
          <w:rFonts w:ascii="Times New Roman" w:hAnsi="Times New Roman" w:cs="Times New Roman"/>
          <w:b/>
          <w:bCs/>
          <w:sz w:val="20"/>
          <w:szCs w:val="20"/>
        </w:rPr>
        <w:t>commentaries</w:t>
      </w:r>
      <w:r w:rsidRPr="00537017">
        <w:rPr>
          <w:rFonts w:ascii="Times New Roman" w:hAnsi="Times New Roman" w:cs="Times New Roman"/>
          <w:sz w:val="20"/>
          <w:szCs w:val="20"/>
        </w:rPr>
        <w:t xml:space="preserve"> based on Smriti texts. </w:t>
      </w:r>
      <w:r>
        <w:rPr>
          <w:rFonts w:ascii="Times New Roman" w:hAnsi="Times New Roman" w:cs="Times New Roman"/>
          <w:sz w:val="20"/>
          <w:szCs w:val="20"/>
        </w:rPr>
        <w:t>The</w:t>
      </w:r>
      <w:r w:rsidRPr="00537017">
        <w:rPr>
          <w:rFonts w:ascii="Times New Roman" w:hAnsi="Times New Roman" w:cs="Times New Roman"/>
          <w:sz w:val="20"/>
          <w:szCs w:val="20"/>
        </w:rPr>
        <w:t xml:space="preserve"> </w:t>
      </w:r>
      <w:proofErr w:type="spellStart"/>
      <w:r w:rsidRPr="00537017">
        <w:rPr>
          <w:rFonts w:ascii="Times New Roman" w:hAnsi="Times New Roman" w:cs="Times New Roman"/>
          <w:b/>
          <w:bCs/>
          <w:sz w:val="20"/>
          <w:szCs w:val="20"/>
        </w:rPr>
        <w:t>Mitakshara</w:t>
      </w:r>
      <w:proofErr w:type="spellEnd"/>
      <w:r w:rsidRPr="00537017">
        <w:rPr>
          <w:rFonts w:ascii="Times New Roman" w:hAnsi="Times New Roman" w:cs="Times New Roman"/>
          <w:b/>
          <w:bCs/>
          <w:sz w:val="20"/>
          <w:szCs w:val="20"/>
        </w:rPr>
        <w:t xml:space="preserve"> and </w:t>
      </w:r>
      <w:proofErr w:type="spellStart"/>
      <w:r w:rsidRPr="00537017">
        <w:rPr>
          <w:rFonts w:ascii="Times New Roman" w:hAnsi="Times New Roman" w:cs="Times New Roman"/>
          <w:b/>
          <w:bCs/>
          <w:sz w:val="20"/>
          <w:szCs w:val="20"/>
        </w:rPr>
        <w:t>Dayabhaga</w:t>
      </w:r>
      <w:proofErr w:type="spellEnd"/>
      <w:r w:rsidRPr="00537017">
        <w:rPr>
          <w:rFonts w:ascii="Times New Roman" w:hAnsi="Times New Roman" w:cs="Times New Roman"/>
          <w:sz w:val="20"/>
          <w:szCs w:val="20"/>
        </w:rPr>
        <w:t xml:space="preserve"> schools recognized the </w:t>
      </w:r>
      <w:r w:rsidR="009B0F23">
        <w:rPr>
          <w:rFonts w:ascii="Times New Roman" w:hAnsi="Times New Roman" w:cs="Times New Roman"/>
          <w:sz w:val="20"/>
          <w:szCs w:val="20"/>
        </w:rPr>
        <w:t>‘</w:t>
      </w:r>
      <w:r w:rsidRPr="00537017">
        <w:rPr>
          <w:rFonts w:ascii="Times New Roman" w:hAnsi="Times New Roman" w:cs="Times New Roman"/>
          <w:b/>
          <w:bCs/>
          <w:sz w:val="20"/>
          <w:szCs w:val="20"/>
        </w:rPr>
        <w:t>widow, daughter, mother, paternal grandmother, and paternal great-grandmother</w:t>
      </w:r>
      <w:r w:rsidR="009B0F23">
        <w:rPr>
          <w:rFonts w:ascii="Times New Roman" w:hAnsi="Times New Roman" w:cs="Times New Roman"/>
          <w:b/>
          <w:bCs/>
          <w:sz w:val="20"/>
          <w:szCs w:val="20"/>
        </w:rPr>
        <w:t>’</w:t>
      </w:r>
      <w:r w:rsidRPr="00537017">
        <w:rPr>
          <w:rFonts w:ascii="Times New Roman" w:hAnsi="Times New Roman" w:cs="Times New Roman"/>
          <w:sz w:val="20"/>
          <w:szCs w:val="20"/>
        </w:rPr>
        <w:t xml:space="preserve"> as heirs but differed in their approach to female inheritance.</w:t>
      </w:r>
      <w:r w:rsidRPr="007A3CC0">
        <w:rPr>
          <w:rFonts w:ascii="Times New Roman" w:hAnsi="Times New Roman" w:cs="Times New Roman"/>
          <w:sz w:val="20"/>
          <w:szCs w:val="20"/>
        </w:rPr>
        <w:t xml:space="preserve"> </w:t>
      </w:r>
      <w:r w:rsidRPr="00537017">
        <w:rPr>
          <w:rFonts w:ascii="Times New Roman" w:hAnsi="Times New Roman" w:cs="Times New Roman"/>
          <w:sz w:val="20"/>
          <w:szCs w:val="20"/>
        </w:rPr>
        <w:t xml:space="preserve">The </w:t>
      </w:r>
      <w:proofErr w:type="spellStart"/>
      <w:r w:rsidRPr="00537017">
        <w:rPr>
          <w:rFonts w:ascii="Times New Roman" w:hAnsi="Times New Roman" w:cs="Times New Roman"/>
          <w:b/>
          <w:bCs/>
          <w:sz w:val="20"/>
          <w:szCs w:val="20"/>
        </w:rPr>
        <w:t>Mitakshara</w:t>
      </w:r>
      <w:proofErr w:type="spellEnd"/>
      <w:r w:rsidRPr="00537017">
        <w:rPr>
          <w:rFonts w:ascii="Times New Roman" w:hAnsi="Times New Roman" w:cs="Times New Roman"/>
          <w:b/>
          <w:bCs/>
          <w:sz w:val="20"/>
          <w:szCs w:val="20"/>
        </w:rPr>
        <w:t xml:space="preserve"> school</w:t>
      </w:r>
      <w:r w:rsidRPr="00537017">
        <w:rPr>
          <w:rFonts w:ascii="Times New Roman" w:hAnsi="Times New Roman" w:cs="Times New Roman"/>
          <w:sz w:val="20"/>
          <w:szCs w:val="20"/>
        </w:rPr>
        <w:t xml:space="preserve"> did not explicitly reference </w:t>
      </w:r>
      <w:r w:rsidRPr="00537017">
        <w:rPr>
          <w:rFonts w:ascii="Times New Roman" w:hAnsi="Times New Roman" w:cs="Times New Roman"/>
          <w:b/>
          <w:bCs/>
          <w:sz w:val="20"/>
          <w:szCs w:val="20"/>
        </w:rPr>
        <w:t>Vedic exclusions of women from inheritance</w:t>
      </w:r>
      <w:r w:rsidRPr="00537017">
        <w:rPr>
          <w:rFonts w:ascii="Times New Roman" w:hAnsi="Times New Roman" w:cs="Times New Roman"/>
          <w:sz w:val="20"/>
          <w:szCs w:val="20"/>
        </w:rPr>
        <w:t xml:space="preserve">, while the </w:t>
      </w:r>
      <w:proofErr w:type="spellStart"/>
      <w:r w:rsidRPr="00537017">
        <w:rPr>
          <w:rFonts w:ascii="Times New Roman" w:hAnsi="Times New Roman" w:cs="Times New Roman"/>
          <w:b/>
          <w:bCs/>
          <w:sz w:val="20"/>
          <w:szCs w:val="20"/>
        </w:rPr>
        <w:t>Dayabhaga</w:t>
      </w:r>
      <w:proofErr w:type="spellEnd"/>
      <w:r w:rsidRPr="00537017">
        <w:rPr>
          <w:rFonts w:ascii="Times New Roman" w:hAnsi="Times New Roman" w:cs="Times New Roman"/>
          <w:b/>
          <w:bCs/>
          <w:sz w:val="20"/>
          <w:szCs w:val="20"/>
        </w:rPr>
        <w:t xml:space="preserve"> school</w:t>
      </w:r>
      <w:r w:rsidRPr="00537017">
        <w:rPr>
          <w:rFonts w:ascii="Times New Roman" w:hAnsi="Times New Roman" w:cs="Times New Roman"/>
          <w:sz w:val="20"/>
          <w:szCs w:val="20"/>
        </w:rPr>
        <w:t xml:space="preserve"> acknowledged female heirs under </w:t>
      </w:r>
      <w:r w:rsidRPr="00537017">
        <w:rPr>
          <w:rFonts w:ascii="Times New Roman" w:hAnsi="Times New Roman" w:cs="Times New Roman"/>
          <w:b/>
          <w:bCs/>
          <w:sz w:val="20"/>
          <w:szCs w:val="20"/>
        </w:rPr>
        <w:t>specific Smriti texts</w:t>
      </w:r>
      <w:r w:rsidRPr="00537017">
        <w:rPr>
          <w:rFonts w:ascii="Times New Roman" w:hAnsi="Times New Roman" w:cs="Times New Roman"/>
          <w:sz w:val="20"/>
          <w:szCs w:val="20"/>
        </w:rPr>
        <w:t xml:space="preserve"> but upheld </w:t>
      </w:r>
      <w:proofErr w:type="spellStart"/>
      <w:r w:rsidRPr="00537017">
        <w:rPr>
          <w:rFonts w:ascii="Times New Roman" w:hAnsi="Times New Roman" w:cs="Times New Roman"/>
          <w:sz w:val="20"/>
          <w:szCs w:val="20"/>
        </w:rPr>
        <w:t>Baudhayana’s</w:t>
      </w:r>
      <w:proofErr w:type="spellEnd"/>
      <w:r w:rsidRPr="00537017">
        <w:rPr>
          <w:rFonts w:ascii="Times New Roman" w:hAnsi="Times New Roman" w:cs="Times New Roman"/>
          <w:sz w:val="20"/>
          <w:szCs w:val="20"/>
        </w:rPr>
        <w:t xml:space="preserve"> doctrine of </w:t>
      </w:r>
      <w:r w:rsidRPr="00537017">
        <w:rPr>
          <w:rFonts w:ascii="Times New Roman" w:hAnsi="Times New Roman" w:cs="Times New Roman"/>
          <w:b/>
          <w:bCs/>
          <w:sz w:val="20"/>
          <w:szCs w:val="20"/>
        </w:rPr>
        <w:t>general female incompetence to inherit</w:t>
      </w:r>
      <w:r w:rsidR="001C67BA">
        <w:rPr>
          <w:rFonts w:ascii="Times New Roman" w:hAnsi="Times New Roman" w:cs="Times New Roman"/>
          <w:b/>
          <w:bCs/>
          <w:sz w:val="20"/>
          <w:szCs w:val="20"/>
        </w:rPr>
        <w:t>.</w:t>
      </w:r>
      <w:r w:rsidRPr="007A3CC0">
        <w:rPr>
          <w:rStyle w:val="FootnoteReference"/>
          <w:rFonts w:ascii="Times New Roman" w:hAnsi="Times New Roman" w:cs="Times New Roman"/>
          <w:b/>
          <w:bCs/>
          <w:sz w:val="20"/>
          <w:szCs w:val="20"/>
        </w:rPr>
        <w:footnoteReference w:id="74"/>
      </w:r>
      <w:r>
        <w:rPr>
          <w:rFonts w:ascii="Times New Roman" w:hAnsi="Times New Roman" w:cs="Times New Roman"/>
          <w:sz w:val="20"/>
          <w:szCs w:val="20"/>
        </w:rPr>
        <w:t xml:space="preserve"> T</w:t>
      </w:r>
      <w:r w:rsidRPr="00F00E3E">
        <w:rPr>
          <w:rFonts w:ascii="Times New Roman" w:hAnsi="Times New Roman" w:cs="Times New Roman"/>
          <w:sz w:val="20"/>
          <w:szCs w:val="20"/>
        </w:rPr>
        <w:t xml:space="preserve">he </w:t>
      </w:r>
      <w:proofErr w:type="spellStart"/>
      <w:r w:rsidRPr="00F00E3E">
        <w:rPr>
          <w:rFonts w:ascii="Times New Roman" w:hAnsi="Times New Roman" w:cs="Times New Roman"/>
          <w:sz w:val="20"/>
          <w:szCs w:val="20"/>
        </w:rPr>
        <w:t>Benaras</w:t>
      </w:r>
      <w:proofErr w:type="spellEnd"/>
      <w:r w:rsidRPr="00F00E3E">
        <w:rPr>
          <w:rFonts w:ascii="Times New Roman" w:hAnsi="Times New Roman" w:cs="Times New Roman"/>
          <w:sz w:val="20"/>
          <w:szCs w:val="20"/>
        </w:rPr>
        <w:t xml:space="preserve"> and Madras </w:t>
      </w:r>
      <w:r>
        <w:rPr>
          <w:rFonts w:ascii="Times New Roman" w:hAnsi="Times New Roman" w:cs="Times New Roman"/>
          <w:sz w:val="20"/>
          <w:szCs w:val="20"/>
        </w:rPr>
        <w:t>sub-</w:t>
      </w:r>
      <w:r w:rsidRPr="00F00E3E">
        <w:rPr>
          <w:rFonts w:ascii="Times New Roman" w:hAnsi="Times New Roman" w:cs="Times New Roman"/>
          <w:sz w:val="20"/>
          <w:szCs w:val="20"/>
        </w:rPr>
        <w:t xml:space="preserve">schools </w:t>
      </w:r>
      <w:proofErr w:type="spellStart"/>
      <w:r w:rsidRPr="00F00E3E">
        <w:rPr>
          <w:rFonts w:ascii="Times New Roman" w:hAnsi="Times New Roman" w:cs="Times New Roman"/>
          <w:sz w:val="20"/>
          <w:szCs w:val="20"/>
        </w:rPr>
        <w:t>Mitakshara</w:t>
      </w:r>
      <w:proofErr w:type="spellEnd"/>
      <w:r w:rsidRPr="00F00E3E">
        <w:rPr>
          <w:rFonts w:ascii="Times New Roman" w:hAnsi="Times New Roman" w:cs="Times New Roman"/>
          <w:sz w:val="20"/>
          <w:szCs w:val="20"/>
        </w:rPr>
        <w:t xml:space="preserve"> strictly followed the Vedic restrictions on women’s inheritance except </w:t>
      </w:r>
      <w:r>
        <w:rPr>
          <w:rFonts w:ascii="Times New Roman" w:hAnsi="Times New Roman" w:cs="Times New Roman"/>
          <w:sz w:val="20"/>
          <w:szCs w:val="20"/>
        </w:rPr>
        <w:t>when</w:t>
      </w:r>
      <w:r w:rsidRPr="00F00E3E">
        <w:rPr>
          <w:rFonts w:ascii="Times New Roman" w:hAnsi="Times New Roman" w:cs="Times New Roman"/>
          <w:sz w:val="20"/>
          <w:szCs w:val="20"/>
        </w:rPr>
        <w:t xml:space="preserve"> they were specifically granted</w:t>
      </w:r>
      <w:r>
        <w:rPr>
          <w:rFonts w:ascii="Times New Roman" w:hAnsi="Times New Roman" w:cs="Times New Roman"/>
          <w:sz w:val="20"/>
          <w:szCs w:val="20"/>
        </w:rPr>
        <w:t>, whereas t</w:t>
      </w:r>
      <w:r w:rsidRPr="00F00E3E">
        <w:rPr>
          <w:rFonts w:ascii="Times New Roman" w:hAnsi="Times New Roman" w:cs="Times New Roman"/>
          <w:sz w:val="20"/>
          <w:szCs w:val="20"/>
        </w:rPr>
        <w:t xml:space="preserve">he Bombay and Mithila sub-schools of </w:t>
      </w:r>
      <w:proofErr w:type="spellStart"/>
      <w:r w:rsidRPr="00F00E3E">
        <w:rPr>
          <w:rFonts w:ascii="Times New Roman" w:hAnsi="Times New Roman" w:cs="Times New Roman"/>
          <w:sz w:val="20"/>
          <w:szCs w:val="20"/>
        </w:rPr>
        <w:t>Mitakshara</w:t>
      </w:r>
      <w:proofErr w:type="spellEnd"/>
      <w:r w:rsidRPr="00F00E3E">
        <w:rPr>
          <w:rFonts w:ascii="Times New Roman" w:hAnsi="Times New Roman" w:cs="Times New Roman"/>
          <w:sz w:val="20"/>
          <w:szCs w:val="20"/>
        </w:rPr>
        <w:t xml:space="preserve"> recognized the inheritance rights of women, including stepmothers, daughters-in-law, and illegitimate daughters. </w:t>
      </w:r>
    </w:p>
    <w:p w14:paraId="417C43B7" w14:textId="06EE3200" w:rsidR="002336E0" w:rsidRPr="005856F9" w:rsidRDefault="002336E0" w:rsidP="002336E0">
      <w:pPr>
        <w:spacing w:after="0" w:line="240" w:lineRule="auto"/>
        <w:ind w:firstLine="720"/>
        <w:jc w:val="both"/>
        <w:rPr>
          <w:rFonts w:ascii="Times New Roman" w:hAnsi="Times New Roman" w:cs="Times New Roman"/>
          <w:sz w:val="20"/>
          <w:szCs w:val="24"/>
        </w:rPr>
      </w:pPr>
      <w:r>
        <w:rPr>
          <w:rFonts w:ascii="Times New Roman" w:hAnsi="Times New Roman" w:cs="Times New Roman"/>
          <w:b/>
          <w:bCs/>
          <w:noProof/>
          <w:sz w:val="20"/>
          <w:szCs w:val="24"/>
        </w:rPr>
        <mc:AlternateContent>
          <mc:Choice Requires="wpi">
            <w:drawing>
              <wp:anchor distT="0" distB="0" distL="114300" distR="114300" simplePos="0" relativeHeight="251668480" behindDoc="0" locked="0" layoutInCell="1" allowOverlap="1" wp14:anchorId="4AF32559" wp14:editId="6CEC928F">
                <wp:simplePos x="0" y="0"/>
                <wp:positionH relativeFrom="column">
                  <wp:posOffset>2140654</wp:posOffset>
                </wp:positionH>
                <wp:positionV relativeFrom="paragraph">
                  <wp:posOffset>3493485</wp:posOffset>
                </wp:positionV>
                <wp:extent cx="1362240" cy="63720"/>
                <wp:effectExtent l="133350" t="228600" r="142875" b="222250"/>
                <wp:wrapNone/>
                <wp:docPr id="531589754"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1362240" cy="63720"/>
                      </w14:xfrm>
                    </w14:contentPart>
                  </a:graphicData>
                </a:graphic>
              </wp:anchor>
            </w:drawing>
          </mc:Choice>
          <mc:Fallback>
            <w:pict>
              <v:shapetype w14:anchorId="299F16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61.45pt;margin-top:260.95pt;width:121.4pt;height:33.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">
                <v:imagedata r:id="rId9"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7456" behindDoc="0" locked="0" layoutInCell="1" allowOverlap="1" wp14:anchorId="4ABF5FE0" wp14:editId="2ACDEBD1">
                <wp:simplePos x="0" y="0"/>
                <wp:positionH relativeFrom="column">
                  <wp:posOffset>2146774</wp:posOffset>
                </wp:positionH>
                <wp:positionV relativeFrom="paragraph">
                  <wp:posOffset>3504285</wp:posOffset>
                </wp:positionV>
                <wp:extent cx="488160" cy="106920"/>
                <wp:effectExtent l="133350" t="228600" r="160020" b="236220"/>
                <wp:wrapNone/>
                <wp:docPr id="1877826"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488160" cy="106920"/>
                      </w14:xfrm>
                    </w14:contentPart>
                  </a:graphicData>
                </a:graphic>
              </wp:anchor>
            </w:drawing>
          </mc:Choice>
          <mc:Fallback>
            <w:pict>
              <v:shape w14:anchorId="668EA7CE" id="Ink 10" o:spid="_x0000_s1026" type="#_x0000_t75" style="position:absolute;margin-left:161.95pt;margin-top:261.8pt;width:52.6pt;height:36.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">
                <v:imagedata r:id="rId11"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6432" behindDoc="0" locked="0" layoutInCell="1" allowOverlap="1" wp14:anchorId="38DC89CB" wp14:editId="7F9EF48D">
                <wp:simplePos x="0" y="0"/>
                <wp:positionH relativeFrom="column">
                  <wp:posOffset>2797654</wp:posOffset>
                </wp:positionH>
                <wp:positionV relativeFrom="paragraph">
                  <wp:posOffset>3494565</wp:posOffset>
                </wp:positionV>
                <wp:extent cx="590760" cy="42840"/>
                <wp:effectExtent l="57150" t="76200" r="57150" b="90805"/>
                <wp:wrapNone/>
                <wp:docPr id="1239758485"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590760" cy="42840"/>
                      </w14:xfrm>
                    </w14:contentPart>
                  </a:graphicData>
                </a:graphic>
              </wp:anchor>
            </w:drawing>
          </mc:Choice>
          <mc:Fallback>
            <w:pict>
              <v:shape w14:anchorId="48BCF499" id="Ink 9" o:spid="_x0000_s1026" type="#_x0000_t75" style="position:absolute;margin-left:218.9pt;margin-top:272.35pt;width:49.3pt;height: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">
                <v:imagedata r:id="rId13"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5408" behindDoc="0" locked="0" layoutInCell="1" allowOverlap="1" wp14:anchorId="1018D430" wp14:editId="2390FECB">
                <wp:simplePos x="0" y="0"/>
                <wp:positionH relativeFrom="column">
                  <wp:posOffset>3176374</wp:posOffset>
                </wp:positionH>
                <wp:positionV relativeFrom="paragraph">
                  <wp:posOffset>3527685</wp:posOffset>
                </wp:positionV>
                <wp:extent cx="360" cy="360"/>
                <wp:effectExtent l="57150" t="76200" r="57150" b="76200"/>
                <wp:wrapNone/>
                <wp:docPr id="1752068733"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2C78426" id="Ink 8" o:spid="_x0000_s1026" type="#_x0000_t75" style="position:absolute;margin-left:248.7pt;margin-top:274.9pt;width:2.9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">
                <v:imagedata r:id="rId15"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4384" behindDoc="0" locked="0" layoutInCell="1" allowOverlap="1" wp14:anchorId="0C8B84EC" wp14:editId="5F76F6AC">
                <wp:simplePos x="0" y="0"/>
                <wp:positionH relativeFrom="column">
                  <wp:posOffset>3077014</wp:posOffset>
                </wp:positionH>
                <wp:positionV relativeFrom="paragraph">
                  <wp:posOffset>3521925</wp:posOffset>
                </wp:positionV>
                <wp:extent cx="360" cy="360"/>
                <wp:effectExtent l="57150" t="76200" r="57150" b="76200"/>
                <wp:wrapNone/>
                <wp:docPr id="666036362" name="Ink 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C5BBD91" id="Ink 7" o:spid="_x0000_s1026" type="#_x0000_t75" style="position:absolute;margin-left:240.9pt;margin-top:274.45pt;width:2.9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&#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">
                <v:imagedata r:id="rId15"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3360" behindDoc="0" locked="0" layoutInCell="1" allowOverlap="1" wp14:anchorId="71E21360" wp14:editId="090E437D">
                <wp:simplePos x="0" y="0"/>
                <wp:positionH relativeFrom="column">
                  <wp:posOffset>2047054</wp:posOffset>
                </wp:positionH>
                <wp:positionV relativeFrom="paragraph">
                  <wp:posOffset>3406365</wp:posOffset>
                </wp:positionV>
                <wp:extent cx="1411200" cy="122760"/>
                <wp:effectExtent l="57150" t="76200" r="74930" b="86995"/>
                <wp:wrapNone/>
                <wp:docPr id="472224587"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1411200" cy="122760"/>
                      </w14:xfrm>
                    </w14:contentPart>
                  </a:graphicData>
                </a:graphic>
              </wp:anchor>
            </w:drawing>
          </mc:Choice>
          <mc:Fallback>
            <w:pict>
              <v:shape w14:anchorId="360F3FDD" id="Ink 6" o:spid="_x0000_s1026" type="#_x0000_t75" style="position:absolute;margin-left:159.8pt;margin-top:265.35pt;width:113.95pt;height:15.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">
                <v:imagedata r:id="rId18"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2336" behindDoc="0" locked="0" layoutInCell="1" allowOverlap="1" wp14:anchorId="033FBE66" wp14:editId="3F77F412">
                <wp:simplePos x="0" y="0"/>
                <wp:positionH relativeFrom="column">
                  <wp:posOffset>2036254</wp:posOffset>
                </wp:positionH>
                <wp:positionV relativeFrom="paragraph">
                  <wp:posOffset>3406005</wp:posOffset>
                </wp:positionV>
                <wp:extent cx="369000" cy="39240"/>
                <wp:effectExtent l="57150" t="76200" r="69215" b="75565"/>
                <wp:wrapNone/>
                <wp:docPr id="1633833931"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9000" cy="39240"/>
                      </w14:xfrm>
                    </w14:contentPart>
                  </a:graphicData>
                </a:graphic>
              </wp:anchor>
            </w:drawing>
          </mc:Choice>
          <mc:Fallback>
            <w:pict>
              <v:shape w14:anchorId="292F6627" id="Ink 5" o:spid="_x0000_s1026" type="#_x0000_t75" style="position:absolute;margin-left:158.95pt;margin-top:265.35pt;width:31.85pt;height: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">
                <v:imagedata r:id="rId20"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1312" behindDoc="0" locked="0" layoutInCell="1" allowOverlap="1" wp14:anchorId="77DB260A" wp14:editId="2D4F33C3">
                <wp:simplePos x="0" y="0"/>
                <wp:positionH relativeFrom="column">
                  <wp:posOffset>2047414</wp:posOffset>
                </wp:positionH>
                <wp:positionV relativeFrom="paragraph">
                  <wp:posOffset>3404205</wp:posOffset>
                </wp:positionV>
                <wp:extent cx="149760" cy="46800"/>
                <wp:effectExtent l="57150" t="76200" r="22225" b="86995"/>
                <wp:wrapNone/>
                <wp:docPr id="1443817525"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149760" cy="46800"/>
                      </w14:xfrm>
                    </w14:contentPart>
                  </a:graphicData>
                </a:graphic>
              </wp:anchor>
            </w:drawing>
          </mc:Choice>
          <mc:Fallback>
            <w:pict>
              <v:shape w14:anchorId="215BF2DA" id="Ink 4" o:spid="_x0000_s1026" type="#_x0000_t75" style="position:absolute;margin-left:159.8pt;margin-top:265.2pt;width:14.65pt;height:9.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">
                <v:imagedata r:id="rId22" o:title=""/>
              </v:shape>
            </w:pict>
          </mc:Fallback>
        </mc:AlternateContent>
      </w:r>
      <w:r>
        <w:rPr>
          <w:rFonts w:ascii="Times New Roman" w:hAnsi="Times New Roman" w:cs="Times New Roman"/>
          <w:b/>
          <w:bCs/>
          <w:noProof/>
          <w:sz w:val="20"/>
          <w:szCs w:val="24"/>
        </w:rPr>
        <mc:AlternateContent>
          <mc:Choice Requires="wpi">
            <w:drawing>
              <wp:anchor distT="0" distB="0" distL="114300" distR="114300" simplePos="0" relativeHeight="251660288" behindDoc="0" locked="0" layoutInCell="1" allowOverlap="1" wp14:anchorId="5281897E" wp14:editId="4E8495D1">
                <wp:simplePos x="0" y="0"/>
                <wp:positionH relativeFrom="column">
                  <wp:posOffset>2305894</wp:posOffset>
                </wp:positionH>
                <wp:positionV relativeFrom="paragraph">
                  <wp:posOffset>3472605</wp:posOffset>
                </wp:positionV>
                <wp:extent cx="360" cy="360"/>
                <wp:effectExtent l="57150" t="76200" r="57150" b="76200"/>
                <wp:wrapNone/>
                <wp:docPr id="1897269961" name="Ink 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1A6F5593" id="Ink 3" o:spid="_x0000_s1026" type="#_x0000_t75" style="position:absolute;margin-left:180.15pt;margin-top:270.6pt;width:2.9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">
                <v:imagedata r:id="rId15" o:title=""/>
              </v:shape>
            </w:pict>
          </mc:Fallback>
        </mc:AlternateContent>
      </w:r>
      <w:r w:rsidR="009B0F23">
        <w:rPr>
          <w:rFonts w:ascii="Times New Roman" w:hAnsi="Times New Roman" w:cs="Times New Roman"/>
          <w:b/>
          <w:bCs/>
          <w:sz w:val="20"/>
          <w:szCs w:val="20"/>
        </w:rPr>
        <w:t>‘</w:t>
      </w:r>
      <w:proofErr w:type="spellStart"/>
      <w:r w:rsidRPr="008C7FBD">
        <w:rPr>
          <w:rFonts w:ascii="Times New Roman" w:hAnsi="Times New Roman" w:cs="Times New Roman"/>
          <w:b/>
          <w:bCs/>
          <w:sz w:val="20"/>
          <w:szCs w:val="20"/>
        </w:rPr>
        <w:t>Stridhan</w:t>
      </w:r>
      <w:r>
        <w:rPr>
          <w:rFonts w:ascii="Times New Roman" w:hAnsi="Times New Roman" w:cs="Times New Roman"/>
          <w:b/>
          <w:bCs/>
          <w:sz w:val="20"/>
          <w:szCs w:val="20"/>
        </w:rPr>
        <w:t>a</w:t>
      </w:r>
      <w:proofErr w:type="spellEnd"/>
      <w:r>
        <w:rPr>
          <w:rFonts w:ascii="Times New Roman" w:hAnsi="Times New Roman" w:cs="Times New Roman"/>
          <w:sz w:val="20"/>
          <w:szCs w:val="20"/>
        </w:rPr>
        <w:t xml:space="preserve"> is derived from the Sanskrit words </w:t>
      </w:r>
      <w:proofErr w:type="spellStart"/>
      <w:r>
        <w:rPr>
          <w:rFonts w:ascii="Times New Roman" w:hAnsi="Times New Roman" w:cs="Times New Roman"/>
          <w:sz w:val="20"/>
          <w:szCs w:val="20"/>
        </w:rPr>
        <w:t>Stri</w:t>
      </w:r>
      <w:proofErr w:type="spellEnd"/>
      <w:r>
        <w:rPr>
          <w:rFonts w:ascii="Times New Roman" w:hAnsi="Times New Roman" w:cs="Times New Roman"/>
          <w:sz w:val="20"/>
          <w:szCs w:val="20"/>
        </w:rPr>
        <w:t xml:space="preserve"> and Dhana, which means woman property.</w:t>
      </w:r>
      <w:r w:rsidR="009B0F23">
        <w:rPr>
          <w:rFonts w:ascii="Times New Roman" w:hAnsi="Times New Roman" w:cs="Times New Roman"/>
          <w:sz w:val="20"/>
          <w:szCs w:val="20"/>
        </w:rPr>
        <w:t>’</w:t>
      </w:r>
      <w:r>
        <w:rPr>
          <w:rFonts w:ascii="Times New Roman" w:hAnsi="Times New Roman" w:cs="Times New Roman"/>
          <w:sz w:val="20"/>
          <w:szCs w:val="20"/>
        </w:rPr>
        <w:t xml:space="preserve"> A woman exclusively owns it</w:t>
      </w:r>
      <w:r w:rsidRPr="0023039C">
        <w:rPr>
          <w:rFonts w:ascii="Times New Roman" w:hAnsi="Times New Roman" w:cs="Times New Roman"/>
          <w:sz w:val="20"/>
          <w:szCs w:val="20"/>
        </w:rPr>
        <w:t xml:space="preserve"> under Hindu law</w:t>
      </w:r>
      <w:r>
        <w:rPr>
          <w:rFonts w:ascii="Times New Roman" w:hAnsi="Times New Roman" w:cs="Times New Roman"/>
          <w:sz w:val="20"/>
          <w:szCs w:val="20"/>
        </w:rPr>
        <w:t>, including</w:t>
      </w:r>
      <w:r w:rsidRPr="0023039C">
        <w:rPr>
          <w:rFonts w:ascii="Times New Roman" w:hAnsi="Times New Roman" w:cs="Times New Roman"/>
          <w:sz w:val="20"/>
          <w:szCs w:val="20"/>
        </w:rPr>
        <w:t xml:space="preserve"> </w:t>
      </w:r>
      <w:r>
        <w:rPr>
          <w:rFonts w:ascii="Times New Roman" w:hAnsi="Times New Roman" w:cs="Times New Roman"/>
          <w:sz w:val="20"/>
          <w:szCs w:val="20"/>
        </w:rPr>
        <w:t xml:space="preserve">movable and immovable properties </w:t>
      </w:r>
      <w:r w:rsidRPr="0023039C">
        <w:rPr>
          <w:rFonts w:ascii="Times New Roman" w:hAnsi="Times New Roman" w:cs="Times New Roman"/>
          <w:sz w:val="20"/>
          <w:szCs w:val="20"/>
        </w:rPr>
        <w:t>gift</w:t>
      </w:r>
      <w:r>
        <w:rPr>
          <w:rFonts w:ascii="Times New Roman" w:hAnsi="Times New Roman" w:cs="Times New Roman"/>
          <w:sz w:val="20"/>
          <w:szCs w:val="20"/>
        </w:rPr>
        <w:t>ed</w:t>
      </w:r>
      <w:r w:rsidRPr="0023039C">
        <w:rPr>
          <w:rFonts w:ascii="Times New Roman" w:hAnsi="Times New Roman" w:cs="Times New Roman"/>
          <w:sz w:val="20"/>
          <w:szCs w:val="20"/>
        </w:rPr>
        <w:t xml:space="preserve"> </w:t>
      </w:r>
      <w:r>
        <w:rPr>
          <w:rFonts w:ascii="Times New Roman" w:hAnsi="Times New Roman" w:cs="Times New Roman"/>
          <w:sz w:val="20"/>
          <w:szCs w:val="20"/>
        </w:rPr>
        <w:t xml:space="preserve">by her father, husband, or relatives, and also includes her own </w:t>
      </w:r>
      <w:r w:rsidRPr="0023039C">
        <w:rPr>
          <w:rFonts w:ascii="Times New Roman" w:hAnsi="Times New Roman" w:cs="Times New Roman"/>
          <w:sz w:val="20"/>
          <w:szCs w:val="20"/>
        </w:rPr>
        <w:t xml:space="preserve">earnings. </w:t>
      </w:r>
      <w:r>
        <w:rPr>
          <w:rFonts w:ascii="Times New Roman" w:hAnsi="Times New Roman" w:cs="Times New Roman"/>
          <w:sz w:val="20"/>
          <w:szCs w:val="20"/>
        </w:rPr>
        <w:t xml:space="preserve">Women have absolute control over the </w:t>
      </w:r>
      <w:proofErr w:type="spellStart"/>
      <w:r>
        <w:rPr>
          <w:rFonts w:ascii="Times New Roman" w:hAnsi="Times New Roman" w:cs="Times New Roman"/>
          <w:sz w:val="20"/>
          <w:szCs w:val="20"/>
        </w:rPr>
        <w:t>stridhana</w:t>
      </w:r>
      <w:proofErr w:type="spellEnd"/>
      <w:r>
        <w:rPr>
          <w:rFonts w:ascii="Times New Roman" w:hAnsi="Times New Roman" w:cs="Times New Roman"/>
          <w:sz w:val="20"/>
          <w:szCs w:val="20"/>
        </w:rPr>
        <w:t xml:space="preserve"> property; unlike other properties, women can freely use it without t</w:t>
      </w:r>
      <w:r w:rsidRPr="0023039C">
        <w:rPr>
          <w:rFonts w:ascii="Times New Roman" w:hAnsi="Times New Roman" w:cs="Times New Roman"/>
          <w:sz w:val="20"/>
          <w:szCs w:val="20"/>
        </w:rPr>
        <w:t>he</w:t>
      </w:r>
      <w:r>
        <w:rPr>
          <w:rFonts w:ascii="Times New Roman" w:hAnsi="Times New Roman" w:cs="Times New Roman"/>
          <w:sz w:val="20"/>
          <w:szCs w:val="20"/>
        </w:rPr>
        <w:t>i</w:t>
      </w:r>
      <w:r w:rsidRPr="0023039C">
        <w:rPr>
          <w:rFonts w:ascii="Times New Roman" w:hAnsi="Times New Roman" w:cs="Times New Roman"/>
          <w:sz w:val="20"/>
          <w:szCs w:val="20"/>
        </w:rPr>
        <w:t>r husband's consent</w:t>
      </w:r>
      <w:r w:rsidRPr="007A3CC0">
        <w:rPr>
          <w:rFonts w:ascii="Times New Roman" w:hAnsi="Times New Roman" w:cs="Times New Roman"/>
          <w:sz w:val="20"/>
          <w:szCs w:val="20"/>
        </w:rPr>
        <w:t xml:space="preserve">. </w:t>
      </w:r>
      <w:r>
        <w:rPr>
          <w:rFonts w:ascii="Times New Roman" w:hAnsi="Times New Roman" w:cs="Times New Roman"/>
          <w:sz w:val="20"/>
          <w:szCs w:val="20"/>
        </w:rPr>
        <w:t xml:space="preserve">In </w:t>
      </w:r>
      <w:r w:rsidR="00F80EA8">
        <w:rPr>
          <w:rFonts w:ascii="Times New Roman" w:hAnsi="Times New Roman" w:cs="Times New Roman"/>
          <w:sz w:val="20"/>
          <w:szCs w:val="20"/>
        </w:rPr>
        <w:t>‘</w:t>
      </w:r>
      <w:r>
        <w:rPr>
          <w:rFonts w:ascii="Times New Roman" w:hAnsi="Times New Roman" w:cs="Times New Roman"/>
          <w:sz w:val="20"/>
          <w:szCs w:val="20"/>
        </w:rPr>
        <w:t>1937, the Hindu Women’s Right to Property Act</w:t>
      </w:r>
      <w:r w:rsidR="00F80EA8">
        <w:rPr>
          <w:rFonts w:ascii="Times New Roman" w:hAnsi="Times New Roman" w:cs="Times New Roman"/>
          <w:sz w:val="20"/>
          <w:szCs w:val="20"/>
        </w:rPr>
        <w:t>’</w:t>
      </w:r>
      <w:r>
        <w:rPr>
          <w:rFonts w:ascii="Times New Roman" w:hAnsi="Times New Roman" w:cs="Times New Roman"/>
          <w:sz w:val="20"/>
          <w:szCs w:val="20"/>
        </w:rPr>
        <w:t xml:space="preserve"> was enacted to extend certain property rights to widows to inherit their deceased husband’s property for their maintenance with limitations</w:t>
      </w:r>
      <w:r w:rsidR="001C67BA">
        <w:rPr>
          <w:rFonts w:ascii="Times New Roman" w:hAnsi="Times New Roman" w:cs="Times New Roman"/>
          <w:sz w:val="20"/>
          <w:szCs w:val="20"/>
        </w:rPr>
        <w:t>.</w:t>
      </w:r>
      <w:r>
        <w:rPr>
          <w:rStyle w:val="FootnoteReference"/>
          <w:rFonts w:ascii="Times New Roman" w:hAnsi="Times New Roman" w:cs="Times New Roman"/>
          <w:sz w:val="20"/>
          <w:szCs w:val="20"/>
        </w:rPr>
        <w:footnoteReference w:id="75"/>
      </w:r>
      <w:r>
        <w:rPr>
          <w:rFonts w:ascii="Times New Roman" w:hAnsi="Times New Roman" w:cs="Times New Roman"/>
          <w:sz w:val="20"/>
          <w:szCs w:val="20"/>
        </w:rPr>
        <w:t xml:space="preserve"> The word </w:t>
      </w:r>
      <w:proofErr w:type="spellStart"/>
      <w:r>
        <w:rPr>
          <w:rFonts w:ascii="Times New Roman" w:hAnsi="Times New Roman" w:cs="Times New Roman"/>
          <w:sz w:val="20"/>
          <w:szCs w:val="20"/>
        </w:rPr>
        <w:t>stridhana</w:t>
      </w:r>
      <w:proofErr w:type="spellEnd"/>
      <w:r>
        <w:rPr>
          <w:rFonts w:ascii="Times New Roman" w:hAnsi="Times New Roman" w:cs="Times New Roman"/>
          <w:sz w:val="20"/>
          <w:szCs w:val="20"/>
        </w:rPr>
        <w:t xml:space="preserve"> has often been misinterpreted as dowry, which has been prohibited under the Dowry Prohibition Act, 1961. D</w:t>
      </w:r>
      <w:r w:rsidRPr="00375C16">
        <w:rPr>
          <w:rFonts w:ascii="Times New Roman" w:hAnsi="Times New Roman" w:cs="Times New Roman"/>
          <w:sz w:val="20"/>
          <w:szCs w:val="20"/>
        </w:rPr>
        <w:t>owry</w:t>
      </w:r>
      <w:r>
        <w:rPr>
          <w:rFonts w:ascii="Times New Roman" w:hAnsi="Times New Roman" w:cs="Times New Roman"/>
          <w:sz w:val="20"/>
          <w:szCs w:val="20"/>
        </w:rPr>
        <w:t xml:space="preserve"> </w:t>
      </w:r>
      <w:r w:rsidRPr="00375C16">
        <w:rPr>
          <w:rFonts w:ascii="Times New Roman" w:hAnsi="Times New Roman" w:cs="Times New Roman"/>
          <w:sz w:val="20"/>
          <w:szCs w:val="20"/>
        </w:rPr>
        <w:t xml:space="preserve">means </w:t>
      </w:r>
      <w:r>
        <w:rPr>
          <w:rFonts w:ascii="Times New Roman" w:hAnsi="Times New Roman" w:cs="Times New Roman"/>
          <w:sz w:val="20"/>
          <w:szCs w:val="20"/>
        </w:rPr>
        <w:t>“</w:t>
      </w:r>
      <w:r w:rsidRPr="00375C16">
        <w:rPr>
          <w:rFonts w:ascii="Times New Roman" w:hAnsi="Times New Roman" w:cs="Times New Roman"/>
          <w:sz w:val="20"/>
          <w:szCs w:val="20"/>
        </w:rPr>
        <w:t>any property or valuable security given or agreed to be given either directly or indirectly by one party to a marriage to the other party to the marriage; or by the parents of either party to a marriage or by any other person, to either party to the marriage or to any other person; at or before or any time after the marriage</w:t>
      </w:r>
      <w:r>
        <w:rPr>
          <w:rFonts w:ascii="Times New Roman" w:hAnsi="Times New Roman" w:cs="Times New Roman"/>
          <w:sz w:val="20"/>
          <w:szCs w:val="20"/>
        </w:rPr>
        <w:t xml:space="preserve"> </w:t>
      </w:r>
      <w:r w:rsidRPr="00375C16">
        <w:rPr>
          <w:rFonts w:ascii="Times New Roman" w:hAnsi="Times New Roman" w:cs="Times New Roman"/>
          <w:sz w:val="20"/>
          <w:szCs w:val="20"/>
        </w:rPr>
        <w:t>in connection with the marriage of the said parties, but does not include</w:t>
      </w:r>
      <w:r>
        <w:rPr>
          <w:rFonts w:ascii="Times New Roman" w:hAnsi="Times New Roman" w:cs="Times New Roman"/>
          <w:sz w:val="20"/>
          <w:szCs w:val="20"/>
        </w:rPr>
        <w:t xml:space="preserve"> </w:t>
      </w:r>
      <w:r w:rsidRPr="00375C16">
        <w:rPr>
          <w:rFonts w:ascii="Times New Roman" w:hAnsi="Times New Roman" w:cs="Times New Roman"/>
          <w:sz w:val="20"/>
          <w:szCs w:val="20"/>
        </w:rPr>
        <w:t>dower or mahr in the case of persons to whom the Muslim Personal Law (Shariat) applies</w:t>
      </w:r>
      <w:r w:rsidR="001C67BA">
        <w:rPr>
          <w:rFonts w:ascii="Times New Roman" w:hAnsi="Times New Roman" w:cs="Times New Roman"/>
          <w:sz w:val="20"/>
          <w:szCs w:val="20"/>
        </w:rPr>
        <w:t>.”</w:t>
      </w:r>
      <w:r>
        <w:rPr>
          <w:rStyle w:val="FootnoteReference"/>
          <w:rFonts w:ascii="Times New Roman" w:hAnsi="Times New Roman" w:cs="Times New Roman"/>
          <w:sz w:val="20"/>
          <w:szCs w:val="20"/>
        </w:rPr>
        <w:footnoteReference w:id="76"/>
      </w:r>
      <w:r>
        <w:rPr>
          <w:rFonts w:ascii="Times New Roman" w:hAnsi="Times New Roman" w:cs="Times New Roman"/>
          <w:sz w:val="20"/>
          <w:szCs w:val="20"/>
        </w:rPr>
        <w:t xml:space="preserve"> </w:t>
      </w:r>
      <w:proofErr w:type="spellStart"/>
      <w:r>
        <w:rPr>
          <w:rFonts w:ascii="Times New Roman" w:hAnsi="Times New Roman" w:cs="Times New Roman"/>
          <w:sz w:val="20"/>
          <w:szCs w:val="20"/>
        </w:rPr>
        <w:t>Stridhana</w:t>
      </w:r>
      <w:proofErr w:type="spellEnd"/>
      <w:r>
        <w:rPr>
          <w:rFonts w:ascii="Times New Roman" w:hAnsi="Times New Roman" w:cs="Times New Roman"/>
          <w:sz w:val="20"/>
          <w:szCs w:val="20"/>
        </w:rPr>
        <w:t xml:space="preserve"> differs from dowry in several aspects. It is given voluntarily to the women and not by demand, given to them during/ after marriage, not to the groom’s family, and women have absolute rights to their </w:t>
      </w:r>
      <w:proofErr w:type="spellStart"/>
      <w:r>
        <w:rPr>
          <w:rFonts w:ascii="Times New Roman" w:hAnsi="Times New Roman" w:cs="Times New Roman"/>
          <w:sz w:val="20"/>
          <w:szCs w:val="20"/>
        </w:rPr>
        <w:t>stridhana</w:t>
      </w:r>
      <w:proofErr w:type="spellEnd"/>
      <w:r>
        <w:rPr>
          <w:rFonts w:ascii="Times New Roman" w:hAnsi="Times New Roman" w:cs="Times New Roman"/>
          <w:sz w:val="20"/>
          <w:szCs w:val="20"/>
        </w:rPr>
        <w:t xml:space="preserve"> property</w:t>
      </w:r>
      <w:r w:rsidR="001C67BA">
        <w:rPr>
          <w:rFonts w:ascii="Times New Roman" w:hAnsi="Times New Roman" w:cs="Times New Roman"/>
          <w:sz w:val="20"/>
          <w:szCs w:val="20"/>
        </w:rPr>
        <w:t>.</w:t>
      </w:r>
      <w:r>
        <w:rPr>
          <w:rStyle w:val="FootnoteReference"/>
          <w:rFonts w:ascii="Times New Roman" w:hAnsi="Times New Roman" w:cs="Times New Roman"/>
          <w:sz w:val="20"/>
          <w:szCs w:val="20"/>
        </w:rPr>
        <w:footnoteReference w:id="77"/>
      </w:r>
      <w:r>
        <w:rPr>
          <w:rFonts w:ascii="Times New Roman" w:hAnsi="Times New Roman" w:cs="Times New Roman"/>
          <w:sz w:val="20"/>
          <w:szCs w:val="20"/>
        </w:rPr>
        <w:t xml:space="preserve"> </w:t>
      </w:r>
      <w:r w:rsidRPr="003C6FE5">
        <w:rPr>
          <w:rFonts w:ascii="Times New Roman" w:hAnsi="Times New Roman" w:cs="Times New Roman"/>
          <w:b/>
          <w:bCs/>
          <w:sz w:val="20"/>
          <w:szCs w:val="20"/>
        </w:rPr>
        <w:t>Hindu Joint Family (HJF)</w:t>
      </w:r>
      <w:r w:rsidRPr="000653AB">
        <w:rPr>
          <w:rFonts w:ascii="Times New Roman" w:hAnsi="Times New Roman" w:cs="Times New Roman"/>
          <w:sz w:val="20"/>
          <w:szCs w:val="20"/>
        </w:rPr>
        <w:t xml:space="preserve"> is a unique feature in Hindu Jurisprudence, which is composed of all persons lineal descended from a common ancestor, including their wives and unmarried daughters, but does not include married daughters because </w:t>
      </w:r>
      <w:r w:rsidR="00F80EA8">
        <w:rPr>
          <w:rFonts w:ascii="Times New Roman" w:hAnsi="Times New Roman" w:cs="Times New Roman"/>
          <w:sz w:val="20"/>
          <w:szCs w:val="20"/>
        </w:rPr>
        <w:t>‘</w:t>
      </w:r>
      <w:r w:rsidRPr="000653AB">
        <w:rPr>
          <w:rFonts w:ascii="Times New Roman" w:hAnsi="Times New Roman" w:cs="Times New Roman"/>
          <w:sz w:val="20"/>
          <w:szCs w:val="20"/>
        </w:rPr>
        <w:t>she</w:t>
      </w:r>
      <w:r>
        <w:rPr>
          <w:rFonts w:ascii="Times New Roman" w:hAnsi="Times New Roman" w:cs="Times New Roman"/>
          <w:sz w:val="20"/>
          <w:szCs w:val="20"/>
        </w:rPr>
        <w:t xml:space="preserve"> </w:t>
      </w:r>
      <w:r w:rsidRPr="000653AB">
        <w:rPr>
          <w:rFonts w:ascii="Times New Roman" w:hAnsi="Times New Roman" w:cs="Times New Roman"/>
          <w:sz w:val="20"/>
          <w:szCs w:val="20"/>
        </w:rPr>
        <w:t>becomes a member of her husband’s family</w:t>
      </w:r>
      <w:r>
        <w:rPr>
          <w:rFonts w:ascii="Times New Roman" w:hAnsi="Times New Roman" w:cs="Times New Roman"/>
          <w:sz w:val="20"/>
          <w:szCs w:val="20"/>
        </w:rPr>
        <w:t xml:space="preserve"> and loses her coparcenary rights in ancestor property</w:t>
      </w:r>
      <w:r w:rsidR="001C67BA">
        <w:rPr>
          <w:rFonts w:ascii="Times New Roman" w:hAnsi="Times New Roman" w:cs="Times New Roman"/>
          <w:sz w:val="20"/>
          <w:szCs w:val="20"/>
        </w:rPr>
        <w:t>.</w:t>
      </w:r>
      <w:r w:rsidR="00F80EA8">
        <w:rPr>
          <w:rFonts w:ascii="Times New Roman" w:hAnsi="Times New Roman" w:cs="Times New Roman"/>
          <w:sz w:val="20"/>
          <w:szCs w:val="20"/>
        </w:rPr>
        <w:t>’</w:t>
      </w:r>
      <w:r>
        <w:rPr>
          <w:rStyle w:val="FootnoteReference"/>
          <w:rFonts w:ascii="Times New Roman" w:hAnsi="Times New Roman" w:cs="Times New Roman"/>
          <w:sz w:val="20"/>
          <w:szCs w:val="20"/>
        </w:rPr>
        <w:footnoteReference w:id="78"/>
      </w:r>
      <w:r>
        <w:rPr>
          <w:rFonts w:ascii="Times New Roman" w:hAnsi="Times New Roman" w:cs="Times New Roman"/>
          <w:sz w:val="20"/>
          <w:szCs w:val="20"/>
        </w:rPr>
        <w:t xml:space="preserve"> </w:t>
      </w:r>
      <w:r w:rsidRPr="0049218E">
        <w:rPr>
          <w:rFonts w:ascii="Times New Roman" w:hAnsi="Times New Roman" w:cs="Times New Roman"/>
          <w:sz w:val="20"/>
          <w:szCs w:val="20"/>
        </w:rPr>
        <w:t>Coparcenary means joint ownership in a Hindu Joint Family property</w:t>
      </w:r>
      <w:r w:rsidR="00AD77FD">
        <w:rPr>
          <w:rFonts w:ascii="Times New Roman" w:hAnsi="Times New Roman" w:cs="Times New Roman"/>
          <w:sz w:val="20"/>
          <w:szCs w:val="20"/>
        </w:rPr>
        <w:t xml:space="preserve">. It is an integral part of the </w:t>
      </w:r>
      <w:proofErr w:type="spellStart"/>
      <w:r w:rsidR="00AD77FD">
        <w:rPr>
          <w:rFonts w:ascii="Times New Roman" w:hAnsi="Times New Roman" w:cs="Times New Roman"/>
          <w:sz w:val="20"/>
          <w:szCs w:val="20"/>
        </w:rPr>
        <w:t>Mitakshara</w:t>
      </w:r>
      <w:proofErr w:type="spellEnd"/>
      <w:r w:rsidR="00AD77FD">
        <w:rPr>
          <w:rFonts w:ascii="Times New Roman" w:hAnsi="Times New Roman" w:cs="Times New Roman"/>
          <w:sz w:val="20"/>
          <w:szCs w:val="20"/>
        </w:rPr>
        <w:t xml:space="preserve"> School. Only</w:t>
      </w:r>
      <w:r w:rsidRPr="0049218E">
        <w:rPr>
          <w:rFonts w:ascii="Times New Roman" w:hAnsi="Times New Roman" w:cs="Times New Roman"/>
          <w:sz w:val="20"/>
          <w:szCs w:val="20"/>
        </w:rPr>
        <w:t xml:space="preserve"> male</w:t>
      </w:r>
      <w:r>
        <w:rPr>
          <w:rFonts w:ascii="Times New Roman" w:hAnsi="Times New Roman" w:cs="Times New Roman"/>
          <w:sz w:val="20"/>
          <w:szCs w:val="20"/>
        </w:rPr>
        <w:t xml:space="preserve"> members</w:t>
      </w:r>
      <w:r w:rsidRPr="0049218E">
        <w:rPr>
          <w:rFonts w:ascii="Times New Roman" w:hAnsi="Times New Roman" w:cs="Times New Roman"/>
          <w:sz w:val="20"/>
          <w:szCs w:val="20"/>
        </w:rPr>
        <w:t xml:space="preserve"> by birth in HJF could acquire coparcenary rights</w:t>
      </w:r>
      <w:r>
        <w:rPr>
          <w:rFonts w:ascii="Times New Roman" w:hAnsi="Times New Roman" w:cs="Times New Roman"/>
          <w:sz w:val="20"/>
          <w:szCs w:val="20"/>
        </w:rPr>
        <w:t xml:space="preserve"> </w:t>
      </w:r>
      <w:r w:rsidRPr="0049218E">
        <w:rPr>
          <w:rFonts w:ascii="Times New Roman" w:hAnsi="Times New Roman" w:cs="Times New Roman"/>
          <w:sz w:val="20"/>
          <w:szCs w:val="20"/>
        </w:rPr>
        <w:t xml:space="preserve">to inherit the ancestral property like male members of an HJF, </w:t>
      </w:r>
      <w:r w:rsidR="009B0F23">
        <w:rPr>
          <w:rFonts w:ascii="Times New Roman" w:hAnsi="Times New Roman" w:cs="Times New Roman"/>
          <w:sz w:val="20"/>
          <w:szCs w:val="20"/>
        </w:rPr>
        <w:t>‘</w:t>
      </w:r>
      <w:r w:rsidRPr="0049218E">
        <w:rPr>
          <w:rFonts w:ascii="Times New Roman" w:hAnsi="Times New Roman" w:cs="Times New Roman"/>
          <w:sz w:val="20"/>
          <w:szCs w:val="20"/>
        </w:rPr>
        <w:t xml:space="preserve">his son, son’s son, and son’s </w:t>
      </w:r>
      <w:proofErr w:type="spellStart"/>
      <w:r w:rsidRPr="0049218E">
        <w:rPr>
          <w:rFonts w:ascii="Times New Roman" w:hAnsi="Times New Roman" w:cs="Times New Roman"/>
          <w:sz w:val="20"/>
          <w:szCs w:val="20"/>
        </w:rPr>
        <w:t>son’s</w:t>
      </w:r>
      <w:proofErr w:type="spellEnd"/>
      <w:r w:rsidRPr="0049218E">
        <w:rPr>
          <w:rFonts w:ascii="Times New Roman" w:hAnsi="Times New Roman" w:cs="Times New Roman"/>
          <w:sz w:val="20"/>
          <w:szCs w:val="20"/>
        </w:rPr>
        <w:t xml:space="preserve"> son</w:t>
      </w:r>
      <w:r w:rsidR="009B0F23">
        <w:rPr>
          <w:rFonts w:ascii="Times New Roman" w:hAnsi="Times New Roman" w:cs="Times New Roman"/>
          <w:sz w:val="20"/>
          <w:szCs w:val="20"/>
        </w:rPr>
        <w:t>’</w:t>
      </w:r>
      <w:r w:rsidRPr="0049218E">
        <w:rPr>
          <w:rFonts w:ascii="Times New Roman" w:hAnsi="Times New Roman" w:cs="Times New Roman"/>
          <w:sz w:val="20"/>
          <w:szCs w:val="20"/>
        </w:rPr>
        <w:t xml:space="preserve"> were considered to have coparcenary rights</w:t>
      </w:r>
      <w:r w:rsidR="001C67BA">
        <w:rPr>
          <w:rFonts w:ascii="Times New Roman" w:hAnsi="Times New Roman" w:cs="Times New Roman"/>
          <w:sz w:val="20"/>
          <w:szCs w:val="20"/>
        </w:rPr>
        <w:t>.</w:t>
      </w:r>
      <w:r w:rsidRPr="0049218E">
        <w:rPr>
          <w:rStyle w:val="FootnoteReference"/>
          <w:rFonts w:ascii="Times New Roman" w:hAnsi="Times New Roman" w:cs="Times New Roman"/>
          <w:sz w:val="20"/>
          <w:szCs w:val="20"/>
        </w:rPr>
        <w:footnoteReference w:id="79"/>
      </w:r>
      <w:r w:rsidRPr="0049218E">
        <w:rPr>
          <w:rFonts w:ascii="Times New Roman" w:hAnsi="Times New Roman" w:cs="Times New Roman"/>
          <w:sz w:val="20"/>
          <w:szCs w:val="20"/>
        </w:rPr>
        <w:t xml:space="preserve"> </w:t>
      </w:r>
      <w:bookmarkEnd w:id="9"/>
    </w:p>
    <w:p w14:paraId="573E8B30" w14:textId="77777777" w:rsidR="002336E0" w:rsidRPr="00F73A76" w:rsidRDefault="002336E0" w:rsidP="00285D2E">
      <w:pPr>
        <w:spacing w:line="240" w:lineRule="auto"/>
        <w:rPr>
          <w:rFonts w:ascii="Times New Roman" w:hAnsi="Times New Roman" w:cs="Times New Roman"/>
          <w:b/>
          <w:bCs/>
          <w:sz w:val="20"/>
          <w:szCs w:val="24"/>
        </w:rPr>
      </w:pPr>
      <w:r w:rsidRPr="005856F9">
        <w:rPr>
          <w:rFonts w:ascii="Times New Roman" w:hAnsi="Times New Roman" w:cs="Times New Roman"/>
          <w:b/>
          <w:bCs/>
          <w:noProof/>
          <w:sz w:val="20"/>
          <w:szCs w:val="24"/>
        </w:rPr>
        <w:drawing>
          <wp:anchor distT="0" distB="0" distL="114300" distR="114300" simplePos="0" relativeHeight="251659264" behindDoc="0" locked="0" layoutInCell="1" allowOverlap="1" wp14:anchorId="4F74541B" wp14:editId="3CCB8034">
            <wp:simplePos x="0" y="0"/>
            <wp:positionH relativeFrom="margin">
              <wp:posOffset>1606313</wp:posOffset>
            </wp:positionH>
            <wp:positionV relativeFrom="paragraph">
              <wp:posOffset>220858</wp:posOffset>
            </wp:positionV>
            <wp:extent cx="3503295" cy="1530985"/>
            <wp:effectExtent l="0" t="0" r="1905" b="0"/>
            <wp:wrapTopAndBottom/>
            <wp:docPr id="835940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40414" name=""/>
                    <pic:cNvPicPr/>
                  </pic:nvPicPr>
                  <pic:blipFill rotWithShape="1">
                    <a:blip r:embed="rId24">
                      <a:extLst>
                        <a:ext uri="{28A0092B-C50C-407E-A947-70E740481C1C}">
                          <a14:useLocalDpi xmlns:a14="http://schemas.microsoft.com/office/drawing/2010/main" val="0"/>
                        </a:ext>
                      </a:extLst>
                    </a:blip>
                    <a:srcRect l="1192" t="21791" r="4051" b="10615"/>
                    <a:stretch/>
                  </pic:blipFill>
                  <pic:spPr bwMode="auto">
                    <a:xfrm>
                      <a:off x="0" y="0"/>
                      <a:ext cx="3503295" cy="153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6E83C3" w14:textId="77777777" w:rsidR="002336E0" w:rsidRPr="00F73A76" w:rsidRDefault="002336E0" w:rsidP="002336E0">
      <w:pPr>
        <w:spacing w:line="240" w:lineRule="auto"/>
        <w:jc w:val="center"/>
        <w:rPr>
          <w:rFonts w:ascii="Times New Roman" w:hAnsi="Times New Roman" w:cs="Times New Roman"/>
          <w:b/>
          <w:bCs/>
          <w:sz w:val="20"/>
          <w:szCs w:val="24"/>
        </w:rPr>
      </w:pPr>
      <w:r w:rsidRPr="00F73A76">
        <w:rPr>
          <w:rFonts w:ascii="Times New Roman" w:hAnsi="Times New Roman" w:cs="Times New Roman"/>
          <w:b/>
          <w:bCs/>
          <w:sz w:val="20"/>
          <w:szCs w:val="24"/>
        </w:rPr>
        <w:t>Figure 1: Trends in ownership of land by women and men in India</w:t>
      </w:r>
    </w:p>
    <w:p w14:paraId="4BC182B7" w14:textId="7C067669" w:rsidR="002336E0" w:rsidRDefault="002336E0" w:rsidP="00285D2E">
      <w:pPr>
        <w:spacing w:after="0" w:line="240" w:lineRule="auto"/>
        <w:jc w:val="both"/>
        <w:rPr>
          <w:rFonts w:ascii="Times New Roman" w:hAnsi="Times New Roman" w:cs="Times New Roman"/>
          <w:sz w:val="20"/>
          <w:szCs w:val="24"/>
        </w:rPr>
      </w:pPr>
      <w:r w:rsidRPr="005856F9">
        <w:rPr>
          <w:rFonts w:ascii="Times New Roman" w:hAnsi="Times New Roman" w:cs="Times New Roman"/>
          <w:sz w:val="20"/>
          <w:szCs w:val="24"/>
        </w:rPr>
        <w:t xml:space="preserve">The graph depicts trends in land ownership by women and men in India, comparing </w:t>
      </w:r>
      <w:r w:rsidR="009B0F23">
        <w:rPr>
          <w:rFonts w:ascii="Times New Roman" w:hAnsi="Times New Roman" w:cs="Times New Roman"/>
          <w:sz w:val="20"/>
          <w:szCs w:val="24"/>
        </w:rPr>
        <w:t>‘</w:t>
      </w:r>
      <w:r w:rsidRPr="005856F9">
        <w:rPr>
          <w:rFonts w:ascii="Times New Roman" w:hAnsi="Times New Roman" w:cs="Times New Roman"/>
          <w:sz w:val="20"/>
          <w:szCs w:val="24"/>
        </w:rPr>
        <w:t>data from NFHS-4 (2015-16) and NFHS-5 (2019-21).</w:t>
      </w:r>
      <w:r w:rsidR="009B0F23">
        <w:rPr>
          <w:rFonts w:ascii="Times New Roman" w:hAnsi="Times New Roman" w:cs="Times New Roman"/>
          <w:sz w:val="20"/>
          <w:szCs w:val="24"/>
        </w:rPr>
        <w:t>’</w:t>
      </w:r>
      <w:r w:rsidRPr="005856F9">
        <w:rPr>
          <w:rFonts w:ascii="Times New Roman" w:hAnsi="Times New Roman" w:cs="Times New Roman"/>
          <w:sz w:val="20"/>
          <w:szCs w:val="24"/>
        </w:rPr>
        <w:t xml:space="preserve"> For women, the percentage of those without land ownership decreased from 71.7% in NFHS-4 to 68.3% in NFHS-5</w:t>
      </w:r>
      <w:r>
        <w:rPr>
          <w:rFonts w:ascii="Times New Roman" w:hAnsi="Times New Roman" w:cs="Times New Roman"/>
          <w:sz w:val="20"/>
          <w:szCs w:val="24"/>
        </w:rPr>
        <w:t>. Individual</w:t>
      </w:r>
      <w:r w:rsidRPr="005856F9">
        <w:rPr>
          <w:rFonts w:ascii="Times New Roman" w:hAnsi="Times New Roman" w:cs="Times New Roman"/>
          <w:sz w:val="20"/>
          <w:szCs w:val="24"/>
        </w:rPr>
        <w:t xml:space="preserve"> ownership increased from 6.9% to 8.3%, and joint ownership rose from 21.4% to 23.4%, indicating a positive shift towards greater female land ownership. In contrast, for men, the percentage without land ownership increased from 49.6% to 56.1%, whereas individual ownership declined from 26.3% to 22.8%, and joint ownership decreased from 24.1% to 21.1%, reflecting a decline in male land ownership. Overall, the data reveals a gradual improvement in women’s land ownership, both individually and jointly</w:t>
      </w:r>
      <w:r>
        <w:rPr>
          <w:rFonts w:ascii="Times New Roman" w:hAnsi="Times New Roman" w:cs="Times New Roman"/>
          <w:sz w:val="20"/>
          <w:szCs w:val="24"/>
        </w:rPr>
        <w:t>. In contrast,</w:t>
      </w:r>
      <w:r w:rsidRPr="005856F9">
        <w:rPr>
          <w:rFonts w:ascii="Times New Roman" w:hAnsi="Times New Roman" w:cs="Times New Roman"/>
          <w:sz w:val="20"/>
          <w:szCs w:val="24"/>
        </w:rPr>
        <w:t xml:space="preserve"> men’s ownership, particularly sole ownership, has declined, suggesting a potential move towards greater gender parity in landholding.</w:t>
      </w:r>
    </w:p>
    <w:p w14:paraId="2E98FA70" w14:textId="6EBB6177" w:rsidR="00285D2E" w:rsidRDefault="00285D2E" w:rsidP="00285D2E">
      <w:pPr>
        <w:spacing w:after="0" w:line="240" w:lineRule="auto"/>
        <w:ind w:firstLine="720"/>
        <w:jc w:val="both"/>
        <w:rPr>
          <w:rFonts w:ascii="Times New Roman" w:hAnsi="Times New Roman" w:cs="Times New Roman"/>
          <w:sz w:val="20"/>
          <w:szCs w:val="24"/>
        </w:rPr>
      </w:pPr>
      <w:r>
        <w:rPr>
          <w:rFonts w:ascii="Times New Roman" w:hAnsi="Times New Roman" w:cs="Times New Roman"/>
          <w:sz w:val="20"/>
          <w:szCs w:val="20"/>
        </w:rPr>
        <w:t xml:space="preserve">Later,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w:t>
      </w:r>
      <w:r w:rsidR="009B0F23">
        <w:rPr>
          <w:rFonts w:ascii="Times New Roman" w:hAnsi="Times New Roman" w:cs="Times New Roman"/>
          <w:sz w:val="20"/>
          <w:szCs w:val="20"/>
        </w:rPr>
        <w:t>‘</w:t>
      </w:r>
      <w:r w:rsidRPr="00354020">
        <w:rPr>
          <w:rFonts w:ascii="Times New Roman" w:hAnsi="Times New Roman" w:cs="Times New Roman"/>
          <w:b/>
          <w:bCs/>
          <w:sz w:val="20"/>
          <w:szCs w:val="20"/>
        </w:rPr>
        <w:t xml:space="preserve">Hindu Succession Act, </w:t>
      </w:r>
      <w:r w:rsidRPr="009A4C4B">
        <w:rPr>
          <w:rFonts w:ascii="Times New Roman" w:hAnsi="Times New Roman" w:cs="Times New Roman"/>
          <w:b/>
          <w:bCs/>
          <w:sz w:val="20"/>
          <w:szCs w:val="20"/>
        </w:rPr>
        <w:t>1956</w:t>
      </w:r>
      <w:r w:rsidR="009B0F23">
        <w:rPr>
          <w:rFonts w:ascii="Times New Roman" w:hAnsi="Times New Roman" w:cs="Times New Roman"/>
          <w:b/>
          <w:bCs/>
          <w:sz w:val="20"/>
          <w:szCs w:val="20"/>
        </w:rPr>
        <w:t>’</w:t>
      </w:r>
      <w:r>
        <w:rPr>
          <w:rFonts w:ascii="Times New Roman" w:hAnsi="Times New Roman" w:cs="Times New Roman"/>
          <w:sz w:val="20"/>
          <w:szCs w:val="20"/>
        </w:rPr>
        <w:t xml:space="preserve"> brought significant changes by redefining the </w:t>
      </w:r>
      <w:r w:rsidR="009B0F23">
        <w:rPr>
          <w:rFonts w:ascii="Times New Roman" w:hAnsi="Times New Roman" w:cs="Times New Roman"/>
          <w:sz w:val="20"/>
          <w:szCs w:val="20"/>
        </w:rPr>
        <w:t>property</w:t>
      </w:r>
      <w:r>
        <w:rPr>
          <w:rFonts w:ascii="Times New Roman" w:hAnsi="Times New Roman" w:cs="Times New Roman"/>
          <w:sz w:val="20"/>
          <w:szCs w:val="20"/>
        </w:rPr>
        <w:t xml:space="preserve"> rights of women. It abolished</w:t>
      </w:r>
      <w:r w:rsidRPr="00841691">
        <w:rPr>
          <w:rFonts w:ascii="Times New Roman" w:hAnsi="Times New Roman" w:cs="Times New Roman"/>
          <w:sz w:val="20"/>
          <w:szCs w:val="20"/>
        </w:rPr>
        <w:t xml:space="preserve"> the </w:t>
      </w:r>
      <w:r>
        <w:rPr>
          <w:rFonts w:ascii="Times New Roman" w:hAnsi="Times New Roman" w:cs="Times New Roman"/>
          <w:sz w:val="20"/>
          <w:szCs w:val="20"/>
        </w:rPr>
        <w:t>concept</w:t>
      </w:r>
      <w:r w:rsidRPr="00841691">
        <w:rPr>
          <w:rFonts w:ascii="Times New Roman" w:hAnsi="Times New Roman" w:cs="Times New Roman"/>
          <w:sz w:val="20"/>
          <w:szCs w:val="20"/>
        </w:rPr>
        <w:t xml:space="preserve"> that women could not inherit joint family property</w:t>
      </w:r>
      <w:r>
        <w:rPr>
          <w:rFonts w:ascii="Times New Roman" w:hAnsi="Times New Roman" w:cs="Times New Roman"/>
          <w:sz w:val="20"/>
          <w:szCs w:val="20"/>
        </w:rPr>
        <w:t xml:space="preserve"> by granting</w:t>
      </w:r>
      <w:r w:rsidRPr="00841691">
        <w:rPr>
          <w:rFonts w:ascii="Times New Roman" w:hAnsi="Times New Roman" w:cs="Times New Roman"/>
          <w:sz w:val="20"/>
          <w:szCs w:val="20"/>
        </w:rPr>
        <w:t xml:space="preserve"> absolute ownership over inherited property</w:t>
      </w:r>
      <w:r>
        <w:rPr>
          <w:rFonts w:ascii="Times New Roman" w:hAnsi="Times New Roman" w:cs="Times New Roman"/>
          <w:sz w:val="20"/>
          <w:szCs w:val="20"/>
        </w:rPr>
        <w:t xml:space="preserve">, but daughters were still excluded from the concept of </w:t>
      </w:r>
      <w:r w:rsidRPr="00841691">
        <w:rPr>
          <w:rFonts w:ascii="Times New Roman" w:hAnsi="Times New Roman" w:cs="Times New Roman"/>
          <w:sz w:val="20"/>
          <w:szCs w:val="20"/>
        </w:rPr>
        <w:t>coparcenary</w:t>
      </w:r>
      <w:r>
        <w:rPr>
          <w:rFonts w:ascii="Times New Roman" w:hAnsi="Times New Roman" w:cs="Times New Roman"/>
          <w:sz w:val="20"/>
          <w:szCs w:val="20"/>
        </w:rPr>
        <w:t xml:space="preserve"> rights</w:t>
      </w:r>
      <w:r w:rsidRPr="007A3CC0">
        <w:rPr>
          <w:rFonts w:ascii="Times New Roman" w:hAnsi="Times New Roman" w:cs="Times New Roman"/>
          <w:sz w:val="20"/>
          <w:szCs w:val="20"/>
        </w:rPr>
        <w:t>.</w:t>
      </w:r>
      <w:r>
        <w:rPr>
          <w:rFonts w:ascii="Times New Roman" w:hAnsi="Times New Roman" w:cs="Times New Roman"/>
          <w:sz w:val="20"/>
          <w:szCs w:val="20"/>
        </w:rPr>
        <w:t xml:space="preserve"> Later, that Act was amended in 2005 by granting equal coparcenary rights to daughters, making them joint owners of ancestral property, and allowed</w:t>
      </w:r>
      <w:r w:rsidRPr="00841691">
        <w:rPr>
          <w:rFonts w:ascii="Times New Roman" w:hAnsi="Times New Roman" w:cs="Times New Roman"/>
          <w:sz w:val="20"/>
          <w:szCs w:val="20"/>
        </w:rPr>
        <w:t xml:space="preserve"> daughters to demand partition in joint family property</w:t>
      </w:r>
      <w:r>
        <w:rPr>
          <w:rFonts w:ascii="Times New Roman" w:hAnsi="Times New Roman" w:cs="Times New Roman"/>
          <w:sz w:val="20"/>
          <w:szCs w:val="20"/>
        </w:rPr>
        <w:t xml:space="preserve"> with </w:t>
      </w:r>
      <w:r w:rsidRPr="00841691">
        <w:rPr>
          <w:rFonts w:ascii="Times New Roman" w:hAnsi="Times New Roman" w:cs="Times New Roman"/>
          <w:sz w:val="20"/>
          <w:szCs w:val="20"/>
        </w:rPr>
        <w:t>retro</w:t>
      </w:r>
      <w:r>
        <w:rPr>
          <w:rFonts w:ascii="Times New Roman" w:hAnsi="Times New Roman" w:cs="Times New Roman"/>
          <w:sz w:val="20"/>
          <w:szCs w:val="20"/>
        </w:rPr>
        <w:t xml:space="preserve">spective effect. </w:t>
      </w:r>
      <w:r w:rsidRPr="008E79E0">
        <w:rPr>
          <w:rFonts w:ascii="Times New Roman" w:hAnsi="Times New Roman" w:cs="Times New Roman"/>
          <w:sz w:val="20"/>
          <w:szCs w:val="24"/>
        </w:rPr>
        <w:t>The history of Hindu inheritance laws witnessed a gradual move from patriarchal norms to gender-inclusive reforms in modern times</w:t>
      </w:r>
      <w:r>
        <w:rPr>
          <w:rFonts w:ascii="Times New Roman" w:hAnsi="Times New Roman" w:cs="Times New Roman"/>
          <w:sz w:val="20"/>
          <w:szCs w:val="24"/>
        </w:rPr>
        <w:t>.</w:t>
      </w:r>
    </w:p>
    <w:p w14:paraId="325EF368" w14:textId="77777777" w:rsidR="00285D2E" w:rsidRPr="00931F23" w:rsidRDefault="00285D2E" w:rsidP="00285D2E">
      <w:pPr>
        <w:spacing w:after="0" w:line="240" w:lineRule="auto"/>
        <w:ind w:firstLine="720"/>
        <w:jc w:val="both"/>
        <w:rPr>
          <w:rFonts w:ascii="Times New Roman" w:hAnsi="Times New Roman" w:cs="Times New Roman"/>
          <w:sz w:val="20"/>
          <w:szCs w:val="24"/>
        </w:rPr>
      </w:pPr>
    </w:p>
    <w:bookmarkEnd w:id="10"/>
    <w:p w14:paraId="4BCBBBE5" w14:textId="77777777" w:rsidR="002336E0" w:rsidRDefault="002336E0" w:rsidP="002336E0">
      <w:pPr>
        <w:spacing w:after="0"/>
        <w:jc w:val="center"/>
        <w:rPr>
          <w:rFonts w:ascii="Times New Roman" w:hAnsi="Times New Roman" w:cs="Times New Roman"/>
          <w:b/>
          <w:bCs/>
          <w:sz w:val="20"/>
          <w:szCs w:val="24"/>
        </w:rPr>
      </w:pPr>
      <w:r>
        <w:rPr>
          <w:rFonts w:ascii="Times New Roman" w:hAnsi="Times New Roman" w:cs="Times New Roman"/>
          <w:b/>
          <w:bCs/>
          <w:sz w:val="20"/>
          <w:szCs w:val="24"/>
        </w:rPr>
        <w:t xml:space="preserve">VII. </w:t>
      </w:r>
      <w:r w:rsidRPr="003C14EF">
        <w:rPr>
          <w:rFonts w:ascii="Times New Roman" w:hAnsi="Times New Roman" w:cs="Times New Roman"/>
          <w:b/>
          <w:bCs/>
          <w:sz w:val="20"/>
          <w:szCs w:val="24"/>
        </w:rPr>
        <w:t xml:space="preserve">CONCLUSION: THE FUTURE OF </w:t>
      </w:r>
      <w:r>
        <w:rPr>
          <w:rFonts w:ascii="Times New Roman" w:hAnsi="Times New Roman" w:cs="Times New Roman"/>
          <w:b/>
          <w:bCs/>
          <w:sz w:val="20"/>
          <w:szCs w:val="24"/>
        </w:rPr>
        <w:t>IKS</w:t>
      </w:r>
      <w:r w:rsidRPr="003C14EF">
        <w:rPr>
          <w:rFonts w:ascii="Times New Roman" w:hAnsi="Times New Roman" w:cs="Times New Roman"/>
          <w:b/>
          <w:bCs/>
          <w:sz w:val="20"/>
          <w:szCs w:val="24"/>
        </w:rPr>
        <w:t xml:space="preserve"> WITHIN HINDU PERSONAL LAW</w:t>
      </w:r>
    </w:p>
    <w:p w14:paraId="00691104" w14:textId="77777777" w:rsidR="00285D2E" w:rsidRPr="003C14EF" w:rsidRDefault="00285D2E" w:rsidP="002336E0">
      <w:pPr>
        <w:spacing w:after="0"/>
        <w:jc w:val="center"/>
        <w:rPr>
          <w:rFonts w:ascii="Times New Roman" w:hAnsi="Times New Roman" w:cs="Times New Roman"/>
          <w:b/>
          <w:bCs/>
          <w:sz w:val="20"/>
          <w:szCs w:val="24"/>
        </w:rPr>
      </w:pPr>
    </w:p>
    <w:p w14:paraId="5C471184" w14:textId="780E9D45" w:rsidR="00735A0D" w:rsidRDefault="00735A0D" w:rsidP="002336E0">
      <w:pPr>
        <w:spacing w:after="0" w:line="240" w:lineRule="auto"/>
        <w:ind w:firstLine="720"/>
        <w:jc w:val="both"/>
        <w:rPr>
          <w:rFonts w:ascii="Times New Roman" w:hAnsi="Times New Roman" w:cs="Times New Roman"/>
          <w:sz w:val="20"/>
          <w:szCs w:val="24"/>
        </w:rPr>
      </w:pPr>
      <w:r w:rsidRPr="00E34269">
        <w:rPr>
          <w:rFonts w:ascii="Times New Roman" w:hAnsi="Times New Roman" w:cs="Times New Roman"/>
          <w:sz w:val="20"/>
          <w:szCs w:val="24"/>
        </w:rPr>
        <w:t xml:space="preserve">The </w:t>
      </w:r>
      <w:r w:rsidRPr="008B4295">
        <w:rPr>
          <w:rFonts w:ascii="Times New Roman" w:hAnsi="Times New Roman" w:cs="Times New Roman"/>
          <w:b/>
          <w:bCs/>
          <w:sz w:val="20"/>
          <w:szCs w:val="24"/>
        </w:rPr>
        <w:t>Uniform Civil Code (UCC)</w:t>
      </w:r>
      <w:r w:rsidRPr="00E34269">
        <w:rPr>
          <w:rFonts w:ascii="Times New Roman" w:hAnsi="Times New Roman" w:cs="Times New Roman"/>
          <w:sz w:val="20"/>
          <w:szCs w:val="24"/>
        </w:rPr>
        <w:t xml:space="preserve"> is </w:t>
      </w:r>
      <w:r w:rsidRPr="00D8360A">
        <w:rPr>
          <w:rFonts w:ascii="Times New Roman" w:hAnsi="Times New Roman" w:cs="Times New Roman"/>
          <w:sz w:val="20"/>
          <w:szCs w:val="24"/>
        </w:rPr>
        <w:t xml:space="preserve">a </w:t>
      </w:r>
      <w:r w:rsidRPr="00E34269">
        <w:rPr>
          <w:rFonts w:ascii="Times New Roman" w:hAnsi="Times New Roman" w:cs="Times New Roman"/>
          <w:sz w:val="20"/>
          <w:szCs w:val="24"/>
        </w:rPr>
        <w:t xml:space="preserve">legal framework </w:t>
      </w:r>
      <w:r w:rsidRPr="00D8360A">
        <w:rPr>
          <w:rFonts w:ascii="Times New Roman" w:hAnsi="Times New Roman" w:cs="Times New Roman"/>
          <w:sz w:val="20"/>
          <w:szCs w:val="24"/>
        </w:rPr>
        <w:t>provided under Article 44</w:t>
      </w:r>
      <w:r>
        <w:rPr>
          <w:rFonts w:ascii="Times New Roman" w:hAnsi="Times New Roman" w:cs="Times New Roman"/>
          <w:sz w:val="20"/>
          <w:szCs w:val="24"/>
        </w:rPr>
        <w:t xml:space="preserve"> </w:t>
      </w:r>
      <w:r w:rsidRPr="00E34269">
        <w:rPr>
          <w:rFonts w:ascii="Times New Roman" w:hAnsi="Times New Roman" w:cs="Times New Roman"/>
          <w:sz w:val="20"/>
          <w:szCs w:val="24"/>
        </w:rPr>
        <w:t>to replace personal laws based on religio</w:t>
      </w:r>
      <w:r>
        <w:rPr>
          <w:rFonts w:ascii="Times New Roman" w:hAnsi="Times New Roman" w:cs="Times New Roman"/>
          <w:sz w:val="20"/>
          <w:szCs w:val="24"/>
        </w:rPr>
        <w:t>n</w:t>
      </w:r>
      <w:r w:rsidRPr="00E34269">
        <w:rPr>
          <w:rFonts w:ascii="Times New Roman" w:hAnsi="Times New Roman" w:cs="Times New Roman"/>
          <w:sz w:val="20"/>
          <w:szCs w:val="24"/>
        </w:rPr>
        <w:t xml:space="preserve"> with common civil law </w:t>
      </w:r>
      <w:r>
        <w:rPr>
          <w:rFonts w:ascii="Times New Roman" w:hAnsi="Times New Roman" w:cs="Times New Roman"/>
          <w:sz w:val="20"/>
          <w:szCs w:val="24"/>
        </w:rPr>
        <w:t>for</w:t>
      </w:r>
      <w:r w:rsidRPr="00D8360A">
        <w:rPr>
          <w:rFonts w:ascii="Times New Roman" w:hAnsi="Times New Roman" w:cs="Times New Roman"/>
          <w:sz w:val="20"/>
          <w:szCs w:val="24"/>
        </w:rPr>
        <w:t xml:space="preserve"> all </w:t>
      </w:r>
      <w:r w:rsidRPr="00E34269">
        <w:rPr>
          <w:rFonts w:ascii="Times New Roman" w:hAnsi="Times New Roman" w:cs="Times New Roman"/>
          <w:sz w:val="20"/>
          <w:szCs w:val="24"/>
        </w:rPr>
        <w:t xml:space="preserve">governing matters such as marriage, divorce, </w:t>
      </w:r>
      <w:r w:rsidRPr="00D8360A">
        <w:rPr>
          <w:rFonts w:ascii="Times New Roman" w:hAnsi="Times New Roman" w:cs="Times New Roman"/>
          <w:sz w:val="20"/>
          <w:szCs w:val="24"/>
        </w:rPr>
        <w:t xml:space="preserve">maintenance, </w:t>
      </w:r>
      <w:r w:rsidRPr="00E34269">
        <w:rPr>
          <w:rFonts w:ascii="Times New Roman" w:hAnsi="Times New Roman" w:cs="Times New Roman"/>
          <w:sz w:val="20"/>
          <w:szCs w:val="24"/>
        </w:rPr>
        <w:t>adoption, inheritance, and succession</w:t>
      </w:r>
      <w:r w:rsidR="001C67BA">
        <w:rPr>
          <w:rFonts w:ascii="Times New Roman" w:hAnsi="Times New Roman" w:cs="Times New Roman"/>
          <w:sz w:val="20"/>
          <w:szCs w:val="24"/>
        </w:rPr>
        <w:t>.</w:t>
      </w:r>
      <w:r w:rsidRPr="00D8360A">
        <w:rPr>
          <w:rStyle w:val="FootnoteReference"/>
          <w:rFonts w:ascii="Times New Roman" w:hAnsi="Times New Roman" w:cs="Times New Roman"/>
          <w:sz w:val="20"/>
          <w:szCs w:val="24"/>
        </w:rPr>
        <w:footnoteReference w:id="80"/>
      </w:r>
      <w:r w:rsidRPr="00E34269">
        <w:rPr>
          <w:rFonts w:ascii="Times New Roman" w:hAnsi="Times New Roman" w:cs="Times New Roman"/>
          <w:sz w:val="20"/>
          <w:szCs w:val="24"/>
        </w:rPr>
        <w:t xml:space="preserve"> </w:t>
      </w:r>
      <w:r w:rsidRPr="00D8360A">
        <w:rPr>
          <w:rFonts w:ascii="Times New Roman" w:hAnsi="Times New Roman" w:cs="Times New Roman"/>
          <w:sz w:val="20"/>
          <w:szCs w:val="24"/>
        </w:rPr>
        <w:t xml:space="preserve">At present, personal laws based on Hindu, Muslim, Christian, and Parsi result in a multiplicity of legal proceedings. So, the primary objective of legislating UCC is to promote uniformity and equality with respect to the cultural heritage, traditions, and culture of diverse groups in India. </w:t>
      </w:r>
      <w:r w:rsidRPr="00E34269">
        <w:rPr>
          <w:rFonts w:ascii="Times New Roman" w:hAnsi="Times New Roman" w:cs="Times New Roman"/>
          <w:sz w:val="20"/>
          <w:szCs w:val="24"/>
        </w:rPr>
        <w:t xml:space="preserve">India’s </w:t>
      </w:r>
      <w:r w:rsidRPr="00E34269">
        <w:rPr>
          <w:rFonts w:ascii="Times New Roman" w:hAnsi="Times New Roman" w:cs="Times New Roman"/>
          <w:b/>
          <w:bCs/>
          <w:sz w:val="20"/>
          <w:szCs w:val="24"/>
        </w:rPr>
        <w:t xml:space="preserve">cultural and religious </w:t>
      </w:r>
      <w:r>
        <w:rPr>
          <w:rFonts w:ascii="Times New Roman" w:hAnsi="Times New Roman" w:cs="Times New Roman"/>
          <w:b/>
          <w:bCs/>
          <w:sz w:val="20"/>
          <w:szCs w:val="24"/>
        </w:rPr>
        <w:t>diversity</w:t>
      </w:r>
      <w:r w:rsidRPr="00E34269">
        <w:rPr>
          <w:rFonts w:ascii="Times New Roman" w:hAnsi="Times New Roman" w:cs="Times New Roman"/>
          <w:sz w:val="20"/>
          <w:szCs w:val="24"/>
        </w:rPr>
        <w:t xml:space="preserve"> makes the application of a </w:t>
      </w:r>
      <w:r w:rsidRPr="00E34269">
        <w:rPr>
          <w:rFonts w:ascii="Times New Roman" w:hAnsi="Times New Roman" w:cs="Times New Roman"/>
          <w:b/>
          <w:bCs/>
          <w:sz w:val="20"/>
          <w:szCs w:val="24"/>
        </w:rPr>
        <w:t>uniform code complex</w:t>
      </w:r>
      <w:r>
        <w:rPr>
          <w:rFonts w:ascii="Times New Roman" w:hAnsi="Times New Roman" w:cs="Times New Roman"/>
          <w:sz w:val="20"/>
          <w:szCs w:val="24"/>
        </w:rPr>
        <w:t xml:space="preserve"> and </w:t>
      </w:r>
      <w:r w:rsidRPr="00E34269">
        <w:rPr>
          <w:rFonts w:ascii="Times New Roman" w:hAnsi="Times New Roman" w:cs="Times New Roman"/>
          <w:sz w:val="20"/>
          <w:szCs w:val="24"/>
        </w:rPr>
        <w:t>lies in harmonizing tradition with modernity</w:t>
      </w:r>
      <w:r w:rsidRPr="00D8360A">
        <w:rPr>
          <w:rFonts w:ascii="Times New Roman" w:hAnsi="Times New Roman" w:cs="Times New Roman"/>
          <w:sz w:val="20"/>
          <w:szCs w:val="24"/>
        </w:rPr>
        <w:t xml:space="preserve"> and </w:t>
      </w:r>
      <w:r w:rsidRPr="00E34269">
        <w:rPr>
          <w:rFonts w:ascii="Times New Roman" w:hAnsi="Times New Roman" w:cs="Times New Roman"/>
          <w:sz w:val="20"/>
          <w:szCs w:val="24"/>
        </w:rPr>
        <w:t>fostering legal justice, equality, and cultural integrity</w:t>
      </w:r>
      <w:r w:rsidRPr="00D8360A">
        <w:rPr>
          <w:rFonts w:ascii="Times New Roman" w:hAnsi="Times New Roman" w:cs="Times New Roman"/>
          <w:sz w:val="20"/>
          <w:szCs w:val="24"/>
        </w:rPr>
        <w:t xml:space="preserve">, ensuring that </w:t>
      </w:r>
      <w:r w:rsidRPr="00E34269">
        <w:rPr>
          <w:rFonts w:ascii="Times New Roman" w:hAnsi="Times New Roman" w:cs="Times New Roman"/>
          <w:sz w:val="20"/>
          <w:szCs w:val="24"/>
        </w:rPr>
        <w:t xml:space="preserve">legal uniformity does not </w:t>
      </w:r>
      <w:r w:rsidRPr="00D8360A">
        <w:rPr>
          <w:rFonts w:ascii="Times New Roman" w:hAnsi="Times New Roman" w:cs="Times New Roman"/>
          <w:sz w:val="20"/>
          <w:szCs w:val="24"/>
        </w:rPr>
        <w:t>take away the</w:t>
      </w:r>
      <w:r w:rsidRPr="00E34269">
        <w:rPr>
          <w:rFonts w:ascii="Times New Roman" w:hAnsi="Times New Roman" w:cs="Times New Roman"/>
          <w:sz w:val="20"/>
          <w:szCs w:val="24"/>
        </w:rPr>
        <w:t xml:space="preserve"> diversity</w:t>
      </w:r>
      <w:r w:rsidRPr="00D8360A">
        <w:rPr>
          <w:rFonts w:ascii="Times New Roman" w:hAnsi="Times New Roman" w:cs="Times New Roman"/>
          <w:sz w:val="20"/>
          <w:szCs w:val="24"/>
        </w:rPr>
        <w:t xml:space="preserve"> of India</w:t>
      </w:r>
      <w:r>
        <w:rPr>
          <w:rFonts w:ascii="Times New Roman" w:hAnsi="Times New Roman" w:cs="Times New Roman"/>
          <w:sz w:val="20"/>
          <w:szCs w:val="24"/>
        </w:rPr>
        <w:t xml:space="preserve">. </w:t>
      </w:r>
      <w:r w:rsidRPr="008B4295">
        <w:rPr>
          <w:rFonts w:ascii="Times New Roman" w:hAnsi="Times New Roman" w:cs="Times New Roman"/>
          <w:sz w:val="20"/>
          <w:szCs w:val="24"/>
        </w:rPr>
        <w:t>The codification of unified personal laws for all must be connected to the history and culture of the particular religion and must aim to bring unity with constitutional spirit, social theories, and cultural experience with respect to pluralistic Indian society</w:t>
      </w:r>
      <w:r w:rsidR="001C67BA">
        <w:rPr>
          <w:rFonts w:ascii="Times New Roman" w:hAnsi="Times New Roman" w:cs="Times New Roman"/>
          <w:sz w:val="20"/>
          <w:szCs w:val="24"/>
        </w:rPr>
        <w:t>.</w:t>
      </w:r>
      <w:r w:rsidRPr="008B4295">
        <w:rPr>
          <w:rStyle w:val="FootnoteReference"/>
          <w:rFonts w:ascii="Times New Roman" w:hAnsi="Times New Roman" w:cs="Times New Roman"/>
          <w:sz w:val="20"/>
          <w:szCs w:val="24"/>
        </w:rPr>
        <w:footnoteReference w:id="81"/>
      </w:r>
    </w:p>
    <w:p w14:paraId="6A315497" w14:textId="296D8FC0" w:rsidR="00735A0D" w:rsidRDefault="002336E0" w:rsidP="002336E0">
      <w:pPr>
        <w:spacing w:after="0" w:line="240" w:lineRule="auto"/>
        <w:ind w:firstLine="720"/>
        <w:jc w:val="both"/>
        <w:rPr>
          <w:rFonts w:ascii="Times New Roman" w:hAnsi="Times New Roman" w:cs="Times New Roman"/>
          <w:sz w:val="20"/>
          <w:szCs w:val="24"/>
        </w:rPr>
      </w:pPr>
      <w:r w:rsidRPr="00A45788">
        <w:rPr>
          <w:rFonts w:ascii="Times New Roman" w:hAnsi="Times New Roman" w:cs="Times New Roman"/>
          <w:sz w:val="20"/>
          <w:szCs w:val="20"/>
        </w:rPr>
        <w:t xml:space="preserve">Hindu Personal Law, which regulates marriage, divorce, maintenance, adoption, and inheritance, has developed over centuries by composing the principles of the Indian Knowledge Systems like ancient legal texts, customs, and philosophical principles of Dharma, Nyaya, and justice. The codification of Hindu law has modified customary practices and introduced unified legal principles common to all Hindus by retaining some unique traditions and cultures. The growing influence of globalization, gender equality, and individual autonomy (LGBTQ+ rights) calls for changes in the existing Hindu personal laws, demanding the interpretation of IKS to align with constitutional and modern principles. Ancient texts like </w:t>
      </w:r>
      <w:proofErr w:type="spellStart"/>
      <w:r w:rsidRPr="00A45788">
        <w:rPr>
          <w:rFonts w:ascii="Times New Roman" w:hAnsi="Times New Roman" w:cs="Times New Roman"/>
          <w:sz w:val="20"/>
          <w:szCs w:val="20"/>
        </w:rPr>
        <w:t>Manusmriti</w:t>
      </w:r>
      <w:proofErr w:type="spellEnd"/>
      <w:r w:rsidRPr="00A45788">
        <w:rPr>
          <w:rFonts w:ascii="Times New Roman" w:hAnsi="Times New Roman" w:cs="Times New Roman"/>
          <w:sz w:val="20"/>
          <w:szCs w:val="20"/>
        </w:rPr>
        <w:t xml:space="preserve"> and </w:t>
      </w:r>
      <w:proofErr w:type="spellStart"/>
      <w:r w:rsidRPr="00A45788">
        <w:rPr>
          <w:rFonts w:ascii="Times New Roman" w:hAnsi="Times New Roman" w:cs="Times New Roman"/>
          <w:sz w:val="20"/>
          <w:szCs w:val="20"/>
        </w:rPr>
        <w:t>Naradasmriti</w:t>
      </w:r>
      <w:proofErr w:type="spellEnd"/>
      <w:r w:rsidRPr="00A45788">
        <w:rPr>
          <w:rFonts w:ascii="Times New Roman" w:hAnsi="Times New Roman" w:cs="Times New Roman"/>
          <w:sz w:val="20"/>
          <w:szCs w:val="20"/>
        </w:rPr>
        <w:t xml:space="preserve"> recognized the existence of third-gender and same-sex relationships, but the Hindu personal laws did not explicitly acknowledge the rights of LGBTQ+ rights related to </w:t>
      </w:r>
      <w:r w:rsidR="00AD77FD">
        <w:rPr>
          <w:rFonts w:ascii="Times New Roman" w:hAnsi="Times New Roman" w:cs="Times New Roman"/>
          <w:sz w:val="20"/>
          <w:szCs w:val="20"/>
        </w:rPr>
        <w:t>‘</w:t>
      </w:r>
      <w:r w:rsidRPr="00A45788">
        <w:rPr>
          <w:rFonts w:ascii="Times New Roman" w:hAnsi="Times New Roman" w:cs="Times New Roman"/>
          <w:sz w:val="20"/>
          <w:szCs w:val="20"/>
        </w:rPr>
        <w:t>marriage, divorce, maintenance, adoption, and inheritance.</w:t>
      </w:r>
      <w:r w:rsidR="00AD77FD">
        <w:rPr>
          <w:rFonts w:ascii="Times New Roman" w:hAnsi="Times New Roman" w:cs="Times New Roman"/>
          <w:sz w:val="20"/>
          <w:szCs w:val="20"/>
        </w:rPr>
        <w:t>’</w:t>
      </w:r>
      <w:r w:rsidRPr="00A45788">
        <w:rPr>
          <w:rFonts w:ascii="Times New Roman" w:hAnsi="Times New Roman" w:cs="Times New Roman"/>
          <w:sz w:val="20"/>
          <w:szCs w:val="20"/>
        </w:rPr>
        <w:t xml:space="preserve"> A legal reform is needed to accommodate the LGBTQ+ with the Hindu personal law frameworks to promote inclusivity and non-discrimination. Society evolves based on the needs of people and we need to accept the emerging aspects of Hindu Law and its drastic changes related to marriage, divorce, maintenance, adoption, and succession. In modern times, the lack of performance of various religious or traditional practices has changed the basic nature of Hindu law due to Western education and the modernization of a civilized society, giving priority to individual rights.</w:t>
      </w:r>
      <w:r>
        <w:rPr>
          <w:rFonts w:ascii="Times New Roman" w:hAnsi="Times New Roman" w:cs="Times New Roman"/>
          <w:sz w:val="20"/>
          <w:szCs w:val="20"/>
        </w:rPr>
        <w:t xml:space="preserve"> </w:t>
      </w:r>
      <w:r w:rsidRPr="00374F23">
        <w:rPr>
          <w:rFonts w:ascii="Times New Roman" w:hAnsi="Times New Roman" w:cs="Times New Roman"/>
          <w:sz w:val="20"/>
          <w:szCs w:val="24"/>
        </w:rPr>
        <w:t xml:space="preserve">In the </w:t>
      </w:r>
      <w:r w:rsidRPr="00374F23">
        <w:rPr>
          <w:rFonts w:ascii="Times New Roman" w:hAnsi="Times New Roman" w:cs="Times New Roman"/>
          <w:b/>
          <w:bCs/>
          <w:sz w:val="20"/>
          <w:szCs w:val="24"/>
        </w:rPr>
        <w:t>Navtej Singh Johar case</w:t>
      </w:r>
      <w:r w:rsidR="001C67BA">
        <w:rPr>
          <w:rFonts w:ascii="Times New Roman" w:hAnsi="Times New Roman" w:cs="Times New Roman"/>
          <w:b/>
          <w:bCs/>
          <w:sz w:val="20"/>
          <w:szCs w:val="24"/>
        </w:rPr>
        <w:t>,</w:t>
      </w:r>
      <w:r w:rsidRPr="00374F23">
        <w:rPr>
          <w:rStyle w:val="FootnoteReference"/>
          <w:rFonts w:ascii="Times New Roman" w:hAnsi="Times New Roman" w:cs="Times New Roman"/>
          <w:b/>
          <w:bCs/>
          <w:sz w:val="20"/>
          <w:szCs w:val="24"/>
        </w:rPr>
        <w:footnoteReference w:id="82"/>
      </w:r>
      <w:r w:rsidRPr="00374F23">
        <w:rPr>
          <w:rFonts w:ascii="Times New Roman" w:hAnsi="Times New Roman" w:cs="Times New Roman"/>
          <w:sz w:val="20"/>
          <w:szCs w:val="24"/>
        </w:rPr>
        <w:t xml:space="preserve"> a writ petition was filed in the Supreme Court in 2016 </w:t>
      </w:r>
      <w:r w:rsidR="009B0F23">
        <w:rPr>
          <w:rFonts w:ascii="Times New Roman" w:hAnsi="Times New Roman" w:cs="Times New Roman"/>
          <w:sz w:val="20"/>
          <w:szCs w:val="24"/>
        </w:rPr>
        <w:t>“</w:t>
      </w:r>
      <w:r w:rsidRPr="00374F23">
        <w:rPr>
          <w:rFonts w:ascii="Times New Roman" w:hAnsi="Times New Roman" w:cs="Times New Roman"/>
          <w:sz w:val="20"/>
          <w:szCs w:val="24"/>
        </w:rPr>
        <w:t xml:space="preserve">to recognize the right to sexuality, sexual autonomy, and choice of a sexual partner to be part of the right guaranteed under Article 21 of the Constitution of India and to declare Section 377 of Indian Penal Code, 1860 which penalized Whoever voluntarily has carnal intercourse against the order of nature with any man, woman or animal, shall be punished with imprisonment for life, or with imprisonment of either description for a term which may extend to ten years, and shall also be liable to fine, as unconstitutional because it </w:t>
      </w:r>
      <w:r w:rsidR="009B0F23">
        <w:rPr>
          <w:rFonts w:ascii="Times New Roman" w:hAnsi="Times New Roman" w:cs="Times New Roman"/>
          <w:sz w:val="20"/>
          <w:szCs w:val="24"/>
        </w:rPr>
        <w:t xml:space="preserve">infringes </w:t>
      </w:r>
      <w:r w:rsidRPr="00374F23">
        <w:rPr>
          <w:rFonts w:ascii="Times New Roman" w:hAnsi="Times New Roman" w:cs="Times New Roman"/>
          <w:sz w:val="20"/>
          <w:szCs w:val="24"/>
        </w:rPr>
        <w:t>Articles 14, 15, and 21 of the Constitution</w:t>
      </w:r>
      <w:r w:rsidR="00AD77FD">
        <w:rPr>
          <w:rFonts w:ascii="Times New Roman" w:hAnsi="Times New Roman" w:cs="Times New Roman"/>
          <w:sz w:val="20"/>
          <w:szCs w:val="24"/>
        </w:rPr>
        <w:t>”</w:t>
      </w:r>
      <w:r w:rsidRPr="00374F23">
        <w:rPr>
          <w:rFonts w:ascii="Times New Roman" w:hAnsi="Times New Roman" w:cs="Times New Roman"/>
          <w:sz w:val="20"/>
          <w:szCs w:val="24"/>
        </w:rPr>
        <w:t>. The Supreme Court, with the majority, held that Section 377 is unconstitutional as it violates the right to privacy and dignity granted under Article 21, relying on Justice K.S. Puttaswamy case</w:t>
      </w:r>
      <w:r w:rsidR="001C67BA">
        <w:rPr>
          <w:rFonts w:ascii="Times New Roman" w:hAnsi="Times New Roman" w:cs="Times New Roman"/>
          <w:sz w:val="20"/>
          <w:szCs w:val="24"/>
        </w:rPr>
        <w:t>,</w:t>
      </w:r>
      <w:r w:rsidRPr="00374F23">
        <w:rPr>
          <w:rStyle w:val="FootnoteReference"/>
          <w:rFonts w:ascii="Times New Roman" w:hAnsi="Times New Roman" w:cs="Times New Roman"/>
          <w:sz w:val="20"/>
          <w:szCs w:val="24"/>
        </w:rPr>
        <w:footnoteReference w:id="83"/>
      </w:r>
      <w:r w:rsidRPr="00374F23">
        <w:rPr>
          <w:rFonts w:ascii="Times New Roman" w:hAnsi="Times New Roman" w:cs="Times New Roman"/>
          <w:b/>
          <w:bCs/>
          <w:sz w:val="20"/>
          <w:szCs w:val="24"/>
        </w:rPr>
        <w:t xml:space="preserve"> </w:t>
      </w:r>
      <w:r w:rsidRPr="00374F23">
        <w:rPr>
          <w:rFonts w:ascii="Times New Roman" w:hAnsi="Times New Roman" w:cs="Times New Roman"/>
          <w:sz w:val="20"/>
          <w:szCs w:val="24"/>
        </w:rPr>
        <w:t>and held the right to choose a partner for sexual relationships is entirely a matter of personal choice which cannot be restricted</w:t>
      </w:r>
      <w:r>
        <w:rPr>
          <w:rFonts w:ascii="Times New Roman" w:hAnsi="Times New Roman" w:cs="Times New Roman"/>
          <w:sz w:val="20"/>
          <w:szCs w:val="24"/>
        </w:rPr>
        <w:t xml:space="preserve">. </w:t>
      </w:r>
    </w:p>
    <w:p w14:paraId="6A97CD99" w14:textId="7421DC9A" w:rsidR="002336E0" w:rsidRDefault="002336E0" w:rsidP="002336E0">
      <w:pPr>
        <w:spacing w:after="0"/>
        <w:ind w:firstLine="720"/>
        <w:jc w:val="both"/>
        <w:rPr>
          <w:rFonts w:ascii="Times New Roman" w:hAnsi="Times New Roman" w:cs="Times New Roman"/>
          <w:sz w:val="20"/>
          <w:szCs w:val="24"/>
        </w:rPr>
      </w:pPr>
      <w:r w:rsidRPr="00B23651">
        <w:rPr>
          <w:rFonts w:ascii="Times New Roman" w:hAnsi="Times New Roman" w:cs="Times New Roman"/>
          <w:sz w:val="20"/>
          <w:szCs w:val="24"/>
        </w:rPr>
        <w:t>The</w:t>
      </w:r>
      <w:r w:rsidRPr="0063579F">
        <w:rPr>
          <w:rFonts w:ascii="Times New Roman" w:hAnsi="Times New Roman" w:cs="Times New Roman"/>
          <w:sz w:val="20"/>
          <w:szCs w:val="24"/>
        </w:rPr>
        <w:t xml:space="preserve"> </w:t>
      </w:r>
      <w:r w:rsidRPr="00B23651">
        <w:rPr>
          <w:rFonts w:ascii="Times New Roman" w:hAnsi="Times New Roman" w:cs="Times New Roman"/>
          <w:sz w:val="20"/>
          <w:szCs w:val="24"/>
        </w:rPr>
        <w:t>origin and the growth</w:t>
      </w:r>
      <w:r w:rsidRPr="0063579F">
        <w:rPr>
          <w:rFonts w:ascii="Times New Roman" w:hAnsi="Times New Roman" w:cs="Times New Roman"/>
          <w:sz w:val="20"/>
          <w:szCs w:val="24"/>
        </w:rPr>
        <w:t xml:space="preserve"> of Hindu law</w:t>
      </w:r>
      <w:r w:rsidRPr="00B23651">
        <w:rPr>
          <w:rFonts w:ascii="Times New Roman" w:hAnsi="Times New Roman" w:cs="Times New Roman"/>
          <w:sz w:val="20"/>
          <w:szCs w:val="24"/>
        </w:rPr>
        <w:t xml:space="preserve"> were</w:t>
      </w:r>
      <w:r w:rsidRPr="0063579F">
        <w:rPr>
          <w:rFonts w:ascii="Times New Roman" w:hAnsi="Times New Roman" w:cs="Times New Roman"/>
          <w:sz w:val="20"/>
          <w:szCs w:val="24"/>
        </w:rPr>
        <w:t xml:space="preserve"> deeply inter</w:t>
      </w:r>
      <w:r w:rsidRPr="00B23651">
        <w:rPr>
          <w:rFonts w:ascii="Times New Roman" w:hAnsi="Times New Roman" w:cs="Times New Roman"/>
          <w:sz w:val="20"/>
          <w:szCs w:val="24"/>
        </w:rPr>
        <w:t>connected</w:t>
      </w:r>
      <w:r w:rsidRPr="0063579F">
        <w:rPr>
          <w:rFonts w:ascii="Times New Roman" w:hAnsi="Times New Roman" w:cs="Times New Roman"/>
          <w:sz w:val="20"/>
          <w:szCs w:val="24"/>
        </w:rPr>
        <w:t xml:space="preserve"> with the Indian Knowledge System (IKS), </w:t>
      </w:r>
      <w:r w:rsidRPr="00B23651">
        <w:rPr>
          <w:rFonts w:ascii="Times New Roman" w:hAnsi="Times New Roman" w:cs="Times New Roman"/>
          <w:sz w:val="20"/>
          <w:szCs w:val="24"/>
        </w:rPr>
        <w:t>reflecting</w:t>
      </w:r>
      <w:r w:rsidRPr="0063579F">
        <w:rPr>
          <w:rFonts w:ascii="Times New Roman" w:hAnsi="Times New Roman" w:cs="Times New Roman"/>
          <w:sz w:val="20"/>
          <w:szCs w:val="24"/>
        </w:rPr>
        <w:t xml:space="preserve"> a dynamic legal framework that has adapted to changing societal norms while preserving its philosophical </w:t>
      </w:r>
      <w:r w:rsidRPr="00B23651">
        <w:rPr>
          <w:rFonts w:ascii="Times New Roman" w:hAnsi="Times New Roman" w:cs="Times New Roman"/>
          <w:sz w:val="20"/>
          <w:szCs w:val="24"/>
        </w:rPr>
        <w:t>principles</w:t>
      </w:r>
      <w:r w:rsidRPr="0063579F">
        <w:rPr>
          <w:rFonts w:ascii="Times New Roman" w:hAnsi="Times New Roman" w:cs="Times New Roman"/>
          <w:sz w:val="20"/>
          <w:szCs w:val="24"/>
        </w:rPr>
        <w:t xml:space="preserve">. </w:t>
      </w:r>
      <w:r w:rsidRPr="00B23651">
        <w:rPr>
          <w:rFonts w:ascii="Times New Roman" w:hAnsi="Times New Roman" w:cs="Times New Roman"/>
          <w:sz w:val="20"/>
          <w:szCs w:val="24"/>
        </w:rPr>
        <w:t xml:space="preserve">As enshrined in Vedic texts, Smritis, and later commentaries, the principles of Dharma </w:t>
      </w:r>
      <w:r w:rsidRPr="0063579F">
        <w:rPr>
          <w:rFonts w:ascii="Times New Roman" w:hAnsi="Times New Roman" w:cs="Times New Roman"/>
          <w:sz w:val="20"/>
          <w:szCs w:val="24"/>
        </w:rPr>
        <w:t xml:space="preserve">laid the foundational norms governing marriage, divorce, maintenance, adoption, inheritance, and succession. </w:t>
      </w:r>
      <w:r w:rsidRPr="00B23651">
        <w:rPr>
          <w:rFonts w:ascii="Times New Roman" w:hAnsi="Times New Roman" w:cs="Times New Roman"/>
          <w:sz w:val="20"/>
          <w:szCs w:val="24"/>
        </w:rPr>
        <w:t xml:space="preserve">Over a period of time, these traditional practices were codified as modern legal frameworks with necessary changes. In Ancient Hindu law, </w:t>
      </w:r>
      <w:r w:rsidRPr="00B23651">
        <w:rPr>
          <w:rFonts w:ascii="Times New Roman" w:hAnsi="Times New Roman" w:cs="Times New Roman"/>
          <w:b/>
          <w:bCs/>
          <w:sz w:val="20"/>
          <w:szCs w:val="24"/>
        </w:rPr>
        <w:t xml:space="preserve">marriage </w:t>
      </w:r>
      <w:r w:rsidRPr="00B23651">
        <w:rPr>
          <w:rFonts w:ascii="Times New Roman" w:hAnsi="Times New Roman" w:cs="Times New Roman"/>
          <w:sz w:val="20"/>
          <w:szCs w:val="24"/>
        </w:rPr>
        <w:t xml:space="preserve">was considered as eternal, sacrament, and indissoluble union by religious rites. However, the codified </w:t>
      </w:r>
      <w:r w:rsidRPr="0063579F">
        <w:rPr>
          <w:rFonts w:ascii="Times New Roman" w:hAnsi="Times New Roman" w:cs="Times New Roman"/>
          <w:sz w:val="20"/>
          <w:szCs w:val="24"/>
        </w:rPr>
        <w:t>Hindu Marriage Act</w:t>
      </w:r>
      <w:r w:rsidRPr="00B23651">
        <w:rPr>
          <w:rFonts w:ascii="Times New Roman" w:hAnsi="Times New Roman" w:cs="Times New Roman"/>
          <w:sz w:val="20"/>
          <w:szCs w:val="24"/>
        </w:rPr>
        <w:t xml:space="preserve"> of 1955 introduced the concept of </w:t>
      </w:r>
      <w:r w:rsidRPr="00B23651">
        <w:rPr>
          <w:rFonts w:ascii="Times New Roman" w:hAnsi="Times New Roman" w:cs="Times New Roman"/>
          <w:b/>
          <w:bCs/>
          <w:sz w:val="20"/>
          <w:szCs w:val="24"/>
        </w:rPr>
        <w:t xml:space="preserve">divorce </w:t>
      </w:r>
      <w:r w:rsidRPr="00B23651">
        <w:rPr>
          <w:rFonts w:ascii="Times New Roman" w:hAnsi="Times New Roman" w:cs="Times New Roman"/>
          <w:sz w:val="20"/>
          <w:szCs w:val="24"/>
        </w:rPr>
        <w:t>and recognized</w:t>
      </w:r>
      <w:r w:rsidRPr="0063579F">
        <w:rPr>
          <w:rFonts w:ascii="Times New Roman" w:hAnsi="Times New Roman" w:cs="Times New Roman"/>
          <w:sz w:val="20"/>
          <w:szCs w:val="24"/>
        </w:rPr>
        <w:t xml:space="preserve"> marriage as a social contract</w:t>
      </w:r>
      <w:r w:rsidRPr="00B23651">
        <w:rPr>
          <w:rFonts w:ascii="Times New Roman" w:hAnsi="Times New Roman" w:cs="Times New Roman"/>
          <w:sz w:val="20"/>
          <w:szCs w:val="24"/>
        </w:rPr>
        <w:t>,</w:t>
      </w:r>
      <w:r w:rsidRPr="0063579F">
        <w:rPr>
          <w:rFonts w:ascii="Times New Roman" w:hAnsi="Times New Roman" w:cs="Times New Roman"/>
          <w:sz w:val="20"/>
          <w:szCs w:val="24"/>
        </w:rPr>
        <w:t xml:space="preserve"> </w:t>
      </w:r>
      <w:r w:rsidRPr="00B23651">
        <w:rPr>
          <w:rFonts w:ascii="Times New Roman" w:hAnsi="Times New Roman" w:cs="Times New Roman"/>
          <w:sz w:val="20"/>
          <w:szCs w:val="24"/>
        </w:rPr>
        <w:t>and included provisions</w:t>
      </w:r>
      <w:r w:rsidRPr="0063579F">
        <w:rPr>
          <w:rFonts w:ascii="Times New Roman" w:hAnsi="Times New Roman" w:cs="Times New Roman"/>
          <w:sz w:val="20"/>
          <w:szCs w:val="24"/>
        </w:rPr>
        <w:t xml:space="preserve"> for </w:t>
      </w:r>
      <w:r w:rsidRPr="00B23651">
        <w:rPr>
          <w:rFonts w:ascii="Times New Roman" w:hAnsi="Times New Roman" w:cs="Times New Roman"/>
          <w:sz w:val="20"/>
          <w:szCs w:val="24"/>
        </w:rPr>
        <w:t xml:space="preserve">the </w:t>
      </w:r>
      <w:r w:rsidRPr="0063579F">
        <w:rPr>
          <w:rFonts w:ascii="Times New Roman" w:hAnsi="Times New Roman" w:cs="Times New Roman"/>
          <w:sz w:val="20"/>
          <w:szCs w:val="24"/>
        </w:rPr>
        <w:t xml:space="preserve">dissolution </w:t>
      </w:r>
      <w:r w:rsidRPr="00B23651">
        <w:rPr>
          <w:rFonts w:ascii="Times New Roman" w:hAnsi="Times New Roman" w:cs="Times New Roman"/>
          <w:sz w:val="20"/>
          <w:szCs w:val="24"/>
        </w:rPr>
        <w:t>of marriage based on fault and consent theory</w:t>
      </w:r>
      <w:r w:rsidRPr="0063579F">
        <w:rPr>
          <w:rFonts w:ascii="Times New Roman" w:hAnsi="Times New Roman" w:cs="Times New Roman"/>
          <w:sz w:val="20"/>
          <w:szCs w:val="24"/>
        </w:rPr>
        <w:t>.</w:t>
      </w:r>
      <w:r w:rsidRPr="00B23651">
        <w:rPr>
          <w:rFonts w:ascii="Times New Roman" w:hAnsi="Times New Roman" w:cs="Times New Roman"/>
          <w:sz w:val="20"/>
          <w:szCs w:val="24"/>
        </w:rPr>
        <w:t xml:space="preserve"> </w:t>
      </w:r>
      <w:r w:rsidRPr="0063579F">
        <w:rPr>
          <w:rFonts w:ascii="Times New Roman" w:hAnsi="Times New Roman" w:cs="Times New Roman"/>
          <w:sz w:val="20"/>
          <w:szCs w:val="24"/>
        </w:rPr>
        <w:t xml:space="preserve">This </w:t>
      </w:r>
      <w:r w:rsidRPr="00B23651">
        <w:rPr>
          <w:rFonts w:ascii="Times New Roman" w:hAnsi="Times New Roman" w:cs="Times New Roman"/>
          <w:sz w:val="20"/>
          <w:szCs w:val="24"/>
        </w:rPr>
        <w:t xml:space="preserve">marks essential changes in the nature of marriage, </w:t>
      </w:r>
      <w:r w:rsidRPr="0063579F">
        <w:rPr>
          <w:rFonts w:ascii="Times New Roman" w:hAnsi="Times New Roman" w:cs="Times New Roman"/>
          <w:sz w:val="20"/>
          <w:szCs w:val="24"/>
        </w:rPr>
        <w:t xml:space="preserve">reflecting the integration </w:t>
      </w:r>
      <w:r w:rsidRPr="00B23651">
        <w:rPr>
          <w:rFonts w:ascii="Times New Roman" w:hAnsi="Times New Roman" w:cs="Times New Roman"/>
          <w:sz w:val="20"/>
          <w:szCs w:val="24"/>
        </w:rPr>
        <w:t>of modern</w:t>
      </w:r>
      <w:r w:rsidRPr="0063579F">
        <w:rPr>
          <w:rFonts w:ascii="Times New Roman" w:hAnsi="Times New Roman" w:cs="Times New Roman"/>
          <w:sz w:val="20"/>
          <w:szCs w:val="24"/>
        </w:rPr>
        <w:t xml:space="preserve"> legal principles into Hindu personal law.</w:t>
      </w:r>
      <w:r w:rsidRPr="00B23651">
        <w:rPr>
          <w:rFonts w:ascii="Times New Roman" w:hAnsi="Times New Roman" w:cs="Times New Roman"/>
          <w:sz w:val="20"/>
          <w:szCs w:val="24"/>
        </w:rPr>
        <w:t xml:space="preserve"> Under Hindu law, </w:t>
      </w:r>
      <w:r w:rsidRPr="00B23651">
        <w:rPr>
          <w:rFonts w:ascii="Times New Roman" w:hAnsi="Times New Roman" w:cs="Times New Roman"/>
          <w:b/>
          <w:bCs/>
          <w:sz w:val="20"/>
          <w:szCs w:val="24"/>
        </w:rPr>
        <w:t xml:space="preserve">Maintenance </w:t>
      </w:r>
      <w:r w:rsidRPr="00B23651">
        <w:rPr>
          <w:rFonts w:ascii="Times New Roman" w:hAnsi="Times New Roman" w:cs="Times New Roman"/>
          <w:sz w:val="20"/>
          <w:szCs w:val="24"/>
        </w:rPr>
        <w:t>was governed by Dharma and it laid a duty on</w:t>
      </w:r>
      <w:r w:rsidRPr="0063579F">
        <w:rPr>
          <w:rFonts w:ascii="Times New Roman" w:hAnsi="Times New Roman" w:cs="Times New Roman"/>
          <w:sz w:val="20"/>
          <w:szCs w:val="24"/>
        </w:rPr>
        <w:t xml:space="preserve"> the husband to </w:t>
      </w:r>
      <w:r w:rsidRPr="00B23651">
        <w:rPr>
          <w:rFonts w:ascii="Times New Roman" w:hAnsi="Times New Roman" w:cs="Times New Roman"/>
          <w:sz w:val="20"/>
          <w:szCs w:val="24"/>
        </w:rPr>
        <w:t>maintain</w:t>
      </w:r>
      <w:r w:rsidRPr="0063579F">
        <w:rPr>
          <w:rFonts w:ascii="Times New Roman" w:hAnsi="Times New Roman" w:cs="Times New Roman"/>
          <w:sz w:val="20"/>
          <w:szCs w:val="24"/>
        </w:rPr>
        <w:t xml:space="preserve"> his wife and dependents.</w:t>
      </w:r>
      <w:r w:rsidRPr="00B23651">
        <w:rPr>
          <w:rFonts w:ascii="Times New Roman" w:hAnsi="Times New Roman" w:cs="Times New Roman"/>
          <w:sz w:val="20"/>
          <w:szCs w:val="24"/>
        </w:rPr>
        <w:t xml:space="preserve"> </w:t>
      </w:r>
      <w:r w:rsidR="009B0F23">
        <w:rPr>
          <w:rFonts w:ascii="Times New Roman" w:hAnsi="Times New Roman" w:cs="Times New Roman"/>
          <w:sz w:val="20"/>
          <w:szCs w:val="24"/>
        </w:rPr>
        <w:t>‘</w:t>
      </w:r>
      <w:r w:rsidRPr="00B23651">
        <w:rPr>
          <w:rFonts w:ascii="Times New Roman" w:hAnsi="Times New Roman" w:cs="Times New Roman"/>
          <w:sz w:val="20"/>
          <w:szCs w:val="24"/>
        </w:rPr>
        <w:t>The Hindu Adoptions and Maintenance Act of 1956</w:t>
      </w:r>
      <w:r w:rsidR="009B0F23">
        <w:rPr>
          <w:rFonts w:ascii="Times New Roman" w:hAnsi="Times New Roman" w:cs="Times New Roman"/>
          <w:sz w:val="20"/>
          <w:szCs w:val="24"/>
        </w:rPr>
        <w:t>’</w:t>
      </w:r>
      <w:r w:rsidRPr="00B23651">
        <w:rPr>
          <w:rFonts w:ascii="Times New Roman" w:hAnsi="Times New Roman" w:cs="Times New Roman"/>
          <w:sz w:val="20"/>
          <w:szCs w:val="24"/>
        </w:rPr>
        <w:t xml:space="preserve"> granted this as a statutory right extending maintenance to wife, widow, children, aged parents, and dependents. </w:t>
      </w:r>
      <w:r w:rsidRPr="00B23651">
        <w:rPr>
          <w:rFonts w:ascii="Times New Roman" w:hAnsi="Times New Roman" w:cs="Times New Roman"/>
          <w:b/>
          <w:bCs/>
          <w:sz w:val="20"/>
          <w:szCs w:val="24"/>
        </w:rPr>
        <w:t xml:space="preserve">Adoption </w:t>
      </w:r>
      <w:r w:rsidRPr="00B23651">
        <w:rPr>
          <w:rFonts w:ascii="Times New Roman" w:hAnsi="Times New Roman" w:cs="Times New Roman"/>
          <w:sz w:val="20"/>
          <w:szCs w:val="24"/>
        </w:rPr>
        <w:t xml:space="preserve">was purely religious in nature during ancient times, and only sons were adopted </w:t>
      </w:r>
      <w:r w:rsidRPr="0063579F">
        <w:rPr>
          <w:rFonts w:ascii="Times New Roman" w:hAnsi="Times New Roman" w:cs="Times New Roman"/>
          <w:sz w:val="20"/>
          <w:szCs w:val="24"/>
        </w:rPr>
        <w:t xml:space="preserve">to perform </w:t>
      </w:r>
      <w:r w:rsidRPr="00B23651">
        <w:rPr>
          <w:rFonts w:ascii="Times New Roman" w:hAnsi="Times New Roman" w:cs="Times New Roman"/>
          <w:sz w:val="20"/>
          <w:szCs w:val="24"/>
        </w:rPr>
        <w:t xml:space="preserve">certain </w:t>
      </w:r>
      <w:r w:rsidRPr="0063579F">
        <w:rPr>
          <w:rFonts w:ascii="Times New Roman" w:hAnsi="Times New Roman" w:cs="Times New Roman"/>
          <w:sz w:val="20"/>
          <w:szCs w:val="24"/>
        </w:rPr>
        <w:t xml:space="preserve">religious rites. With </w:t>
      </w:r>
      <w:proofErr w:type="gramStart"/>
      <w:r w:rsidRPr="0063579F">
        <w:rPr>
          <w:rFonts w:ascii="Times New Roman" w:hAnsi="Times New Roman" w:cs="Times New Roman"/>
          <w:sz w:val="20"/>
          <w:szCs w:val="24"/>
        </w:rPr>
        <w:t xml:space="preserve">the </w:t>
      </w:r>
      <w:r w:rsidR="00AD77FD">
        <w:rPr>
          <w:rFonts w:ascii="Times New Roman" w:hAnsi="Times New Roman" w:cs="Times New Roman"/>
          <w:sz w:val="20"/>
          <w:szCs w:val="24"/>
        </w:rPr>
        <w:t>;</w:t>
      </w:r>
      <w:r w:rsidRPr="0063579F">
        <w:rPr>
          <w:rFonts w:ascii="Times New Roman" w:hAnsi="Times New Roman" w:cs="Times New Roman"/>
          <w:sz w:val="20"/>
          <w:szCs w:val="24"/>
        </w:rPr>
        <w:t>Hindu</w:t>
      </w:r>
      <w:proofErr w:type="gramEnd"/>
      <w:r w:rsidRPr="0063579F">
        <w:rPr>
          <w:rFonts w:ascii="Times New Roman" w:hAnsi="Times New Roman" w:cs="Times New Roman"/>
          <w:sz w:val="20"/>
          <w:szCs w:val="24"/>
        </w:rPr>
        <w:t xml:space="preserve"> Adoptions and Maintenance Act</w:t>
      </w:r>
      <w:r w:rsidRPr="00B23651">
        <w:rPr>
          <w:rFonts w:ascii="Times New Roman" w:hAnsi="Times New Roman" w:cs="Times New Roman"/>
          <w:sz w:val="20"/>
          <w:szCs w:val="24"/>
        </w:rPr>
        <w:t xml:space="preserve"> of </w:t>
      </w:r>
      <w:r w:rsidRPr="0063579F">
        <w:rPr>
          <w:rFonts w:ascii="Times New Roman" w:hAnsi="Times New Roman" w:cs="Times New Roman"/>
          <w:sz w:val="20"/>
          <w:szCs w:val="24"/>
        </w:rPr>
        <w:t>1956,</w:t>
      </w:r>
      <w:r w:rsidR="00AD77FD">
        <w:rPr>
          <w:rFonts w:ascii="Times New Roman" w:hAnsi="Times New Roman" w:cs="Times New Roman"/>
          <w:sz w:val="20"/>
          <w:szCs w:val="24"/>
        </w:rPr>
        <w:t>’</w:t>
      </w:r>
      <w:r w:rsidRPr="0063579F">
        <w:rPr>
          <w:rFonts w:ascii="Times New Roman" w:hAnsi="Times New Roman" w:cs="Times New Roman"/>
          <w:sz w:val="20"/>
          <w:szCs w:val="24"/>
        </w:rPr>
        <w:t xml:space="preserve"> adoption became a legal right</w:t>
      </w:r>
      <w:r w:rsidRPr="00B23651">
        <w:rPr>
          <w:rFonts w:ascii="Times New Roman" w:hAnsi="Times New Roman" w:cs="Times New Roman"/>
          <w:sz w:val="20"/>
          <w:szCs w:val="24"/>
        </w:rPr>
        <w:t xml:space="preserve">, and it extended that both male and female can adopt either a son or daughter, and </w:t>
      </w:r>
      <w:r w:rsidRPr="0063579F">
        <w:rPr>
          <w:rFonts w:ascii="Times New Roman" w:hAnsi="Times New Roman" w:cs="Times New Roman"/>
          <w:sz w:val="20"/>
          <w:szCs w:val="24"/>
        </w:rPr>
        <w:t>emphasis on the welfare of the child reflect</w:t>
      </w:r>
      <w:r w:rsidRPr="00B23651">
        <w:rPr>
          <w:rFonts w:ascii="Times New Roman" w:hAnsi="Times New Roman" w:cs="Times New Roman"/>
          <w:sz w:val="20"/>
          <w:szCs w:val="24"/>
        </w:rPr>
        <w:t xml:space="preserve">ing </w:t>
      </w:r>
      <w:r w:rsidRPr="0063579F">
        <w:rPr>
          <w:rFonts w:ascii="Times New Roman" w:hAnsi="Times New Roman" w:cs="Times New Roman"/>
          <w:sz w:val="20"/>
          <w:szCs w:val="24"/>
        </w:rPr>
        <w:t>a shift from the religious objectives.</w:t>
      </w:r>
      <w:r w:rsidRPr="00B23651">
        <w:rPr>
          <w:rFonts w:ascii="Times New Roman" w:hAnsi="Times New Roman" w:cs="Times New Roman"/>
          <w:sz w:val="20"/>
          <w:szCs w:val="24"/>
        </w:rPr>
        <w:t xml:space="preserve"> </w:t>
      </w:r>
      <w:r w:rsidRPr="00B23651">
        <w:rPr>
          <w:rFonts w:ascii="Times New Roman" w:hAnsi="Times New Roman" w:cs="Times New Roman"/>
          <w:b/>
          <w:bCs/>
          <w:sz w:val="20"/>
          <w:szCs w:val="24"/>
        </w:rPr>
        <w:t>Inheritance and succession</w:t>
      </w:r>
      <w:r w:rsidRPr="00B23651">
        <w:rPr>
          <w:rFonts w:ascii="Times New Roman" w:hAnsi="Times New Roman" w:cs="Times New Roman"/>
          <w:sz w:val="20"/>
          <w:szCs w:val="24"/>
        </w:rPr>
        <w:t xml:space="preserve"> in the ancient period were regulated by religious texts and schools, which provided only limited inheritance rights to women and granted absolute rights to men. This has been modified under </w:t>
      </w:r>
      <w:r w:rsidR="00AD77FD">
        <w:rPr>
          <w:rFonts w:ascii="Times New Roman" w:hAnsi="Times New Roman" w:cs="Times New Roman"/>
          <w:sz w:val="20"/>
          <w:szCs w:val="24"/>
        </w:rPr>
        <w:t>‘</w:t>
      </w:r>
      <w:r w:rsidRPr="00B23651">
        <w:rPr>
          <w:rFonts w:ascii="Times New Roman" w:hAnsi="Times New Roman" w:cs="Times New Roman"/>
          <w:sz w:val="20"/>
          <w:szCs w:val="24"/>
        </w:rPr>
        <w:t xml:space="preserve">the </w:t>
      </w:r>
      <w:r w:rsidRPr="0063579F">
        <w:rPr>
          <w:rFonts w:ascii="Times New Roman" w:hAnsi="Times New Roman" w:cs="Times New Roman"/>
          <w:sz w:val="20"/>
          <w:szCs w:val="24"/>
        </w:rPr>
        <w:t>Hindu Succession Act</w:t>
      </w:r>
      <w:r w:rsidRPr="00B23651">
        <w:rPr>
          <w:rFonts w:ascii="Times New Roman" w:hAnsi="Times New Roman" w:cs="Times New Roman"/>
          <w:sz w:val="20"/>
          <w:szCs w:val="24"/>
        </w:rPr>
        <w:t xml:space="preserve"> of 1956</w:t>
      </w:r>
      <w:r w:rsidR="00AD77FD">
        <w:rPr>
          <w:rFonts w:ascii="Times New Roman" w:hAnsi="Times New Roman" w:cs="Times New Roman"/>
          <w:sz w:val="20"/>
          <w:szCs w:val="24"/>
        </w:rPr>
        <w:t>’</w:t>
      </w:r>
      <w:r w:rsidRPr="0063579F">
        <w:rPr>
          <w:rFonts w:ascii="Times New Roman" w:hAnsi="Times New Roman" w:cs="Times New Roman"/>
          <w:sz w:val="20"/>
          <w:szCs w:val="24"/>
        </w:rPr>
        <w:t xml:space="preserve"> by granting equal rights to </w:t>
      </w:r>
      <w:r w:rsidRPr="00B23651">
        <w:rPr>
          <w:rFonts w:ascii="Times New Roman" w:hAnsi="Times New Roman" w:cs="Times New Roman"/>
          <w:sz w:val="20"/>
          <w:szCs w:val="24"/>
        </w:rPr>
        <w:t>women</w:t>
      </w:r>
      <w:r w:rsidRPr="0063579F">
        <w:rPr>
          <w:rFonts w:ascii="Times New Roman" w:hAnsi="Times New Roman" w:cs="Times New Roman"/>
          <w:sz w:val="20"/>
          <w:szCs w:val="24"/>
        </w:rPr>
        <w:t>. The c</w:t>
      </w:r>
      <w:r w:rsidRPr="00B23651">
        <w:rPr>
          <w:rFonts w:ascii="Times New Roman" w:hAnsi="Times New Roman" w:cs="Times New Roman"/>
          <w:sz w:val="20"/>
          <w:szCs w:val="24"/>
        </w:rPr>
        <w:t>odified modern</w:t>
      </w:r>
      <w:r w:rsidRPr="0063579F">
        <w:rPr>
          <w:rFonts w:ascii="Times New Roman" w:hAnsi="Times New Roman" w:cs="Times New Roman"/>
          <w:sz w:val="20"/>
          <w:szCs w:val="24"/>
        </w:rPr>
        <w:t xml:space="preserve"> Hindu personal laws</w:t>
      </w:r>
      <w:r w:rsidRPr="00B23651">
        <w:rPr>
          <w:rFonts w:ascii="Times New Roman" w:hAnsi="Times New Roman" w:cs="Times New Roman"/>
          <w:sz w:val="20"/>
          <w:szCs w:val="24"/>
        </w:rPr>
        <w:t xml:space="preserve"> balance the traditional and contemporary values of justice and equality and this shows the influence of </w:t>
      </w:r>
      <w:r w:rsidRPr="0063579F">
        <w:rPr>
          <w:rFonts w:ascii="Times New Roman" w:hAnsi="Times New Roman" w:cs="Times New Roman"/>
          <w:sz w:val="20"/>
          <w:szCs w:val="24"/>
        </w:rPr>
        <w:t>philosophical and ethical</w:t>
      </w:r>
      <w:r w:rsidRPr="00B23651">
        <w:rPr>
          <w:rFonts w:ascii="Times New Roman" w:hAnsi="Times New Roman" w:cs="Times New Roman"/>
          <w:sz w:val="20"/>
          <w:szCs w:val="24"/>
        </w:rPr>
        <w:t xml:space="preserve"> principles of IKS within codified </w:t>
      </w:r>
      <w:r w:rsidRPr="0063579F">
        <w:rPr>
          <w:rFonts w:ascii="Times New Roman" w:hAnsi="Times New Roman" w:cs="Times New Roman"/>
          <w:sz w:val="20"/>
          <w:szCs w:val="24"/>
        </w:rPr>
        <w:t xml:space="preserve">Hindu </w:t>
      </w:r>
      <w:r w:rsidRPr="00B23651">
        <w:rPr>
          <w:rFonts w:ascii="Times New Roman" w:hAnsi="Times New Roman" w:cs="Times New Roman"/>
          <w:sz w:val="20"/>
          <w:szCs w:val="24"/>
        </w:rPr>
        <w:t xml:space="preserve">personal </w:t>
      </w:r>
      <w:r w:rsidRPr="0063579F">
        <w:rPr>
          <w:rFonts w:ascii="Times New Roman" w:hAnsi="Times New Roman" w:cs="Times New Roman"/>
          <w:sz w:val="20"/>
          <w:szCs w:val="24"/>
        </w:rPr>
        <w:t>law</w:t>
      </w:r>
      <w:r w:rsidRPr="00B23651">
        <w:rPr>
          <w:rFonts w:ascii="Times New Roman" w:hAnsi="Times New Roman" w:cs="Times New Roman"/>
          <w:sz w:val="20"/>
          <w:szCs w:val="24"/>
        </w:rPr>
        <w:t xml:space="preserve">. </w:t>
      </w:r>
    </w:p>
    <w:p w14:paraId="027B063F" w14:textId="77777777" w:rsidR="00735A0D" w:rsidRDefault="00735A0D" w:rsidP="002336E0">
      <w:pPr>
        <w:spacing w:after="0"/>
        <w:ind w:firstLine="720"/>
        <w:jc w:val="both"/>
        <w:rPr>
          <w:sz w:val="20"/>
          <w:szCs w:val="24"/>
        </w:rPr>
      </w:pPr>
    </w:p>
    <w:p w14:paraId="7DD039A9" w14:textId="77777777" w:rsidR="002336E0" w:rsidRPr="00EF005E" w:rsidRDefault="002336E0" w:rsidP="002336E0">
      <w:pPr>
        <w:spacing w:after="0" w:line="240" w:lineRule="auto"/>
        <w:jc w:val="both"/>
        <w:rPr>
          <w:rFonts w:ascii="Times New Roman" w:hAnsi="Times New Roman" w:cs="Times New Roman"/>
          <w:b/>
          <w:bCs/>
          <w:sz w:val="20"/>
          <w:szCs w:val="20"/>
        </w:rPr>
      </w:pPr>
      <w:r w:rsidRPr="00EF005E">
        <w:rPr>
          <w:rFonts w:ascii="Times New Roman" w:hAnsi="Times New Roman" w:cs="Times New Roman"/>
          <w:b/>
          <w:bCs/>
          <w:sz w:val="20"/>
          <w:szCs w:val="20"/>
        </w:rPr>
        <w:t>References:</w:t>
      </w:r>
    </w:p>
    <w:p w14:paraId="3841078C" w14:textId="77777777" w:rsidR="002336E0" w:rsidRDefault="002336E0" w:rsidP="002336E0">
      <w:pPr>
        <w:pStyle w:val="Bibliography"/>
        <w:numPr>
          <w:ilvl w:val="0"/>
          <w:numId w:val="8"/>
        </w:numPr>
        <w:spacing w:after="0" w:line="240" w:lineRule="auto"/>
        <w:rPr>
          <w:rFonts w:ascii="Times New Roman" w:hAnsi="Times New Roman" w:cs="Times New Roman"/>
          <w:noProof/>
          <w:sz w:val="20"/>
          <w:szCs w:val="20"/>
        </w:rPr>
      </w:pPr>
      <w:r w:rsidRPr="00F0043A">
        <w:rPr>
          <w:rFonts w:ascii="Times New Roman" w:hAnsi="Times New Roman" w:cs="Times New Roman"/>
          <w:noProof/>
          <w:sz w:val="20"/>
          <w:szCs w:val="20"/>
        </w:rPr>
        <w:t>Donald R. Davis Jr</w:t>
      </w:r>
      <w:r>
        <w:rPr>
          <w:rFonts w:ascii="Times New Roman" w:hAnsi="Times New Roman" w:cs="Times New Roman"/>
          <w:noProof/>
          <w:sz w:val="20"/>
          <w:szCs w:val="20"/>
        </w:rPr>
        <w:t xml:space="preserve">, </w:t>
      </w:r>
      <w:r w:rsidRPr="0050067D">
        <w:rPr>
          <w:rFonts w:ascii="Times New Roman" w:hAnsi="Times New Roman" w:cs="Times New Roman"/>
          <w:i/>
          <w:iCs/>
          <w:noProof/>
          <w:sz w:val="20"/>
          <w:szCs w:val="20"/>
        </w:rPr>
        <w:t>Traditional Hindu Law in the Guise of Postmodernism: A Review.</w:t>
      </w:r>
      <w:r w:rsidRPr="00F0043A">
        <w:rPr>
          <w:rFonts w:ascii="Times New Roman" w:hAnsi="Times New Roman" w:cs="Times New Roman"/>
          <w:noProof/>
          <w:sz w:val="20"/>
          <w:szCs w:val="20"/>
        </w:rPr>
        <w:t xml:space="preserve"> </w:t>
      </w:r>
      <w:r w:rsidRPr="0050067D">
        <w:rPr>
          <w:rFonts w:ascii="Times New Roman" w:hAnsi="Times New Roman" w:cs="Times New Roman"/>
          <w:noProof/>
          <w:sz w:val="20"/>
          <w:szCs w:val="20"/>
        </w:rPr>
        <w:t>Michigan Journal of International Law,</w:t>
      </w:r>
      <w:r w:rsidRPr="00F0043A">
        <w:rPr>
          <w:rFonts w:ascii="Times New Roman" w:hAnsi="Times New Roman" w:cs="Times New Roman"/>
          <w:noProof/>
          <w:sz w:val="20"/>
          <w:szCs w:val="20"/>
        </w:rPr>
        <w:t>(2004).</w:t>
      </w:r>
    </w:p>
    <w:p w14:paraId="31CB6924" w14:textId="77777777" w:rsidR="002336E0" w:rsidRDefault="002336E0" w:rsidP="002336E0">
      <w:pPr>
        <w:pStyle w:val="Bibliography"/>
        <w:numPr>
          <w:ilvl w:val="0"/>
          <w:numId w:val="8"/>
        </w:numPr>
        <w:spacing w:after="0" w:line="240" w:lineRule="auto"/>
        <w:rPr>
          <w:rFonts w:ascii="Times New Roman" w:hAnsi="Times New Roman" w:cs="Times New Roman"/>
          <w:noProof/>
          <w:sz w:val="20"/>
          <w:szCs w:val="20"/>
        </w:rPr>
      </w:pPr>
      <w:r w:rsidRPr="00F0043A">
        <w:rPr>
          <w:rFonts w:ascii="Times New Roman" w:hAnsi="Times New Roman" w:cs="Times New Roman"/>
          <w:noProof/>
          <w:sz w:val="20"/>
          <w:szCs w:val="20"/>
        </w:rPr>
        <w:t>Werner Menski</w:t>
      </w:r>
      <w:r>
        <w:rPr>
          <w:rFonts w:ascii="Times New Roman" w:hAnsi="Times New Roman" w:cs="Times New Roman"/>
          <w:noProof/>
          <w:sz w:val="20"/>
          <w:szCs w:val="20"/>
        </w:rPr>
        <w:t xml:space="preserve">, </w:t>
      </w:r>
      <w:r w:rsidRPr="00F0043A">
        <w:rPr>
          <w:rFonts w:ascii="Times New Roman" w:hAnsi="Times New Roman" w:cs="Times New Roman"/>
          <w:noProof/>
          <w:sz w:val="20"/>
          <w:szCs w:val="20"/>
        </w:rPr>
        <w:t>H</w:t>
      </w:r>
      <w:r>
        <w:rPr>
          <w:rFonts w:ascii="Times New Roman" w:hAnsi="Times New Roman" w:cs="Times New Roman"/>
          <w:noProof/>
          <w:sz w:val="20"/>
          <w:szCs w:val="20"/>
        </w:rPr>
        <w:t>indu Law</w:t>
      </w:r>
      <w:r w:rsidRPr="00F0043A">
        <w:rPr>
          <w:rFonts w:ascii="Times New Roman" w:hAnsi="Times New Roman" w:cs="Times New Roman"/>
          <w:noProof/>
          <w:sz w:val="20"/>
          <w:szCs w:val="20"/>
        </w:rPr>
        <w:t>: B</w:t>
      </w:r>
      <w:r>
        <w:rPr>
          <w:rFonts w:ascii="Times New Roman" w:hAnsi="Times New Roman" w:cs="Times New Roman"/>
          <w:noProof/>
          <w:sz w:val="20"/>
          <w:szCs w:val="20"/>
        </w:rPr>
        <w:t xml:space="preserve">eyond Tradition and Modernity, </w:t>
      </w:r>
      <w:r w:rsidRPr="00F0043A">
        <w:rPr>
          <w:rFonts w:ascii="Times New Roman" w:hAnsi="Times New Roman" w:cs="Times New Roman"/>
          <w:noProof/>
          <w:sz w:val="20"/>
          <w:szCs w:val="20"/>
        </w:rPr>
        <w:t>(2003).</w:t>
      </w:r>
    </w:p>
    <w:p w14:paraId="638D5767" w14:textId="77777777" w:rsidR="002336E0" w:rsidRPr="0050067D" w:rsidRDefault="002336E0" w:rsidP="002336E0">
      <w:pPr>
        <w:pStyle w:val="ListParagraph"/>
        <w:numPr>
          <w:ilvl w:val="0"/>
          <w:numId w:val="8"/>
        </w:numPr>
        <w:spacing w:after="0" w:line="240" w:lineRule="auto"/>
        <w:jc w:val="both"/>
        <w:rPr>
          <w:rFonts w:ascii="Times New Roman" w:hAnsi="Times New Roman" w:cs="Times New Roman"/>
          <w:noProof/>
          <w:sz w:val="20"/>
          <w:szCs w:val="20"/>
        </w:rPr>
      </w:pPr>
      <w:r w:rsidRPr="0050067D">
        <w:rPr>
          <w:rFonts w:ascii="Times New Roman" w:hAnsi="Times New Roman" w:cs="Times New Roman"/>
          <w:noProof/>
          <w:sz w:val="20"/>
          <w:szCs w:val="20"/>
        </w:rPr>
        <w:t>Awadhesh Kumar Sah</w:t>
      </w:r>
      <w:r>
        <w:rPr>
          <w:rFonts w:ascii="Times New Roman" w:hAnsi="Times New Roman" w:cs="Times New Roman"/>
          <w:noProof/>
          <w:sz w:val="20"/>
          <w:szCs w:val="20"/>
        </w:rPr>
        <w:t xml:space="preserve">, </w:t>
      </w:r>
      <w:r w:rsidRPr="0050067D">
        <w:rPr>
          <w:rFonts w:ascii="Times New Roman" w:hAnsi="Times New Roman" w:cs="Times New Roman"/>
          <w:i/>
          <w:iCs/>
          <w:noProof/>
          <w:sz w:val="20"/>
          <w:szCs w:val="20"/>
        </w:rPr>
        <w:t xml:space="preserve">Position of Women in the Rig Vedic Period. </w:t>
      </w:r>
      <w:r w:rsidRPr="0050067D">
        <w:rPr>
          <w:rFonts w:ascii="Times New Roman" w:hAnsi="Times New Roman" w:cs="Times New Roman"/>
          <w:noProof/>
          <w:sz w:val="20"/>
          <w:szCs w:val="20"/>
        </w:rPr>
        <w:t xml:space="preserve">An International Journal of Advanced Research in Anthropology, </w:t>
      </w:r>
      <w:r>
        <w:rPr>
          <w:rFonts w:ascii="Times New Roman" w:hAnsi="Times New Roman" w:cs="Times New Roman"/>
          <w:noProof/>
          <w:sz w:val="20"/>
          <w:szCs w:val="20"/>
        </w:rPr>
        <w:t>(2023).</w:t>
      </w:r>
    </w:p>
    <w:p w14:paraId="405EF5A4" w14:textId="77777777" w:rsidR="002336E0" w:rsidRDefault="002336E0" w:rsidP="002336E0">
      <w:pPr>
        <w:pStyle w:val="ListParagraph"/>
        <w:numPr>
          <w:ilvl w:val="0"/>
          <w:numId w:val="8"/>
        </w:numPr>
        <w:spacing w:after="0" w:line="240" w:lineRule="auto"/>
        <w:jc w:val="both"/>
        <w:rPr>
          <w:rFonts w:ascii="Times New Roman" w:hAnsi="Times New Roman" w:cs="Times New Roman"/>
          <w:noProof/>
          <w:sz w:val="20"/>
          <w:szCs w:val="20"/>
        </w:rPr>
      </w:pPr>
      <w:r w:rsidRPr="0050067D">
        <w:rPr>
          <w:rFonts w:ascii="Times New Roman" w:hAnsi="Times New Roman" w:cs="Times New Roman"/>
          <w:noProof/>
          <w:sz w:val="20"/>
          <w:szCs w:val="20"/>
        </w:rPr>
        <w:t xml:space="preserve">Jaideep Nehra and Prof. Dilsikh Thalore, </w:t>
      </w:r>
      <w:r w:rsidRPr="0050067D">
        <w:rPr>
          <w:rFonts w:ascii="Times New Roman" w:hAnsi="Times New Roman" w:cs="Times New Roman"/>
          <w:i/>
          <w:iCs/>
          <w:noProof/>
          <w:sz w:val="20"/>
          <w:szCs w:val="20"/>
        </w:rPr>
        <w:t>Navigating the Past: The Historical Context of Property Rights in Hindu Women</w:t>
      </w:r>
      <w:r w:rsidRPr="0050067D">
        <w:rPr>
          <w:rFonts w:ascii="Times New Roman" w:hAnsi="Times New Roman" w:cs="Times New Roman"/>
          <w:noProof/>
          <w:sz w:val="20"/>
          <w:szCs w:val="20"/>
        </w:rPr>
        <w:t xml:space="preserve">. </w:t>
      </w:r>
    </w:p>
    <w:p w14:paraId="16026BA6" w14:textId="77777777" w:rsidR="002336E0" w:rsidRDefault="002336E0" w:rsidP="002336E0">
      <w:pPr>
        <w:pStyle w:val="ListParagraph"/>
        <w:numPr>
          <w:ilvl w:val="0"/>
          <w:numId w:val="8"/>
        </w:numPr>
        <w:spacing w:after="0" w:line="240" w:lineRule="auto"/>
        <w:jc w:val="both"/>
        <w:rPr>
          <w:rFonts w:ascii="Times New Roman" w:hAnsi="Times New Roman" w:cs="Times New Roman"/>
          <w:noProof/>
          <w:sz w:val="20"/>
          <w:szCs w:val="20"/>
        </w:rPr>
      </w:pPr>
      <w:r w:rsidRPr="0050067D">
        <w:rPr>
          <w:rFonts w:ascii="Times New Roman" w:hAnsi="Times New Roman" w:cs="Times New Roman"/>
          <w:noProof/>
          <w:sz w:val="20"/>
          <w:szCs w:val="20"/>
        </w:rPr>
        <w:t>Dr. Paras Diwan</w:t>
      </w:r>
      <w:r>
        <w:rPr>
          <w:rFonts w:ascii="Times New Roman" w:hAnsi="Times New Roman" w:cs="Times New Roman"/>
          <w:noProof/>
          <w:sz w:val="20"/>
          <w:szCs w:val="20"/>
        </w:rPr>
        <w:t xml:space="preserve">, </w:t>
      </w:r>
      <w:r w:rsidRPr="0050067D">
        <w:rPr>
          <w:rFonts w:ascii="Times New Roman" w:hAnsi="Times New Roman" w:cs="Times New Roman"/>
          <w:i/>
          <w:iCs/>
          <w:noProof/>
          <w:sz w:val="20"/>
          <w:szCs w:val="20"/>
        </w:rPr>
        <w:t>Modern Hindu law,</w:t>
      </w:r>
      <w:r w:rsidRPr="0050067D">
        <w:rPr>
          <w:rFonts w:ascii="Times New Roman" w:hAnsi="Times New Roman" w:cs="Times New Roman"/>
          <w:noProof/>
          <w:sz w:val="20"/>
          <w:szCs w:val="20"/>
        </w:rPr>
        <w:t xml:space="preserve"> </w:t>
      </w:r>
      <w:r>
        <w:rPr>
          <w:rFonts w:ascii="Times New Roman" w:hAnsi="Times New Roman" w:cs="Times New Roman"/>
          <w:noProof/>
          <w:sz w:val="20"/>
          <w:szCs w:val="20"/>
        </w:rPr>
        <w:t>(</w:t>
      </w:r>
      <w:r w:rsidRPr="0050067D">
        <w:rPr>
          <w:rFonts w:ascii="Times New Roman" w:hAnsi="Times New Roman" w:cs="Times New Roman"/>
          <w:noProof/>
          <w:sz w:val="20"/>
          <w:szCs w:val="20"/>
        </w:rPr>
        <w:t>2013</w:t>
      </w:r>
      <w:r>
        <w:rPr>
          <w:rFonts w:ascii="Times New Roman" w:hAnsi="Times New Roman" w:cs="Times New Roman"/>
          <w:noProof/>
          <w:sz w:val="20"/>
          <w:szCs w:val="20"/>
        </w:rPr>
        <w:t>).</w:t>
      </w:r>
    </w:p>
    <w:p w14:paraId="37942625" w14:textId="620EF5FF" w:rsidR="0099520D" w:rsidRDefault="0099520D" w:rsidP="0099520D">
      <w:pPr>
        <w:pStyle w:val="ListParagraph"/>
        <w:numPr>
          <w:ilvl w:val="0"/>
          <w:numId w:val="8"/>
        </w:numPr>
        <w:spacing w:after="0" w:line="240" w:lineRule="auto"/>
        <w:jc w:val="both"/>
        <w:rPr>
          <w:rFonts w:ascii="Times New Roman" w:hAnsi="Times New Roman" w:cs="Times New Roman"/>
          <w:noProof/>
          <w:sz w:val="20"/>
          <w:szCs w:val="20"/>
        </w:rPr>
      </w:pPr>
      <w:r w:rsidRPr="0099520D">
        <w:rPr>
          <w:rFonts w:ascii="Times New Roman" w:hAnsi="Times New Roman" w:cs="Times New Roman"/>
          <w:noProof/>
          <w:sz w:val="20"/>
          <w:szCs w:val="20"/>
        </w:rPr>
        <w:t>Brindhalakshmi N</w:t>
      </w:r>
      <w:r>
        <w:rPr>
          <w:rFonts w:ascii="Times New Roman" w:hAnsi="Times New Roman" w:cs="Times New Roman"/>
          <w:noProof/>
          <w:sz w:val="20"/>
          <w:szCs w:val="20"/>
        </w:rPr>
        <w:t xml:space="preserve">, </w:t>
      </w:r>
      <w:r w:rsidRPr="0099520D">
        <w:rPr>
          <w:rFonts w:ascii="Times New Roman" w:hAnsi="Times New Roman" w:cs="Times New Roman"/>
          <w:i/>
          <w:iCs/>
          <w:noProof/>
          <w:sz w:val="20"/>
          <w:szCs w:val="20"/>
        </w:rPr>
        <w:t xml:space="preserve">Divorce under the personal laws of Hindus in </w:t>
      </w:r>
      <w:r>
        <w:rPr>
          <w:rFonts w:ascii="Times New Roman" w:hAnsi="Times New Roman" w:cs="Times New Roman"/>
          <w:i/>
          <w:iCs/>
          <w:noProof/>
          <w:sz w:val="20"/>
          <w:szCs w:val="20"/>
        </w:rPr>
        <w:t>I</w:t>
      </w:r>
      <w:r w:rsidRPr="0099520D">
        <w:rPr>
          <w:rFonts w:ascii="Times New Roman" w:hAnsi="Times New Roman" w:cs="Times New Roman"/>
          <w:i/>
          <w:iCs/>
          <w:noProof/>
          <w:sz w:val="20"/>
          <w:szCs w:val="20"/>
        </w:rPr>
        <w:t>ndia</w:t>
      </w:r>
      <w:r>
        <w:rPr>
          <w:rFonts w:ascii="Times New Roman" w:hAnsi="Times New Roman" w:cs="Times New Roman"/>
          <w:noProof/>
          <w:sz w:val="20"/>
          <w:szCs w:val="20"/>
        </w:rPr>
        <w:t xml:space="preserve">, </w:t>
      </w:r>
      <w:r w:rsidRPr="0099520D">
        <w:rPr>
          <w:rFonts w:ascii="Times New Roman" w:hAnsi="Times New Roman" w:cs="Times New Roman"/>
          <w:noProof/>
          <w:sz w:val="20"/>
          <w:szCs w:val="20"/>
        </w:rPr>
        <w:t>IJNRD</w:t>
      </w:r>
      <w:r>
        <w:rPr>
          <w:rFonts w:ascii="Times New Roman" w:hAnsi="Times New Roman" w:cs="Times New Roman"/>
          <w:noProof/>
          <w:sz w:val="20"/>
          <w:szCs w:val="20"/>
        </w:rPr>
        <w:t>, (2</w:t>
      </w:r>
      <w:r w:rsidRPr="0099520D">
        <w:rPr>
          <w:rFonts w:ascii="Times New Roman" w:hAnsi="Times New Roman" w:cs="Times New Roman"/>
          <w:noProof/>
          <w:sz w:val="20"/>
          <w:szCs w:val="20"/>
        </w:rPr>
        <w:t>023</w:t>
      </w:r>
      <w:r>
        <w:rPr>
          <w:rFonts w:ascii="Times New Roman" w:hAnsi="Times New Roman" w:cs="Times New Roman"/>
          <w:noProof/>
          <w:sz w:val="20"/>
          <w:szCs w:val="20"/>
        </w:rPr>
        <w:t>).</w:t>
      </w:r>
    </w:p>
    <w:p w14:paraId="391B6677" w14:textId="1F8B92BD" w:rsidR="00735A0D" w:rsidRPr="00735A0D" w:rsidRDefault="00735A0D" w:rsidP="00735A0D">
      <w:pPr>
        <w:pStyle w:val="ListParagraph"/>
        <w:numPr>
          <w:ilvl w:val="0"/>
          <w:numId w:val="8"/>
        </w:numPr>
        <w:spacing w:after="0" w:line="240" w:lineRule="auto"/>
        <w:jc w:val="both"/>
        <w:rPr>
          <w:rFonts w:ascii="Times New Roman" w:hAnsi="Times New Roman" w:cs="Times New Roman"/>
          <w:noProof/>
          <w:sz w:val="20"/>
          <w:szCs w:val="20"/>
        </w:rPr>
      </w:pPr>
      <w:r w:rsidRPr="00735A0D">
        <w:rPr>
          <w:rFonts w:ascii="Times New Roman" w:hAnsi="Times New Roman" w:cs="Times New Roman"/>
          <w:noProof/>
          <w:sz w:val="20"/>
          <w:szCs w:val="20"/>
        </w:rPr>
        <w:t>Dr. RoopaTraisa,</w:t>
      </w:r>
      <w:r>
        <w:rPr>
          <w:rFonts w:ascii="Times New Roman" w:hAnsi="Times New Roman" w:cs="Times New Roman"/>
          <w:noProof/>
          <w:sz w:val="20"/>
          <w:szCs w:val="20"/>
        </w:rPr>
        <w:t xml:space="preserve"> </w:t>
      </w:r>
      <w:r w:rsidRPr="00735A0D">
        <w:rPr>
          <w:rFonts w:ascii="Times New Roman" w:hAnsi="Times New Roman" w:cs="Times New Roman"/>
          <w:i/>
          <w:iCs/>
          <w:noProof/>
          <w:sz w:val="20"/>
          <w:szCs w:val="20"/>
        </w:rPr>
        <w:t>Theories of Divorce under Hindu Family Law</w:t>
      </w:r>
      <w:r>
        <w:rPr>
          <w:rFonts w:ascii="Times New Roman" w:hAnsi="Times New Roman" w:cs="Times New Roman"/>
          <w:i/>
          <w:iCs/>
          <w:noProof/>
          <w:sz w:val="20"/>
          <w:szCs w:val="20"/>
        </w:rPr>
        <w:t xml:space="preserve">, </w:t>
      </w:r>
      <w:r w:rsidRPr="00735A0D">
        <w:rPr>
          <w:rFonts w:ascii="Times New Roman" w:hAnsi="Times New Roman" w:cs="Times New Roman"/>
          <w:noProof/>
          <w:sz w:val="20"/>
          <w:szCs w:val="20"/>
        </w:rPr>
        <w:t>JETIR, (2019).</w:t>
      </w:r>
      <w:bookmarkEnd w:id="0"/>
    </w:p>
    <w:sectPr w:rsidR="00735A0D" w:rsidRPr="00735A0D" w:rsidSect="000F701B">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5471" w14:textId="77777777" w:rsidR="000D00CB" w:rsidRDefault="000D00CB" w:rsidP="00E402C6">
      <w:pPr>
        <w:spacing w:after="0" w:line="240" w:lineRule="auto"/>
      </w:pPr>
      <w:r>
        <w:separator/>
      </w:r>
    </w:p>
  </w:endnote>
  <w:endnote w:type="continuationSeparator" w:id="0">
    <w:p w14:paraId="6BC767C2" w14:textId="77777777" w:rsidR="000D00CB" w:rsidRDefault="000D00CB" w:rsidP="00E4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DB02" w14:textId="77777777" w:rsidR="000D00CB" w:rsidRDefault="000D00CB" w:rsidP="00E402C6">
      <w:pPr>
        <w:spacing w:after="0" w:line="240" w:lineRule="auto"/>
      </w:pPr>
      <w:r>
        <w:separator/>
      </w:r>
    </w:p>
  </w:footnote>
  <w:footnote w:type="continuationSeparator" w:id="0">
    <w:p w14:paraId="39AC71A0" w14:textId="77777777" w:rsidR="000D00CB" w:rsidRDefault="000D00CB" w:rsidP="00E402C6">
      <w:pPr>
        <w:spacing w:after="0" w:line="240" w:lineRule="auto"/>
      </w:pPr>
      <w:r>
        <w:continuationSeparator/>
      </w:r>
    </w:p>
  </w:footnote>
  <w:footnote w:id="1">
    <w:p w14:paraId="493F04E7" w14:textId="77777777" w:rsidR="00E402C6" w:rsidRPr="009C2DDB" w:rsidRDefault="00E402C6" w:rsidP="00E402C6">
      <w:pPr>
        <w:pStyle w:val="Bibliography"/>
        <w:spacing w:after="0"/>
        <w:ind w:left="720" w:hanging="720"/>
        <w:jc w:val="both"/>
        <w:rPr>
          <w:rFonts w:ascii="Times New Roman" w:hAnsi="Times New Roman" w:cs="Times New Roman"/>
          <w:noProof/>
          <w:kern w:val="0"/>
          <w:sz w:val="16"/>
          <w:szCs w:val="16"/>
          <w14:ligatures w14:val="none"/>
        </w:rPr>
      </w:pPr>
      <w:r w:rsidRPr="009C2DDB">
        <w:rPr>
          <w:rStyle w:val="FootnoteReference"/>
          <w:rFonts w:ascii="Times New Roman" w:hAnsi="Times New Roman" w:cs="Times New Roman"/>
          <w:sz w:val="16"/>
          <w:szCs w:val="16"/>
        </w:rPr>
        <w:footnoteRef/>
      </w:r>
      <w:r w:rsidRPr="009C2DDB">
        <w:rPr>
          <w:rFonts w:ascii="Times New Roman" w:hAnsi="Times New Roman" w:cs="Times New Roman"/>
          <w:sz w:val="16"/>
          <w:szCs w:val="16"/>
        </w:rPr>
        <w:t xml:space="preserve"> </w:t>
      </w:r>
      <w:r w:rsidRPr="009C2DDB">
        <w:rPr>
          <w:rFonts w:ascii="Times New Roman" w:hAnsi="Times New Roman" w:cs="Times New Roman"/>
          <w:noProof/>
          <w:sz w:val="16"/>
          <w:szCs w:val="16"/>
        </w:rPr>
        <w:t>Kapil Kapoor</w:t>
      </w:r>
      <w:r>
        <w:rPr>
          <w:rFonts w:ascii="Times New Roman" w:hAnsi="Times New Roman" w:cs="Times New Roman"/>
          <w:noProof/>
          <w:sz w:val="16"/>
          <w:szCs w:val="16"/>
        </w:rPr>
        <w:t xml:space="preserve"> and </w:t>
      </w:r>
      <w:r w:rsidRPr="00B6481C">
        <w:rPr>
          <w:rFonts w:ascii="Times New Roman" w:hAnsi="Times New Roman" w:cs="Times New Roman"/>
          <w:noProof/>
          <w:sz w:val="16"/>
          <w:szCs w:val="16"/>
        </w:rPr>
        <w:t>Avadhesh Kumar Singh</w:t>
      </w:r>
      <w:r>
        <w:rPr>
          <w:rFonts w:ascii="Times New Roman" w:hAnsi="Times New Roman" w:cs="Times New Roman"/>
          <w:noProof/>
          <w:sz w:val="16"/>
          <w:szCs w:val="16"/>
        </w:rPr>
        <w:t xml:space="preserve">, </w:t>
      </w:r>
      <w:r w:rsidRPr="00B6481C">
        <w:rPr>
          <w:rFonts w:ascii="Times New Roman" w:hAnsi="Times New Roman" w:cs="Times New Roman"/>
          <w:i/>
          <w:iCs/>
          <w:noProof/>
          <w:sz w:val="16"/>
          <w:szCs w:val="16"/>
        </w:rPr>
        <w:t>Indian Knowledge Systems</w:t>
      </w:r>
      <w:r w:rsidRPr="009C2DDB">
        <w:rPr>
          <w:rFonts w:ascii="Times New Roman" w:hAnsi="Times New Roman" w:cs="Times New Roman"/>
          <w:noProof/>
          <w:sz w:val="16"/>
          <w:szCs w:val="16"/>
        </w:rPr>
        <w:t xml:space="preserve">. </w:t>
      </w:r>
      <w:r w:rsidRPr="00B6481C">
        <w:rPr>
          <w:rFonts w:ascii="Times New Roman" w:hAnsi="Times New Roman" w:cs="Times New Roman"/>
          <w:noProof/>
          <w:sz w:val="16"/>
          <w:szCs w:val="16"/>
        </w:rPr>
        <w:t>Indian Institute of Advanced Study</w:t>
      </w:r>
      <w:r w:rsidRPr="009C2DDB">
        <w:rPr>
          <w:rFonts w:ascii="Times New Roman" w:hAnsi="Times New Roman" w:cs="Times New Roman"/>
          <w:i/>
          <w:iCs/>
          <w:noProof/>
          <w:sz w:val="16"/>
          <w:szCs w:val="16"/>
        </w:rPr>
        <w:t xml:space="preserve">, </w:t>
      </w:r>
      <w:r w:rsidRPr="009C2DDB">
        <w:rPr>
          <w:rFonts w:ascii="Times New Roman" w:hAnsi="Times New Roman" w:cs="Times New Roman"/>
          <w:sz w:val="16"/>
          <w:szCs w:val="16"/>
        </w:rPr>
        <w:t>(2020)</w:t>
      </w:r>
      <w:r w:rsidRPr="009C2DDB">
        <w:rPr>
          <w:rFonts w:ascii="Times New Roman" w:hAnsi="Times New Roman" w:cs="Times New Roman"/>
          <w:noProof/>
          <w:sz w:val="16"/>
          <w:szCs w:val="16"/>
        </w:rPr>
        <w:t>.</w:t>
      </w:r>
    </w:p>
  </w:footnote>
  <w:footnote w:id="2">
    <w:p w14:paraId="11ABF786" w14:textId="77777777" w:rsidR="00E402C6" w:rsidRPr="00EA7473" w:rsidRDefault="00E402C6" w:rsidP="00E402C6">
      <w:pPr>
        <w:spacing w:after="0"/>
        <w:rPr>
          <w:rFonts w:ascii="Times New Roman" w:hAnsi="Times New Roman" w:cs="Times New Roman"/>
          <w:sz w:val="16"/>
          <w:szCs w:val="16"/>
        </w:rPr>
      </w:pPr>
      <w:r w:rsidRPr="00EA7473">
        <w:rPr>
          <w:rStyle w:val="FootnoteReference"/>
          <w:rFonts w:ascii="Times New Roman" w:hAnsi="Times New Roman" w:cs="Times New Roman"/>
          <w:sz w:val="16"/>
          <w:szCs w:val="16"/>
        </w:rPr>
        <w:footnoteRef/>
      </w:r>
      <w:r w:rsidRPr="00EA7473">
        <w:rPr>
          <w:rFonts w:ascii="Times New Roman" w:hAnsi="Times New Roman" w:cs="Times New Roman"/>
          <w:sz w:val="16"/>
          <w:szCs w:val="16"/>
        </w:rPr>
        <w:t xml:space="preserve"> Pradeep Jain v. Union of India, AIR 1984 SC 1420,1426</w:t>
      </w:r>
    </w:p>
  </w:footnote>
  <w:footnote w:id="3">
    <w:p w14:paraId="0D438ED9" w14:textId="77777777" w:rsidR="00E402C6" w:rsidRPr="00EA7473" w:rsidRDefault="00E402C6" w:rsidP="00E402C6">
      <w:pPr>
        <w:pStyle w:val="FootnoteText"/>
        <w:rPr>
          <w:rFonts w:ascii="Times New Roman" w:hAnsi="Times New Roman" w:cs="Times New Roman"/>
          <w:sz w:val="16"/>
          <w:szCs w:val="16"/>
        </w:rPr>
      </w:pPr>
      <w:r w:rsidRPr="00EA7473">
        <w:rPr>
          <w:rStyle w:val="FootnoteReference"/>
          <w:rFonts w:ascii="Times New Roman" w:hAnsi="Times New Roman" w:cs="Times New Roman"/>
          <w:sz w:val="16"/>
          <w:szCs w:val="16"/>
        </w:rPr>
        <w:footnoteRef/>
      </w:r>
      <w:r w:rsidRPr="00EA7473">
        <w:rPr>
          <w:rFonts w:ascii="Times New Roman" w:hAnsi="Times New Roman" w:cs="Times New Roman"/>
          <w:sz w:val="16"/>
          <w:szCs w:val="16"/>
        </w:rPr>
        <w:t xml:space="preserve"> Section 2, The Hindu Marriage Act, 1955.</w:t>
      </w:r>
    </w:p>
  </w:footnote>
  <w:footnote w:id="4">
    <w:p w14:paraId="73CBD307" w14:textId="77777777" w:rsidR="00E402C6" w:rsidRPr="009C2DDB" w:rsidRDefault="00E402C6" w:rsidP="00E402C6">
      <w:pPr>
        <w:pStyle w:val="Bibliography"/>
        <w:spacing w:after="0"/>
        <w:jc w:val="both"/>
        <w:rPr>
          <w:rFonts w:ascii="Times New Roman" w:hAnsi="Times New Roman" w:cs="Times New Roman"/>
          <w:noProof/>
          <w:sz w:val="16"/>
          <w:szCs w:val="16"/>
        </w:rPr>
      </w:pPr>
      <w:r w:rsidRPr="009C2DDB">
        <w:rPr>
          <w:rStyle w:val="FootnoteReference"/>
          <w:rFonts w:ascii="Times New Roman" w:hAnsi="Times New Roman" w:cs="Times New Roman"/>
          <w:sz w:val="16"/>
          <w:szCs w:val="16"/>
        </w:rPr>
        <w:footnoteRef/>
      </w:r>
      <w:r w:rsidRPr="009C2DDB">
        <w:rPr>
          <w:rFonts w:ascii="Times New Roman" w:hAnsi="Times New Roman" w:cs="Times New Roman"/>
          <w:sz w:val="16"/>
          <w:szCs w:val="16"/>
        </w:rPr>
        <w:t xml:space="preserve"> </w:t>
      </w:r>
      <w:r>
        <w:rPr>
          <w:rFonts w:ascii="Times New Roman" w:hAnsi="Times New Roman" w:cs="Times New Roman"/>
          <w:sz w:val="16"/>
          <w:szCs w:val="16"/>
        </w:rPr>
        <w:t xml:space="preserve">U C </w:t>
      </w:r>
      <w:r w:rsidRPr="009C2DDB">
        <w:rPr>
          <w:rFonts w:ascii="Times New Roman" w:hAnsi="Times New Roman" w:cs="Times New Roman"/>
          <w:noProof/>
          <w:sz w:val="16"/>
          <w:szCs w:val="16"/>
        </w:rPr>
        <w:t xml:space="preserve">Sarkar, Hindu Law: Its character and evolution. </w:t>
      </w:r>
      <w:r w:rsidRPr="009C2DDB">
        <w:rPr>
          <w:rFonts w:ascii="Times New Roman" w:hAnsi="Times New Roman" w:cs="Times New Roman"/>
          <w:i/>
          <w:iCs/>
          <w:noProof/>
          <w:sz w:val="16"/>
          <w:szCs w:val="16"/>
        </w:rPr>
        <w:t>Journal of the Indian Law Institute, 6</w:t>
      </w:r>
      <w:r w:rsidRPr="009C2DDB">
        <w:rPr>
          <w:rFonts w:ascii="Times New Roman" w:hAnsi="Times New Roman" w:cs="Times New Roman"/>
          <w:noProof/>
          <w:sz w:val="16"/>
          <w:szCs w:val="16"/>
        </w:rPr>
        <w:t>, 213-235</w:t>
      </w:r>
      <w:r>
        <w:rPr>
          <w:rFonts w:ascii="Times New Roman" w:hAnsi="Times New Roman" w:cs="Times New Roman"/>
          <w:noProof/>
          <w:sz w:val="16"/>
          <w:szCs w:val="16"/>
        </w:rPr>
        <w:t xml:space="preserve">, </w:t>
      </w:r>
      <w:r w:rsidRPr="009C2DDB">
        <w:rPr>
          <w:rFonts w:ascii="Times New Roman" w:hAnsi="Times New Roman" w:cs="Times New Roman"/>
          <w:noProof/>
          <w:sz w:val="16"/>
          <w:szCs w:val="16"/>
        </w:rPr>
        <w:t>(1964).</w:t>
      </w:r>
    </w:p>
  </w:footnote>
  <w:footnote w:id="5">
    <w:p w14:paraId="6D6B9639" w14:textId="77777777" w:rsidR="00E402C6" w:rsidRPr="00B6481C" w:rsidRDefault="00E402C6" w:rsidP="00E402C6">
      <w:pPr>
        <w:pStyle w:val="FootnoteText"/>
        <w:rPr>
          <w:rFonts w:ascii="Times New Roman" w:hAnsi="Times New Roman" w:cs="Times New Roman"/>
          <w:sz w:val="16"/>
          <w:szCs w:val="16"/>
        </w:rPr>
      </w:pPr>
      <w:r w:rsidRPr="009C2DDB">
        <w:rPr>
          <w:rStyle w:val="FootnoteReference"/>
          <w:sz w:val="16"/>
          <w:szCs w:val="16"/>
        </w:rPr>
        <w:footnoteRef/>
      </w:r>
      <w:r w:rsidRPr="009C2DDB">
        <w:rPr>
          <w:sz w:val="16"/>
          <w:szCs w:val="16"/>
        </w:rPr>
        <w:t xml:space="preserve"> </w:t>
      </w:r>
      <w:r w:rsidRPr="0055061D">
        <w:rPr>
          <w:rFonts w:ascii="Times New Roman" w:hAnsi="Times New Roman" w:cs="Times New Roman"/>
          <w:sz w:val="16"/>
          <w:szCs w:val="16"/>
        </w:rPr>
        <w:t xml:space="preserve">Sir </w:t>
      </w:r>
      <w:proofErr w:type="spellStart"/>
      <w:r w:rsidRPr="0055061D">
        <w:rPr>
          <w:rFonts w:ascii="Times New Roman" w:hAnsi="Times New Roman" w:cs="Times New Roman"/>
          <w:sz w:val="16"/>
          <w:szCs w:val="16"/>
        </w:rPr>
        <w:t>Gooroodass</w:t>
      </w:r>
      <w:proofErr w:type="spellEnd"/>
      <w:r>
        <w:rPr>
          <w:rFonts w:ascii="Times New Roman" w:hAnsi="Times New Roman" w:cs="Times New Roman"/>
          <w:sz w:val="16"/>
          <w:szCs w:val="16"/>
        </w:rPr>
        <w:t xml:space="preserve"> </w:t>
      </w:r>
      <w:r w:rsidRPr="0055061D">
        <w:rPr>
          <w:rFonts w:ascii="Times New Roman" w:hAnsi="Times New Roman" w:cs="Times New Roman"/>
          <w:sz w:val="16"/>
          <w:szCs w:val="16"/>
        </w:rPr>
        <w:t>Banerjee</w:t>
      </w:r>
      <w:r>
        <w:rPr>
          <w:rFonts w:ascii="Times New Roman" w:hAnsi="Times New Roman" w:cs="Times New Roman"/>
          <w:sz w:val="16"/>
          <w:szCs w:val="16"/>
        </w:rPr>
        <w:t xml:space="preserve">, </w:t>
      </w:r>
      <w:r w:rsidRPr="0055061D">
        <w:rPr>
          <w:rFonts w:ascii="Times New Roman" w:hAnsi="Times New Roman" w:cs="Times New Roman"/>
          <w:i/>
          <w:iCs/>
          <w:sz w:val="16"/>
          <w:szCs w:val="16"/>
        </w:rPr>
        <w:t xml:space="preserve">The Hindu Law of Marriage and </w:t>
      </w:r>
      <w:proofErr w:type="spellStart"/>
      <w:r w:rsidRPr="0055061D">
        <w:rPr>
          <w:rFonts w:ascii="Times New Roman" w:hAnsi="Times New Roman" w:cs="Times New Roman"/>
          <w:i/>
          <w:iCs/>
          <w:sz w:val="16"/>
          <w:szCs w:val="16"/>
        </w:rPr>
        <w:t>Stridhana</w:t>
      </w:r>
      <w:proofErr w:type="spellEnd"/>
      <w:r w:rsidRPr="00B6481C">
        <w:rPr>
          <w:rFonts w:ascii="Times New Roman" w:hAnsi="Times New Roman" w:cs="Times New Roman"/>
          <w:sz w:val="16"/>
          <w:szCs w:val="16"/>
        </w:rPr>
        <w:t>. Tagore Law Lectures</w:t>
      </w:r>
      <w:r>
        <w:rPr>
          <w:rFonts w:ascii="Times New Roman" w:hAnsi="Times New Roman" w:cs="Times New Roman"/>
          <w:sz w:val="16"/>
          <w:szCs w:val="16"/>
        </w:rPr>
        <w:t xml:space="preserve">, </w:t>
      </w:r>
      <w:r w:rsidRPr="00B6481C">
        <w:rPr>
          <w:rFonts w:ascii="Times New Roman" w:hAnsi="Times New Roman" w:cs="Times New Roman"/>
          <w:sz w:val="16"/>
          <w:szCs w:val="16"/>
        </w:rPr>
        <w:t>(1913).</w:t>
      </w:r>
    </w:p>
  </w:footnote>
  <w:footnote w:id="6">
    <w:p w14:paraId="536EEB16" w14:textId="77777777" w:rsidR="00E402C6" w:rsidRPr="00B6481C" w:rsidRDefault="00E402C6" w:rsidP="00E402C6">
      <w:pPr>
        <w:pStyle w:val="FootnoteText"/>
        <w:rPr>
          <w:rFonts w:ascii="Times New Roman" w:hAnsi="Times New Roman" w:cs="Times New Roman"/>
          <w:sz w:val="16"/>
          <w:szCs w:val="16"/>
        </w:rPr>
      </w:pPr>
      <w:r w:rsidRPr="009C2DDB">
        <w:rPr>
          <w:rStyle w:val="FootnoteReference"/>
          <w:sz w:val="16"/>
          <w:szCs w:val="16"/>
        </w:rPr>
        <w:footnoteRef/>
      </w:r>
      <w:r w:rsidRPr="009C2DDB">
        <w:rPr>
          <w:sz w:val="16"/>
          <w:szCs w:val="16"/>
        </w:rPr>
        <w:t xml:space="preserve"> </w:t>
      </w:r>
      <w:r>
        <w:rPr>
          <w:rFonts w:ascii="Times New Roman" w:hAnsi="Times New Roman" w:cs="Times New Roman"/>
          <w:sz w:val="16"/>
          <w:szCs w:val="22"/>
        </w:rPr>
        <w:t xml:space="preserve">Dr. P V Kane, </w:t>
      </w:r>
      <w:r w:rsidRPr="007F11C5">
        <w:rPr>
          <w:rFonts w:ascii="Times New Roman" w:hAnsi="Times New Roman" w:cs="Times New Roman"/>
          <w:i/>
          <w:iCs/>
          <w:sz w:val="16"/>
          <w:szCs w:val="22"/>
        </w:rPr>
        <w:t xml:space="preserve">History of </w:t>
      </w:r>
      <w:proofErr w:type="spellStart"/>
      <w:r w:rsidRPr="007F11C5">
        <w:rPr>
          <w:rFonts w:ascii="Times New Roman" w:hAnsi="Times New Roman" w:cs="Times New Roman"/>
          <w:i/>
          <w:iCs/>
          <w:sz w:val="16"/>
          <w:szCs w:val="22"/>
        </w:rPr>
        <w:t>Dharmashastra</w:t>
      </w:r>
      <w:proofErr w:type="spellEnd"/>
      <w:r w:rsidRPr="007F11C5">
        <w:rPr>
          <w:rFonts w:ascii="Times New Roman" w:hAnsi="Times New Roman" w:cs="Times New Roman"/>
          <w:sz w:val="16"/>
          <w:szCs w:val="22"/>
        </w:rPr>
        <w:t xml:space="preserve"> (Vol. 1-5). Bhandarkar Oriental Research Institute</w:t>
      </w:r>
      <w:r>
        <w:rPr>
          <w:rFonts w:ascii="Times New Roman" w:hAnsi="Times New Roman" w:cs="Times New Roman"/>
          <w:sz w:val="16"/>
          <w:szCs w:val="22"/>
        </w:rPr>
        <w:t xml:space="preserve">, </w:t>
      </w:r>
      <w:r w:rsidRPr="007F11C5">
        <w:rPr>
          <w:rFonts w:ascii="Times New Roman" w:hAnsi="Times New Roman" w:cs="Times New Roman"/>
          <w:sz w:val="16"/>
          <w:szCs w:val="22"/>
        </w:rPr>
        <w:t>(1946).</w:t>
      </w:r>
    </w:p>
  </w:footnote>
  <w:footnote w:id="7">
    <w:p w14:paraId="613D97DC" w14:textId="77777777" w:rsidR="00E402C6" w:rsidRPr="0055061D" w:rsidRDefault="00E402C6" w:rsidP="00E402C6">
      <w:pPr>
        <w:pStyle w:val="Bibliography"/>
        <w:spacing w:after="0"/>
        <w:ind w:left="720" w:hanging="720"/>
        <w:rPr>
          <w:rFonts w:ascii="Times New Roman" w:hAnsi="Times New Roman" w:cs="Times New Roman"/>
          <w:noProof/>
          <w:color w:val="000000" w:themeColor="text1"/>
          <w:kern w:val="0"/>
          <w:sz w:val="16"/>
          <w:szCs w:val="16"/>
          <w14:ligatures w14:val="none"/>
        </w:rPr>
      </w:pPr>
      <w:r w:rsidRPr="00B6481C">
        <w:rPr>
          <w:rStyle w:val="FootnoteReference"/>
          <w:rFonts w:ascii="Times New Roman" w:hAnsi="Times New Roman" w:cs="Times New Roman"/>
          <w:color w:val="000000" w:themeColor="text1"/>
          <w:sz w:val="16"/>
          <w:szCs w:val="16"/>
        </w:rPr>
        <w:footnoteRef/>
      </w:r>
      <w:r w:rsidRPr="00B6481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R P </w:t>
      </w:r>
      <w:r w:rsidRPr="00B6481C">
        <w:rPr>
          <w:rFonts w:ascii="Times New Roman" w:hAnsi="Times New Roman" w:cs="Times New Roman"/>
          <w:noProof/>
          <w:sz w:val="16"/>
          <w:szCs w:val="16"/>
        </w:rPr>
        <w:t>Choudhary</w:t>
      </w:r>
      <w:r>
        <w:rPr>
          <w:rFonts w:ascii="Times New Roman" w:hAnsi="Times New Roman" w:cs="Times New Roman"/>
          <w:noProof/>
          <w:sz w:val="16"/>
          <w:szCs w:val="16"/>
        </w:rPr>
        <w:t xml:space="preserve">, </w:t>
      </w:r>
      <w:r w:rsidRPr="00B6481C">
        <w:rPr>
          <w:rFonts w:ascii="Times New Roman" w:hAnsi="Times New Roman" w:cs="Times New Roman"/>
          <w:noProof/>
          <w:sz w:val="16"/>
          <w:szCs w:val="16"/>
        </w:rPr>
        <w:t xml:space="preserve">Evolution of Personal Laws in India. </w:t>
      </w:r>
      <w:r w:rsidRPr="00B6481C">
        <w:rPr>
          <w:rFonts w:ascii="Times New Roman" w:hAnsi="Times New Roman" w:cs="Times New Roman"/>
          <w:i/>
          <w:iCs/>
          <w:noProof/>
          <w:sz w:val="16"/>
          <w:szCs w:val="16"/>
        </w:rPr>
        <w:t>Pramana Research Journal</w:t>
      </w:r>
      <w:r>
        <w:rPr>
          <w:rFonts w:ascii="Times New Roman" w:hAnsi="Times New Roman" w:cs="Times New Roman"/>
          <w:noProof/>
          <w:sz w:val="16"/>
          <w:szCs w:val="16"/>
        </w:rPr>
        <w:t xml:space="preserve">, </w:t>
      </w:r>
      <w:r w:rsidRPr="00B6481C">
        <w:rPr>
          <w:rFonts w:ascii="Times New Roman" w:hAnsi="Times New Roman" w:cs="Times New Roman"/>
          <w:noProof/>
          <w:sz w:val="16"/>
          <w:szCs w:val="16"/>
        </w:rPr>
        <w:t>. (2018).</w:t>
      </w:r>
    </w:p>
  </w:footnote>
  <w:footnote w:id="8">
    <w:p w14:paraId="12F7D034" w14:textId="77777777" w:rsidR="00E402C6" w:rsidRPr="005E2C20" w:rsidRDefault="00E402C6" w:rsidP="00E402C6">
      <w:pPr>
        <w:pStyle w:val="FootnoteText"/>
        <w:rPr>
          <w:rFonts w:ascii="Times New Roman" w:hAnsi="Times New Roman" w:cs="Times New Roman"/>
          <w:sz w:val="16"/>
          <w:szCs w:val="16"/>
        </w:rPr>
      </w:pPr>
      <w:r w:rsidRPr="005E2C2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021D3E">
        <w:rPr>
          <w:rFonts w:ascii="Times New Roman" w:hAnsi="Times New Roman" w:cs="Times New Roman"/>
          <w:noProof/>
          <w:sz w:val="16"/>
          <w:szCs w:val="16"/>
        </w:rPr>
        <w:t>Tanmay Anil Subramaniam</w:t>
      </w:r>
      <w:r>
        <w:rPr>
          <w:rFonts w:ascii="Times New Roman" w:hAnsi="Times New Roman" w:cs="Times New Roman"/>
          <w:noProof/>
          <w:sz w:val="16"/>
          <w:szCs w:val="16"/>
        </w:rPr>
        <w:t>,</w:t>
      </w:r>
      <w:r w:rsidRPr="0035101D">
        <w:rPr>
          <w:rFonts w:ascii="Times New Roman" w:hAnsi="Times New Roman" w:cs="Times New Roman"/>
          <w:noProof/>
          <w:sz w:val="16"/>
          <w:szCs w:val="16"/>
        </w:rPr>
        <w:t xml:space="preserve"> </w:t>
      </w:r>
      <w:r w:rsidRPr="005E2C20">
        <w:rPr>
          <w:rFonts w:ascii="Times New Roman" w:hAnsi="Times New Roman" w:cs="Times New Roman"/>
          <w:noProof/>
          <w:sz w:val="16"/>
          <w:szCs w:val="16"/>
        </w:rPr>
        <w:t xml:space="preserve">An insight into the sources of Hindu Law. </w:t>
      </w:r>
      <w:r w:rsidRPr="005E2C20">
        <w:rPr>
          <w:rFonts w:ascii="Times New Roman" w:hAnsi="Times New Roman" w:cs="Times New Roman"/>
          <w:i/>
          <w:iCs/>
          <w:noProof/>
          <w:sz w:val="16"/>
          <w:szCs w:val="16"/>
        </w:rPr>
        <w:t>Indian Journal of Integrated Research in Law, II</w:t>
      </w:r>
      <w:r w:rsidRPr="005E2C20">
        <w:rPr>
          <w:rFonts w:ascii="Times New Roman" w:hAnsi="Times New Roman" w:cs="Times New Roman"/>
          <w:noProof/>
          <w:sz w:val="16"/>
          <w:szCs w:val="16"/>
        </w:rPr>
        <w:t>(III).</w:t>
      </w:r>
    </w:p>
  </w:footnote>
  <w:footnote w:id="9">
    <w:p w14:paraId="47FB2957" w14:textId="77777777" w:rsidR="00E402C6" w:rsidRPr="00A13BF1" w:rsidRDefault="00E402C6" w:rsidP="00E402C6">
      <w:pPr>
        <w:pStyle w:val="FootnoteText"/>
        <w:rPr>
          <w:rFonts w:ascii="Times New Roman" w:hAnsi="Times New Roman" w:cs="Times New Roman"/>
        </w:rPr>
      </w:pPr>
      <w:r w:rsidRPr="00A13BF1">
        <w:rPr>
          <w:rStyle w:val="FootnoteReference"/>
          <w:rFonts w:ascii="Times New Roman" w:hAnsi="Times New Roman" w:cs="Times New Roman"/>
          <w:sz w:val="16"/>
          <w:szCs w:val="22"/>
        </w:rPr>
        <w:footnoteRef/>
      </w:r>
      <w:r w:rsidRPr="00A13BF1">
        <w:rPr>
          <w:rFonts w:ascii="Times New Roman" w:hAnsi="Times New Roman" w:cs="Times New Roman"/>
          <w:sz w:val="16"/>
          <w:szCs w:val="22"/>
        </w:rPr>
        <w:t xml:space="preserve"> https://dharmawiki.org/index.php/Shruti</w:t>
      </w:r>
      <w:r>
        <w:rPr>
          <w:rFonts w:ascii="Times New Roman" w:hAnsi="Times New Roman" w:cs="Times New Roman"/>
          <w:sz w:val="16"/>
          <w:szCs w:val="22"/>
        </w:rPr>
        <w:t>.</w:t>
      </w:r>
    </w:p>
  </w:footnote>
  <w:footnote w:id="10">
    <w:p w14:paraId="096DCF44" w14:textId="77777777" w:rsidR="00E402C6" w:rsidRPr="0035101D" w:rsidRDefault="00E402C6" w:rsidP="00E402C6">
      <w:pPr>
        <w:pStyle w:val="Bibliography"/>
        <w:spacing w:after="0" w:line="240" w:lineRule="auto"/>
        <w:rPr>
          <w:rFonts w:ascii="Times New Roman" w:hAnsi="Times New Roman" w:cs="Times New Roman"/>
          <w:sz w:val="16"/>
          <w:szCs w:val="16"/>
        </w:rPr>
      </w:pPr>
      <w:r w:rsidRPr="005E2C20">
        <w:rPr>
          <w:rStyle w:val="FootnoteReference"/>
          <w:rFonts w:ascii="Times New Roman" w:hAnsi="Times New Roman" w:cs="Times New Roman"/>
          <w:sz w:val="16"/>
          <w:szCs w:val="16"/>
        </w:rPr>
        <w:footnoteRef/>
      </w:r>
      <w:r w:rsidRPr="005E2C20">
        <w:rPr>
          <w:rFonts w:ascii="Times New Roman" w:hAnsi="Times New Roman" w:cs="Times New Roman"/>
          <w:sz w:val="16"/>
          <w:szCs w:val="16"/>
        </w:rPr>
        <w:t xml:space="preserve"> </w:t>
      </w:r>
      <w:sdt>
        <w:sdtPr>
          <w:rPr>
            <w:rFonts w:ascii="Times New Roman" w:hAnsi="Times New Roman" w:cs="Times New Roman"/>
            <w:sz w:val="16"/>
            <w:szCs w:val="16"/>
          </w:rPr>
          <w:id w:val="1304434761"/>
          <w:bibliography/>
        </w:sdtPr>
        <w:sdtContent>
          <w:r w:rsidRPr="005E2C20">
            <w:rPr>
              <w:rFonts w:ascii="Times New Roman" w:hAnsi="Times New Roman" w:cs="Times New Roman"/>
              <w:noProof/>
              <w:sz w:val="16"/>
              <w:szCs w:val="16"/>
            </w:rPr>
            <w:t>Nivedita</w:t>
          </w:r>
          <w:r>
            <w:rPr>
              <w:rFonts w:ascii="Times New Roman" w:hAnsi="Times New Roman" w:cs="Times New Roman"/>
              <w:noProof/>
              <w:sz w:val="16"/>
              <w:szCs w:val="16"/>
            </w:rPr>
            <w:t xml:space="preserve">, </w:t>
          </w:r>
          <w:r w:rsidRPr="005E2C20">
            <w:rPr>
              <w:rFonts w:ascii="Times New Roman" w:hAnsi="Times New Roman" w:cs="Times New Roman"/>
              <w:noProof/>
              <w:sz w:val="16"/>
              <w:szCs w:val="16"/>
            </w:rPr>
            <w:t xml:space="preserve">Smritis – An </w:t>
          </w:r>
          <w:r>
            <w:rPr>
              <w:rFonts w:ascii="Times New Roman" w:hAnsi="Times New Roman" w:cs="Times New Roman"/>
              <w:noProof/>
              <w:sz w:val="16"/>
              <w:szCs w:val="16"/>
            </w:rPr>
            <w:t xml:space="preserve">Overview, </w:t>
          </w:r>
          <w:r w:rsidRPr="005E2C20">
            <w:rPr>
              <w:rFonts w:ascii="Times New Roman" w:hAnsi="Times New Roman" w:cs="Times New Roman"/>
              <w:noProof/>
              <w:sz w:val="16"/>
              <w:szCs w:val="16"/>
            </w:rPr>
            <w:t>(2016).</w:t>
          </w:r>
        </w:sdtContent>
      </w:sdt>
    </w:p>
  </w:footnote>
  <w:footnote w:id="11">
    <w:p w14:paraId="54B52351" w14:textId="77777777" w:rsidR="00E402C6" w:rsidRPr="00B74537" w:rsidRDefault="00E402C6" w:rsidP="00E402C6">
      <w:pPr>
        <w:pStyle w:val="FootnoteText"/>
        <w:rPr>
          <w:rFonts w:ascii="Times New Roman" w:hAnsi="Times New Roman" w:cs="Times New Roman"/>
          <w:sz w:val="16"/>
          <w:szCs w:val="22"/>
        </w:rPr>
      </w:pPr>
      <w:r w:rsidRPr="00B74537">
        <w:rPr>
          <w:rStyle w:val="FootnoteReference"/>
          <w:rFonts w:ascii="Times New Roman" w:hAnsi="Times New Roman" w:cs="Times New Roman"/>
          <w:sz w:val="16"/>
          <w:szCs w:val="22"/>
        </w:rPr>
        <w:footnoteRef/>
      </w:r>
      <w:r w:rsidRPr="00B74537">
        <w:rPr>
          <w:rFonts w:ascii="Times New Roman" w:hAnsi="Times New Roman" w:cs="Times New Roman"/>
          <w:sz w:val="16"/>
          <w:szCs w:val="22"/>
        </w:rPr>
        <w:t xml:space="preserve"> </w:t>
      </w:r>
      <w:r w:rsidRPr="00133B18">
        <w:rPr>
          <w:rFonts w:ascii="Times New Roman" w:hAnsi="Times New Roman" w:cs="Times New Roman"/>
          <w:noProof/>
          <w:sz w:val="16"/>
          <w:szCs w:val="16"/>
        </w:rPr>
        <w:t>Sources of Hindu Law</w:t>
      </w:r>
      <w:r>
        <w:rPr>
          <w:rFonts w:ascii="Times New Roman" w:hAnsi="Times New Roman" w:cs="Times New Roman"/>
          <w:noProof/>
          <w:sz w:val="16"/>
          <w:szCs w:val="16"/>
        </w:rPr>
        <w:t xml:space="preserve">, </w:t>
      </w:r>
      <w:r w:rsidRPr="00133B18">
        <w:rPr>
          <w:rFonts w:ascii="Times New Roman" w:hAnsi="Times New Roman" w:cs="Times New Roman"/>
          <w:noProof/>
          <w:sz w:val="16"/>
          <w:szCs w:val="16"/>
        </w:rPr>
        <w:t>Gyansanchay</w:t>
      </w:r>
      <w:r>
        <w:rPr>
          <w:rFonts w:ascii="Times New Roman" w:hAnsi="Times New Roman" w:cs="Times New Roman"/>
          <w:noProof/>
          <w:sz w:val="16"/>
          <w:szCs w:val="16"/>
        </w:rPr>
        <w:t xml:space="preserve">, </w:t>
      </w:r>
      <w:r w:rsidRPr="00133B18">
        <w:rPr>
          <w:rFonts w:ascii="Times New Roman" w:hAnsi="Times New Roman" w:cs="Times New Roman"/>
          <w:noProof/>
          <w:sz w:val="16"/>
          <w:szCs w:val="16"/>
        </w:rPr>
        <w:t>(2022). Retrieved March,14, 2025, from https://gyansanchay.csjmu.ac.in/wp-content/uploads/2022/09/01-Sources-of-Hindu-Law-1.pdf</w:t>
      </w:r>
    </w:p>
  </w:footnote>
  <w:footnote w:id="12">
    <w:p w14:paraId="4418BC6F" w14:textId="63450664" w:rsidR="00E402C6" w:rsidRPr="00285D2E" w:rsidRDefault="00E402C6" w:rsidP="00E402C6">
      <w:pPr>
        <w:pStyle w:val="FootnoteText"/>
        <w:rPr>
          <w:rFonts w:ascii="Times New Roman" w:hAnsi="Times New Roman" w:cs="Times New Roman"/>
          <w:color w:val="000000" w:themeColor="text1"/>
          <w:sz w:val="16"/>
          <w:szCs w:val="22"/>
        </w:rPr>
      </w:pPr>
      <w:r w:rsidRPr="00285D2E">
        <w:rPr>
          <w:rStyle w:val="FootnoteReference"/>
          <w:rFonts w:ascii="Times New Roman" w:hAnsi="Times New Roman" w:cs="Times New Roman"/>
          <w:color w:val="000000" w:themeColor="text1"/>
          <w:sz w:val="16"/>
          <w:szCs w:val="22"/>
        </w:rPr>
        <w:footnoteRef/>
      </w:r>
      <w:r w:rsidRPr="00285D2E">
        <w:rPr>
          <w:rFonts w:ascii="Times New Roman" w:hAnsi="Times New Roman" w:cs="Times New Roman"/>
          <w:color w:val="000000" w:themeColor="text1"/>
          <w:sz w:val="16"/>
          <w:szCs w:val="22"/>
        </w:rPr>
        <w:t xml:space="preserve"> Supra note </w:t>
      </w:r>
      <w:r w:rsidR="00285D2E" w:rsidRPr="00285D2E">
        <w:rPr>
          <w:rFonts w:ascii="Times New Roman" w:hAnsi="Times New Roman" w:cs="Times New Roman"/>
          <w:color w:val="000000" w:themeColor="text1"/>
          <w:sz w:val="16"/>
          <w:szCs w:val="22"/>
        </w:rPr>
        <w:t>8</w:t>
      </w:r>
      <w:r w:rsidRPr="00285D2E">
        <w:rPr>
          <w:rFonts w:ascii="Times New Roman" w:hAnsi="Times New Roman" w:cs="Times New Roman"/>
          <w:color w:val="000000" w:themeColor="text1"/>
          <w:sz w:val="16"/>
          <w:szCs w:val="22"/>
        </w:rPr>
        <w:t xml:space="preserve">. </w:t>
      </w:r>
    </w:p>
  </w:footnote>
  <w:footnote w:id="13">
    <w:p w14:paraId="0401B848" w14:textId="77777777" w:rsidR="00E402C6" w:rsidRPr="00B74537" w:rsidRDefault="00E402C6" w:rsidP="00E402C6">
      <w:pPr>
        <w:pStyle w:val="FootnoteText"/>
        <w:rPr>
          <w:rFonts w:ascii="Times New Roman" w:hAnsi="Times New Roman" w:cs="Times New Roman"/>
          <w:sz w:val="16"/>
          <w:szCs w:val="22"/>
        </w:rPr>
      </w:pPr>
      <w:r w:rsidRPr="00B74537">
        <w:rPr>
          <w:rStyle w:val="FootnoteReference"/>
          <w:rFonts w:ascii="Times New Roman" w:hAnsi="Times New Roman" w:cs="Times New Roman"/>
          <w:sz w:val="16"/>
          <w:szCs w:val="22"/>
        </w:rPr>
        <w:footnoteRef/>
      </w:r>
      <w:r w:rsidRPr="00B74537">
        <w:rPr>
          <w:rFonts w:ascii="Times New Roman" w:hAnsi="Times New Roman" w:cs="Times New Roman"/>
          <w:sz w:val="16"/>
          <w:szCs w:val="22"/>
        </w:rPr>
        <w:t xml:space="preserve"> </w:t>
      </w:r>
      <w:r>
        <w:rPr>
          <w:rFonts w:ascii="Times New Roman" w:hAnsi="Times New Roman" w:cs="Times New Roman"/>
          <w:sz w:val="16"/>
          <w:szCs w:val="22"/>
        </w:rPr>
        <w:t xml:space="preserve">Sir </w:t>
      </w:r>
      <w:proofErr w:type="spellStart"/>
      <w:r>
        <w:rPr>
          <w:rFonts w:ascii="Times New Roman" w:hAnsi="Times New Roman" w:cs="Times New Roman"/>
          <w:sz w:val="16"/>
          <w:szCs w:val="22"/>
        </w:rPr>
        <w:t>Dinshaw</w:t>
      </w:r>
      <w:proofErr w:type="spellEnd"/>
      <w:r>
        <w:rPr>
          <w:rFonts w:ascii="Times New Roman" w:hAnsi="Times New Roman" w:cs="Times New Roman"/>
          <w:sz w:val="16"/>
          <w:szCs w:val="22"/>
        </w:rPr>
        <w:t xml:space="preserve"> </w:t>
      </w:r>
      <w:proofErr w:type="spellStart"/>
      <w:r>
        <w:rPr>
          <w:rFonts w:ascii="Times New Roman" w:hAnsi="Times New Roman" w:cs="Times New Roman"/>
          <w:sz w:val="16"/>
          <w:szCs w:val="22"/>
        </w:rPr>
        <w:t>Fraduji</w:t>
      </w:r>
      <w:proofErr w:type="spellEnd"/>
      <w:r>
        <w:rPr>
          <w:rFonts w:ascii="Times New Roman" w:hAnsi="Times New Roman" w:cs="Times New Roman"/>
          <w:sz w:val="16"/>
          <w:szCs w:val="22"/>
        </w:rPr>
        <w:t xml:space="preserve"> </w:t>
      </w:r>
      <w:r w:rsidRPr="007F11C5">
        <w:rPr>
          <w:rFonts w:ascii="Times New Roman" w:hAnsi="Times New Roman" w:cs="Times New Roman"/>
          <w:sz w:val="16"/>
          <w:szCs w:val="22"/>
        </w:rPr>
        <w:t xml:space="preserve">Mulla, </w:t>
      </w:r>
      <w:r w:rsidRPr="007F11C5">
        <w:rPr>
          <w:rFonts w:ascii="Times New Roman" w:hAnsi="Times New Roman" w:cs="Times New Roman"/>
          <w:i/>
          <w:iCs/>
          <w:sz w:val="16"/>
          <w:szCs w:val="22"/>
        </w:rPr>
        <w:t>Principles of Hindu Law</w:t>
      </w:r>
      <w:r w:rsidRPr="007F11C5">
        <w:rPr>
          <w:rFonts w:ascii="Times New Roman" w:hAnsi="Times New Roman" w:cs="Times New Roman"/>
          <w:sz w:val="16"/>
          <w:szCs w:val="22"/>
        </w:rPr>
        <w:t xml:space="preserve"> (22nd ed.). LexisNexis</w:t>
      </w:r>
      <w:r>
        <w:rPr>
          <w:rFonts w:ascii="Times New Roman" w:hAnsi="Times New Roman" w:cs="Times New Roman"/>
          <w:sz w:val="16"/>
          <w:szCs w:val="22"/>
        </w:rPr>
        <w:t xml:space="preserve">, </w:t>
      </w:r>
      <w:r w:rsidRPr="007F11C5">
        <w:rPr>
          <w:rFonts w:ascii="Times New Roman" w:hAnsi="Times New Roman" w:cs="Times New Roman"/>
          <w:sz w:val="16"/>
          <w:szCs w:val="22"/>
        </w:rPr>
        <w:t>(2018).</w:t>
      </w:r>
    </w:p>
  </w:footnote>
  <w:footnote w:id="14">
    <w:p w14:paraId="51076059" w14:textId="77777777" w:rsidR="00E402C6" w:rsidRPr="00432768" w:rsidRDefault="00E402C6" w:rsidP="00E402C6">
      <w:pPr>
        <w:pStyle w:val="FootnoteText"/>
        <w:rPr>
          <w:rFonts w:ascii="Times New Roman" w:hAnsi="Times New Roman" w:cs="Times New Roman"/>
          <w:sz w:val="16"/>
          <w:szCs w:val="22"/>
        </w:rPr>
      </w:pPr>
      <w:r w:rsidRPr="00432768">
        <w:rPr>
          <w:rStyle w:val="FootnoteReference"/>
          <w:rFonts w:ascii="Times New Roman" w:hAnsi="Times New Roman" w:cs="Times New Roman"/>
          <w:sz w:val="16"/>
          <w:szCs w:val="22"/>
        </w:rPr>
        <w:footnoteRef/>
      </w:r>
      <w:r w:rsidRPr="00432768">
        <w:rPr>
          <w:rFonts w:ascii="Times New Roman" w:hAnsi="Times New Roman" w:cs="Times New Roman"/>
          <w:sz w:val="16"/>
          <w:szCs w:val="22"/>
        </w:rPr>
        <w:t xml:space="preserve"> </w:t>
      </w:r>
      <w:proofErr w:type="spellStart"/>
      <w:r>
        <w:rPr>
          <w:rFonts w:ascii="Times New Roman" w:hAnsi="Times New Roman" w:cs="Times New Roman"/>
          <w:sz w:val="16"/>
          <w:szCs w:val="22"/>
        </w:rPr>
        <w:t>Golapchandra</w:t>
      </w:r>
      <w:proofErr w:type="spellEnd"/>
      <w:r>
        <w:rPr>
          <w:rFonts w:ascii="Times New Roman" w:hAnsi="Times New Roman" w:cs="Times New Roman"/>
          <w:sz w:val="16"/>
          <w:szCs w:val="22"/>
        </w:rPr>
        <w:t xml:space="preserve"> </w:t>
      </w:r>
      <w:r w:rsidRPr="00432768">
        <w:rPr>
          <w:rFonts w:ascii="Times New Roman" w:hAnsi="Times New Roman" w:cs="Times New Roman"/>
          <w:noProof/>
          <w:sz w:val="16"/>
          <w:szCs w:val="22"/>
        </w:rPr>
        <w:t>Sarkar</w:t>
      </w:r>
      <w:r>
        <w:rPr>
          <w:rFonts w:ascii="Times New Roman" w:hAnsi="Times New Roman" w:cs="Times New Roman"/>
          <w:noProof/>
          <w:sz w:val="16"/>
          <w:szCs w:val="22"/>
        </w:rPr>
        <w:t xml:space="preserve">, </w:t>
      </w:r>
      <w:r w:rsidRPr="00432768">
        <w:rPr>
          <w:rFonts w:ascii="Times New Roman" w:hAnsi="Times New Roman" w:cs="Times New Roman"/>
          <w:i/>
          <w:iCs/>
          <w:noProof/>
          <w:sz w:val="16"/>
          <w:szCs w:val="22"/>
        </w:rPr>
        <w:t>The Law of Inheritance As in the Viramitrodaya of Mitra Misra</w:t>
      </w:r>
      <w:r>
        <w:rPr>
          <w:rFonts w:ascii="Times New Roman" w:hAnsi="Times New Roman" w:cs="Times New Roman"/>
          <w:i/>
          <w:iCs/>
          <w:noProof/>
          <w:sz w:val="16"/>
          <w:szCs w:val="22"/>
        </w:rPr>
        <w:t xml:space="preserve">, </w:t>
      </w:r>
      <w:r w:rsidRPr="00432768">
        <w:rPr>
          <w:rFonts w:ascii="Times New Roman" w:hAnsi="Times New Roman" w:cs="Times New Roman"/>
          <w:noProof/>
          <w:sz w:val="16"/>
          <w:szCs w:val="22"/>
        </w:rPr>
        <w:t>(2016).</w:t>
      </w:r>
    </w:p>
  </w:footnote>
  <w:footnote w:id="15">
    <w:p w14:paraId="23080708" w14:textId="77777777" w:rsidR="00E402C6" w:rsidRPr="004E6D03" w:rsidRDefault="00E402C6" w:rsidP="00E402C6">
      <w:pPr>
        <w:pStyle w:val="FootnoteText"/>
        <w:rPr>
          <w:rFonts w:ascii="Times New Roman" w:hAnsi="Times New Roman" w:cs="Times New Roman"/>
        </w:rPr>
      </w:pPr>
      <w:r w:rsidRPr="004E6D03">
        <w:rPr>
          <w:rStyle w:val="FootnoteReference"/>
          <w:rFonts w:ascii="Times New Roman" w:hAnsi="Times New Roman" w:cs="Times New Roman"/>
          <w:sz w:val="16"/>
          <w:szCs w:val="22"/>
        </w:rPr>
        <w:footnoteRef/>
      </w:r>
      <w:r w:rsidRPr="004E6D03">
        <w:rPr>
          <w:rFonts w:ascii="Times New Roman" w:hAnsi="Times New Roman" w:cs="Times New Roman"/>
          <w:sz w:val="16"/>
          <w:szCs w:val="22"/>
        </w:rPr>
        <w:t xml:space="preserve"> </w:t>
      </w:r>
      <w:r>
        <w:rPr>
          <w:rFonts w:ascii="Times New Roman" w:hAnsi="Times New Roman" w:cs="Times New Roman"/>
          <w:sz w:val="16"/>
          <w:szCs w:val="22"/>
        </w:rPr>
        <w:t xml:space="preserve">Pritam Kumar </w:t>
      </w:r>
      <w:r w:rsidRPr="004E6D03">
        <w:rPr>
          <w:rFonts w:ascii="Times New Roman" w:hAnsi="Times New Roman" w:cs="Times New Roman"/>
          <w:sz w:val="16"/>
          <w:szCs w:val="22"/>
        </w:rPr>
        <w:t>Gupta</w:t>
      </w:r>
      <w:r>
        <w:rPr>
          <w:rFonts w:ascii="Times New Roman" w:hAnsi="Times New Roman" w:cs="Times New Roman"/>
          <w:sz w:val="16"/>
          <w:szCs w:val="22"/>
        </w:rPr>
        <w:t xml:space="preserve">, </w:t>
      </w:r>
      <w:r w:rsidRPr="004E6D03">
        <w:rPr>
          <w:rFonts w:ascii="Times New Roman" w:hAnsi="Times New Roman" w:cs="Times New Roman"/>
          <w:sz w:val="16"/>
          <w:szCs w:val="22"/>
        </w:rPr>
        <w:t xml:space="preserve">Norms of the property right for women: A comprehensive study of </w:t>
      </w:r>
      <w:proofErr w:type="spellStart"/>
      <w:r w:rsidRPr="004E6D03">
        <w:rPr>
          <w:rFonts w:ascii="Times New Roman" w:hAnsi="Times New Roman" w:cs="Times New Roman"/>
          <w:i/>
          <w:iCs/>
          <w:sz w:val="16"/>
          <w:szCs w:val="22"/>
        </w:rPr>
        <w:t>Vivad</w:t>
      </w:r>
      <w:proofErr w:type="spellEnd"/>
      <w:r w:rsidRPr="004E6D03">
        <w:rPr>
          <w:rFonts w:ascii="Times New Roman" w:hAnsi="Times New Roman" w:cs="Times New Roman"/>
          <w:i/>
          <w:iCs/>
          <w:sz w:val="16"/>
          <w:szCs w:val="22"/>
        </w:rPr>
        <w:t>-Chintamani</w:t>
      </w:r>
      <w:r w:rsidRPr="004E6D03">
        <w:rPr>
          <w:rFonts w:ascii="Times New Roman" w:hAnsi="Times New Roman" w:cs="Times New Roman"/>
          <w:sz w:val="16"/>
          <w:szCs w:val="22"/>
        </w:rPr>
        <w:t xml:space="preserve">. </w:t>
      </w:r>
      <w:r w:rsidRPr="004E6D03">
        <w:rPr>
          <w:rFonts w:ascii="Times New Roman" w:hAnsi="Times New Roman" w:cs="Times New Roman"/>
          <w:i/>
          <w:iCs/>
          <w:sz w:val="16"/>
          <w:szCs w:val="22"/>
        </w:rPr>
        <w:t>Research Journal of Humanities and Social Sciences</w:t>
      </w:r>
      <w:r>
        <w:rPr>
          <w:rFonts w:ascii="Times New Roman" w:hAnsi="Times New Roman" w:cs="Times New Roman"/>
          <w:sz w:val="16"/>
          <w:szCs w:val="22"/>
        </w:rPr>
        <w:t xml:space="preserve">, </w:t>
      </w:r>
      <w:r w:rsidRPr="004E6D03">
        <w:rPr>
          <w:rFonts w:ascii="Times New Roman" w:hAnsi="Times New Roman" w:cs="Times New Roman"/>
          <w:sz w:val="16"/>
          <w:szCs w:val="22"/>
        </w:rPr>
        <w:t>(2018).</w:t>
      </w:r>
    </w:p>
  </w:footnote>
  <w:footnote w:id="16">
    <w:p w14:paraId="06028970" w14:textId="77777777" w:rsidR="00E402C6" w:rsidRPr="00516348" w:rsidRDefault="00E402C6" w:rsidP="00E402C6">
      <w:pPr>
        <w:pStyle w:val="Bibliography"/>
        <w:spacing w:after="0"/>
        <w:ind w:left="720" w:hanging="720"/>
        <w:rPr>
          <w:rFonts w:ascii="Times New Roman" w:hAnsi="Times New Roman" w:cs="Times New Roman"/>
          <w:noProof/>
          <w:kern w:val="0"/>
          <w:sz w:val="18"/>
          <w:szCs w:val="18"/>
          <w14:ligatures w14:val="none"/>
        </w:rPr>
      </w:pPr>
      <w:r w:rsidRPr="000B4483">
        <w:rPr>
          <w:rStyle w:val="FootnoteReference"/>
          <w:rFonts w:ascii="Times New Roman" w:hAnsi="Times New Roman" w:cs="Times New Roman"/>
          <w:sz w:val="16"/>
          <w:szCs w:val="20"/>
        </w:rPr>
        <w:footnoteRef/>
      </w:r>
      <w:r w:rsidRPr="000B4483">
        <w:rPr>
          <w:rFonts w:ascii="Times New Roman" w:hAnsi="Times New Roman" w:cs="Times New Roman"/>
          <w:sz w:val="16"/>
          <w:szCs w:val="20"/>
        </w:rPr>
        <w:t xml:space="preserve"> </w:t>
      </w:r>
      <w:r>
        <w:rPr>
          <w:rFonts w:ascii="Times New Roman" w:hAnsi="Times New Roman" w:cs="Times New Roman"/>
          <w:sz w:val="16"/>
          <w:szCs w:val="20"/>
        </w:rPr>
        <w:t xml:space="preserve">SS </w:t>
      </w:r>
      <w:r w:rsidRPr="000B4483">
        <w:rPr>
          <w:rFonts w:ascii="Times New Roman" w:hAnsi="Times New Roman" w:cs="Times New Roman"/>
          <w:noProof/>
          <w:sz w:val="16"/>
          <w:szCs w:val="20"/>
        </w:rPr>
        <w:t>Das</w:t>
      </w:r>
      <w:r>
        <w:rPr>
          <w:rFonts w:ascii="Times New Roman" w:hAnsi="Times New Roman" w:cs="Times New Roman"/>
          <w:noProof/>
          <w:sz w:val="16"/>
          <w:szCs w:val="20"/>
        </w:rPr>
        <w:t xml:space="preserve"> </w:t>
      </w:r>
      <w:r w:rsidRPr="000B4483">
        <w:rPr>
          <w:rFonts w:ascii="Times New Roman" w:hAnsi="Times New Roman" w:cs="Times New Roman"/>
          <w:noProof/>
          <w:sz w:val="16"/>
          <w:szCs w:val="20"/>
        </w:rPr>
        <w:t xml:space="preserve">&amp; </w:t>
      </w:r>
      <w:r>
        <w:rPr>
          <w:rFonts w:ascii="Times New Roman" w:hAnsi="Times New Roman" w:cs="Times New Roman"/>
          <w:noProof/>
          <w:sz w:val="16"/>
          <w:szCs w:val="20"/>
        </w:rPr>
        <w:t xml:space="preserve">Keerthika </w:t>
      </w:r>
      <w:r w:rsidRPr="000B4483">
        <w:rPr>
          <w:rFonts w:ascii="Times New Roman" w:hAnsi="Times New Roman" w:cs="Times New Roman"/>
          <w:noProof/>
          <w:sz w:val="16"/>
          <w:szCs w:val="20"/>
        </w:rPr>
        <w:t xml:space="preserve">Singh, </w:t>
      </w:r>
      <w:r>
        <w:rPr>
          <w:rFonts w:ascii="Times New Roman" w:hAnsi="Times New Roman" w:cs="Times New Roman"/>
          <w:noProof/>
          <w:sz w:val="16"/>
          <w:szCs w:val="20"/>
        </w:rPr>
        <w:t xml:space="preserve"> </w:t>
      </w:r>
      <w:r w:rsidRPr="000B4483">
        <w:rPr>
          <w:rFonts w:ascii="Times New Roman" w:hAnsi="Times New Roman" w:cs="Times New Roman"/>
          <w:noProof/>
          <w:sz w:val="16"/>
          <w:szCs w:val="20"/>
        </w:rPr>
        <w:t>Self-Learning Material on Sources and Schools of Hindu Law</w:t>
      </w:r>
      <w:r>
        <w:rPr>
          <w:rFonts w:ascii="Times New Roman" w:hAnsi="Times New Roman" w:cs="Times New Roman"/>
          <w:noProof/>
          <w:sz w:val="16"/>
          <w:szCs w:val="20"/>
        </w:rPr>
        <w:t xml:space="preserve">, </w:t>
      </w:r>
      <w:r w:rsidRPr="000B4483">
        <w:rPr>
          <w:rFonts w:ascii="Times New Roman" w:hAnsi="Times New Roman" w:cs="Times New Roman"/>
          <w:noProof/>
          <w:sz w:val="16"/>
          <w:szCs w:val="20"/>
        </w:rPr>
        <w:t>(2023).</w:t>
      </w:r>
    </w:p>
  </w:footnote>
  <w:footnote w:id="17">
    <w:p w14:paraId="2A5F44C3" w14:textId="77777777" w:rsidR="00E402C6" w:rsidRPr="007D2A95" w:rsidRDefault="00E402C6" w:rsidP="00E402C6">
      <w:pPr>
        <w:spacing w:after="0" w:line="240" w:lineRule="auto"/>
        <w:rPr>
          <w:rFonts w:ascii="Times New Roman" w:hAnsi="Times New Roman" w:cs="Times New Roman"/>
          <w:sz w:val="16"/>
          <w:szCs w:val="16"/>
        </w:rPr>
      </w:pPr>
      <w:r w:rsidRPr="00133B18">
        <w:rPr>
          <w:rStyle w:val="FootnoteReference"/>
          <w:rFonts w:ascii="Times New Roman" w:hAnsi="Times New Roman" w:cs="Times New Roman"/>
          <w:sz w:val="16"/>
          <w:szCs w:val="16"/>
        </w:rPr>
        <w:footnoteRef/>
      </w:r>
      <w:r w:rsidRPr="0083490F">
        <w:rPr>
          <w:rFonts w:ascii="Times New Roman" w:hAnsi="Times New Roman" w:cs="Times New Roman"/>
          <w:sz w:val="16"/>
          <w:szCs w:val="16"/>
        </w:rPr>
        <w:t xml:space="preserve"> Deivanai Achi and </w:t>
      </w:r>
      <w:proofErr w:type="spellStart"/>
      <w:r w:rsidRPr="0083490F">
        <w:rPr>
          <w:rFonts w:ascii="Times New Roman" w:hAnsi="Times New Roman" w:cs="Times New Roman"/>
          <w:sz w:val="16"/>
          <w:szCs w:val="16"/>
        </w:rPr>
        <w:t>Anr</w:t>
      </w:r>
      <w:proofErr w:type="spellEnd"/>
      <w:r w:rsidRPr="0083490F">
        <w:rPr>
          <w:rFonts w:ascii="Times New Roman" w:hAnsi="Times New Roman" w:cs="Times New Roman"/>
          <w:sz w:val="16"/>
          <w:szCs w:val="16"/>
        </w:rPr>
        <w:t xml:space="preserve">. vs R.M. Al. Ct. </w:t>
      </w:r>
      <w:r w:rsidRPr="004568C3">
        <w:rPr>
          <w:rFonts w:ascii="Times New Roman" w:hAnsi="Times New Roman" w:cs="Times New Roman"/>
          <w:sz w:val="16"/>
          <w:szCs w:val="16"/>
        </w:rPr>
        <w:t xml:space="preserve">Chidambaram Chettiar </w:t>
      </w:r>
      <w:r w:rsidRPr="00133B18">
        <w:rPr>
          <w:rFonts w:ascii="Times New Roman" w:hAnsi="Times New Roman" w:cs="Times New Roman"/>
          <w:sz w:val="16"/>
          <w:szCs w:val="16"/>
        </w:rPr>
        <w:t>a</w:t>
      </w:r>
      <w:r w:rsidRPr="004568C3">
        <w:rPr>
          <w:rFonts w:ascii="Times New Roman" w:hAnsi="Times New Roman" w:cs="Times New Roman"/>
          <w:sz w:val="16"/>
          <w:szCs w:val="16"/>
        </w:rPr>
        <w:t xml:space="preserve">nd </w:t>
      </w:r>
      <w:r w:rsidRPr="00133B18">
        <w:rPr>
          <w:rFonts w:ascii="Times New Roman" w:hAnsi="Times New Roman" w:cs="Times New Roman"/>
          <w:sz w:val="16"/>
          <w:szCs w:val="16"/>
        </w:rPr>
        <w:t xml:space="preserve">others, </w:t>
      </w:r>
      <w:r w:rsidRPr="004568C3">
        <w:rPr>
          <w:rFonts w:ascii="Times New Roman" w:hAnsi="Times New Roman" w:cs="Times New Roman"/>
          <w:sz w:val="16"/>
          <w:szCs w:val="16"/>
        </w:rPr>
        <w:t>AIR</w:t>
      </w:r>
      <w:r w:rsidRPr="00133B18">
        <w:rPr>
          <w:rFonts w:ascii="Times New Roman" w:hAnsi="Times New Roman" w:cs="Times New Roman"/>
          <w:sz w:val="16"/>
          <w:szCs w:val="16"/>
        </w:rPr>
        <w:t xml:space="preserve"> </w:t>
      </w:r>
      <w:r w:rsidRPr="004568C3">
        <w:rPr>
          <w:rFonts w:ascii="Times New Roman" w:hAnsi="Times New Roman" w:cs="Times New Roman"/>
          <w:sz w:val="16"/>
          <w:szCs w:val="16"/>
        </w:rPr>
        <w:t>1954</w:t>
      </w:r>
      <w:r w:rsidRPr="00133B18">
        <w:rPr>
          <w:rFonts w:ascii="Times New Roman" w:hAnsi="Times New Roman" w:cs="Times New Roman"/>
          <w:sz w:val="16"/>
          <w:szCs w:val="16"/>
        </w:rPr>
        <w:t xml:space="preserve"> </w:t>
      </w:r>
      <w:r w:rsidRPr="004568C3">
        <w:rPr>
          <w:rFonts w:ascii="Times New Roman" w:hAnsi="Times New Roman" w:cs="Times New Roman"/>
          <w:sz w:val="16"/>
          <w:szCs w:val="16"/>
        </w:rPr>
        <w:t>MAD</w:t>
      </w:r>
      <w:r w:rsidRPr="00133B18">
        <w:rPr>
          <w:rFonts w:ascii="Times New Roman" w:hAnsi="Times New Roman" w:cs="Times New Roman"/>
          <w:sz w:val="16"/>
          <w:szCs w:val="16"/>
        </w:rPr>
        <w:t xml:space="preserve"> </w:t>
      </w:r>
      <w:r w:rsidRPr="004568C3">
        <w:rPr>
          <w:rFonts w:ascii="Times New Roman" w:hAnsi="Times New Roman" w:cs="Times New Roman"/>
          <w:sz w:val="16"/>
          <w:szCs w:val="16"/>
        </w:rPr>
        <w:t>657</w:t>
      </w:r>
      <w:r w:rsidRPr="00133B18">
        <w:rPr>
          <w:rFonts w:ascii="Times New Roman" w:hAnsi="Times New Roman" w:cs="Times New Roman"/>
          <w:sz w:val="16"/>
          <w:szCs w:val="16"/>
        </w:rPr>
        <w:t>.</w:t>
      </w:r>
    </w:p>
  </w:footnote>
  <w:footnote w:id="18">
    <w:p w14:paraId="23DDB3B9" w14:textId="77777777" w:rsidR="00E402C6" w:rsidRPr="00B6481C" w:rsidRDefault="00E402C6" w:rsidP="00E402C6">
      <w:pPr>
        <w:pStyle w:val="FootnoteText"/>
        <w:rPr>
          <w:rFonts w:ascii="Times New Roman" w:hAnsi="Times New Roman" w:cs="Times New Roman"/>
          <w:sz w:val="16"/>
          <w:szCs w:val="22"/>
        </w:rPr>
      </w:pPr>
      <w:r w:rsidRPr="00A573D0">
        <w:rPr>
          <w:rStyle w:val="FootnoteReference"/>
          <w:rFonts w:ascii="Times New Roman" w:hAnsi="Times New Roman" w:cs="Times New Roman"/>
          <w:sz w:val="16"/>
          <w:szCs w:val="22"/>
        </w:rPr>
        <w:footnoteRef/>
      </w:r>
      <w:r w:rsidRPr="00A573D0">
        <w:rPr>
          <w:rFonts w:ascii="Times New Roman" w:hAnsi="Times New Roman" w:cs="Times New Roman"/>
          <w:sz w:val="16"/>
          <w:szCs w:val="22"/>
        </w:rPr>
        <w:t xml:space="preserve"> </w:t>
      </w:r>
      <w:r w:rsidRPr="00B6481C">
        <w:rPr>
          <w:rFonts w:ascii="Times New Roman" w:hAnsi="Times New Roman" w:cs="Times New Roman"/>
          <w:sz w:val="16"/>
          <w:szCs w:val="16"/>
        </w:rPr>
        <w:t>Collector of Madura v. Muthu Ramalinga Sethupathy</w:t>
      </w:r>
      <w:r w:rsidRPr="00B6481C">
        <w:rPr>
          <w:rFonts w:ascii="Times New Roman" w:hAnsi="Times New Roman" w:cs="Times New Roman"/>
          <w:sz w:val="12"/>
          <w:szCs w:val="18"/>
        </w:rPr>
        <w:t xml:space="preserve">, </w:t>
      </w:r>
      <w:r w:rsidRPr="00B6481C">
        <w:rPr>
          <w:rFonts w:ascii="Times New Roman" w:hAnsi="Times New Roman" w:cs="Times New Roman"/>
          <w:sz w:val="16"/>
          <w:szCs w:val="22"/>
        </w:rPr>
        <w:t>1868, 12 MIA 397.</w:t>
      </w:r>
    </w:p>
  </w:footnote>
  <w:footnote w:id="19">
    <w:p w14:paraId="0B44939B" w14:textId="77777777" w:rsidR="00E402C6" w:rsidRPr="00B6481C" w:rsidRDefault="00E402C6" w:rsidP="00E402C6">
      <w:pPr>
        <w:pStyle w:val="FootnoteText"/>
        <w:rPr>
          <w:rFonts w:ascii="Times New Roman" w:hAnsi="Times New Roman" w:cs="Times New Roman"/>
          <w:sz w:val="12"/>
          <w:szCs w:val="18"/>
          <w:lang w:val="it-IT"/>
        </w:rPr>
      </w:pPr>
      <w:r w:rsidRPr="00B6481C">
        <w:rPr>
          <w:rStyle w:val="FootnoteReference"/>
          <w:rFonts w:ascii="Times New Roman" w:hAnsi="Times New Roman" w:cs="Times New Roman"/>
          <w:sz w:val="16"/>
          <w:szCs w:val="22"/>
        </w:rPr>
        <w:footnoteRef/>
      </w:r>
      <w:r w:rsidRPr="00B6481C">
        <w:rPr>
          <w:rFonts w:ascii="Times New Roman" w:hAnsi="Times New Roman" w:cs="Times New Roman"/>
          <w:sz w:val="16"/>
          <w:szCs w:val="22"/>
          <w:lang w:val="it-IT"/>
        </w:rPr>
        <w:t xml:space="preserve"> Kenchava Sanyellappa Hosmani vs Girimalappa Channappa Somasagar,1924, 26 BOMLR 779.</w:t>
      </w:r>
    </w:p>
  </w:footnote>
  <w:footnote w:id="20">
    <w:p w14:paraId="2A4FAF79" w14:textId="77777777" w:rsidR="009F79B9" w:rsidRPr="00A46F14" w:rsidRDefault="009F79B9" w:rsidP="009F79B9">
      <w:pPr>
        <w:pStyle w:val="FootnoteText"/>
        <w:rPr>
          <w:rFonts w:ascii="Times New Roman" w:hAnsi="Times New Roman" w:cs="Times New Roman"/>
          <w:sz w:val="16"/>
          <w:szCs w:val="22"/>
        </w:rPr>
      </w:pPr>
      <w:r w:rsidRPr="00A46F14">
        <w:rPr>
          <w:rStyle w:val="FootnoteReference"/>
          <w:rFonts w:ascii="Times New Roman" w:hAnsi="Times New Roman" w:cs="Times New Roman"/>
          <w:sz w:val="16"/>
          <w:szCs w:val="22"/>
        </w:rPr>
        <w:footnoteRef/>
      </w:r>
      <w:r w:rsidRPr="00A46F14">
        <w:rPr>
          <w:rFonts w:ascii="Times New Roman" w:hAnsi="Times New Roman" w:cs="Times New Roman"/>
          <w:sz w:val="16"/>
          <w:szCs w:val="22"/>
        </w:rPr>
        <w:t xml:space="preserve"> U.C. Sanker, </w:t>
      </w:r>
      <w:r w:rsidRPr="00A46F14">
        <w:rPr>
          <w:rFonts w:ascii="Times New Roman" w:hAnsi="Times New Roman" w:cs="Times New Roman"/>
          <w:i/>
          <w:iCs/>
          <w:sz w:val="16"/>
          <w:szCs w:val="22"/>
        </w:rPr>
        <w:t>Hindu Law: Its characters and evolution</w:t>
      </w:r>
      <w:r w:rsidRPr="00A46F14">
        <w:rPr>
          <w:rFonts w:ascii="Times New Roman" w:hAnsi="Times New Roman" w:cs="Times New Roman"/>
          <w:sz w:val="16"/>
          <w:szCs w:val="22"/>
        </w:rPr>
        <w:t xml:space="preserve">, Journal of the Indian Law Institute, 1964. </w:t>
      </w:r>
    </w:p>
  </w:footnote>
  <w:footnote w:id="21">
    <w:p w14:paraId="4E0B79AA" w14:textId="77777777" w:rsidR="009F79B9" w:rsidRPr="000F5173" w:rsidRDefault="009F79B9" w:rsidP="009F79B9">
      <w:pPr>
        <w:pStyle w:val="FootnoteText"/>
        <w:rPr>
          <w:rFonts w:ascii="Times New Roman" w:hAnsi="Times New Roman" w:cs="Times New Roman"/>
          <w:sz w:val="16"/>
          <w:szCs w:val="22"/>
        </w:rPr>
      </w:pPr>
      <w:r w:rsidRPr="000F5173">
        <w:rPr>
          <w:rStyle w:val="FootnoteReference"/>
          <w:rFonts w:ascii="Times New Roman" w:hAnsi="Times New Roman" w:cs="Times New Roman"/>
          <w:sz w:val="16"/>
          <w:szCs w:val="22"/>
        </w:rPr>
        <w:footnoteRef/>
      </w:r>
      <w:r w:rsidRPr="000F5173">
        <w:rPr>
          <w:rFonts w:ascii="Times New Roman" w:hAnsi="Times New Roman" w:cs="Times New Roman"/>
          <w:sz w:val="16"/>
          <w:szCs w:val="22"/>
        </w:rPr>
        <w:t xml:space="preserve"> </w:t>
      </w:r>
      <w:proofErr w:type="spellStart"/>
      <w:r w:rsidRPr="000F5173">
        <w:rPr>
          <w:rFonts w:ascii="Times New Roman" w:hAnsi="Times New Roman" w:cs="Times New Roman"/>
          <w:sz w:val="16"/>
          <w:szCs w:val="22"/>
        </w:rPr>
        <w:t>G.</w:t>
      </w:r>
      <w:proofErr w:type="gramStart"/>
      <w:r w:rsidRPr="000F5173">
        <w:rPr>
          <w:rFonts w:ascii="Times New Roman" w:hAnsi="Times New Roman" w:cs="Times New Roman"/>
          <w:sz w:val="16"/>
          <w:szCs w:val="22"/>
        </w:rPr>
        <w:t>R.Rajagopaul</w:t>
      </w:r>
      <w:proofErr w:type="spellEnd"/>
      <w:proofErr w:type="gramEnd"/>
      <w:r w:rsidRPr="000F5173">
        <w:rPr>
          <w:rFonts w:ascii="Times New Roman" w:hAnsi="Times New Roman" w:cs="Times New Roman"/>
          <w:sz w:val="16"/>
          <w:szCs w:val="22"/>
        </w:rPr>
        <w:t xml:space="preserve">, </w:t>
      </w:r>
      <w:r w:rsidRPr="000F5173">
        <w:rPr>
          <w:rFonts w:ascii="Times New Roman" w:hAnsi="Times New Roman" w:cs="Times New Roman"/>
          <w:i/>
          <w:iCs/>
          <w:sz w:val="16"/>
          <w:szCs w:val="22"/>
        </w:rPr>
        <w:t>The story of the Hindu Code</w:t>
      </w:r>
      <w:r w:rsidRPr="000F5173">
        <w:rPr>
          <w:rFonts w:ascii="Times New Roman" w:hAnsi="Times New Roman" w:cs="Times New Roman"/>
          <w:sz w:val="16"/>
          <w:szCs w:val="22"/>
        </w:rPr>
        <w:t>. Journal of the Indian Law Institute, 1975</w:t>
      </w:r>
      <w:r>
        <w:rPr>
          <w:rFonts w:ascii="Times New Roman" w:hAnsi="Times New Roman" w:cs="Times New Roman"/>
          <w:sz w:val="16"/>
          <w:szCs w:val="22"/>
        </w:rPr>
        <w:t xml:space="preserve">. </w:t>
      </w:r>
    </w:p>
  </w:footnote>
  <w:footnote w:id="22">
    <w:p w14:paraId="29475E41" w14:textId="77777777" w:rsidR="009F79B9" w:rsidRPr="00077296" w:rsidRDefault="009F79B9" w:rsidP="009F79B9">
      <w:pPr>
        <w:pStyle w:val="FootnoteText"/>
        <w:rPr>
          <w:rFonts w:ascii="Times New Roman" w:hAnsi="Times New Roman" w:cs="Times New Roman"/>
          <w:sz w:val="16"/>
          <w:szCs w:val="16"/>
        </w:rPr>
      </w:pPr>
      <w:r w:rsidRPr="00077296">
        <w:rPr>
          <w:rStyle w:val="FootnoteReference"/>
          <w:rFonts w:ascii="Times New Roman" w:hAnsi="Times New Roman" w:cs="Times New Roman"/>
          <w:sz w:val="16"/>
          <w:szCs w:val="16"/>
        </w:rPr>
        <w:footnoteRef/>
      </w:r>
      <w:r w:rsidRPr="00077296">
        <w:rPr>
          <w:rFonts w:ascii="Times New Roman" w:hAnsi="Times New Roman" w:cs="Times New Roman"/>
          <w:sz w:val="16"/>
          <w:szCs w:val="16"/>
        </w:rPr>
        <w:t xml:space="preserve"> Section 7, The Hindu Marriage Act, 1955.</w:t>
      </w:r>
    </w:p>
  </w:footnote>
  <w:footnote w:id="23">
    <w:p w14:paraId="02396D71" w14:textId="77777777" w:rsidR="00176B26" w:rsidRPr="0099520D" w:rsidRDefault="00176B26" w:rsidP="00176B26">
      <w:pPr>
        <w:pStyle w:val="FootnoteText"/>
        <w:jc w:val="both"/>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Hari Singh Gour, </w:t>
      </w:r>
      <w:r w:rsidRPr="0099520D">
        <w:rPr>
          <w:rFonts w:ascii="Times New Roman" w:hAnsi="Times New Roman" w:cs="Times New Roman"/>
          <w:i/>
          <w:iCs/>
          <w:sz w:val="16"/>
          <w:szCs w:val="16"/>
        </w:rPr>
        <w:t>The Hindu Code</w:t>
      </w:r>
      <w:r w:rsidRPr="0099520D">
        <w:rPr>
          <w:rFonts w:ascii="Times New Roman" w:hAnsi="Times New Roman" w:cs="Times New Roman"/>
          <w:sz w:val="16"/>
          <w:szCs w:val="16"/>
        </w:rPr>
        <w:t>, (1974).</w:t>
      </w:r>
    </w:p>
  </w:footnote>
  <w:footnote w:id="24">
    <w:p w14:paraId="70283F1F" w14:textId="488FC134" w:rsidR="00176B26" w:rsidRPr="0099520D" w:rsidRDefault="00176B26" w:rsidP="00176B26">
      <w:pPr>
        <w:pStyle w:val="FootnoteText"/>
        <w:jc w:val="both"/>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Nilakshi Sengupta, </w:t>
      </w:r>
      <w:r w:rsidRPr="0099520D">
        <w:rPr>
          <w:rFonts w:ascii="Times New Roman" w:hAnsi="Times New Roman" w:cs="Times New Roman"/>
          <w:i/>
          <w:iCs/>
          <w:sz w:val="16"/>
          <w:szCs w:val="16"/>
        </w:rPr>
        <w:t>Evolution of Hindu Marriage (</w:t>
      </w:r>
      <w:r w:rsidRPr="0099520D">
        <w:rPr>
          <w:rFonts w:ascii="Times New Roman" w:hAnsi="Times New Roman" w:cs="Times New Roman"/>
          <w:sz w:val="16"/>
          <w:szCs w:val="16"/>
        </w:rPr>
        <w:t>1965).</w:t>
      </w:r>
    </w:p>
  </w:footnote>
  <w:footnote w:id="25">
    <w:p w14:paraId="530A7582" w14:textId="77777777" w:rsidR="00176B26" w:rsidRPr="0099520D" w:rsidRDefault="00176B26" w:rsidP="00176B26">
      <w:pPr>
        <w:pStyle w:val="FootnoteText"/>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Harsimran Kaur Bedi, </w:t>
      </w:r>
      <w:r w:rsidRPr="0099520D">
        <w:rPr>
          <w:rFonts w:ascii="Times New Roman" w:hAnsi="Times New Roman" w:cs="Times New Roman"/>
          <w:i/>
          <w:iCs/>
          <w:sz w:val="16"/>
          <w:szCs w:val="16"/>
        </w:rPr>
        <w:t>The concept of marriage under Hindu law and its changing dimensions,</w:t>
      </w:r>
      <w:r w:rsidRPr="0099520D">
        <w:rPr>
          <w:rFonts w:ascii="Times New Roman" w:hAnsi="Times New Roman" w:cs="Times New Roman"/>
          <w:sz w:val="16"/>
          <w:szCs w:val="16"/>
        </w:rPr>
        <w:t xml:space="preserve"> (2022).</w:t>
      </w:r>
    </w:p>
  </w:footnote>
  <w:footnote w:id="26">
    <w:p w14:paraId="2777717B" w14:textId="333B03DD" w:rsidR="00CD1BA7" w:rsidRPr="0099520D" w:rsidRDefault="00CD1BA7" w:rsidP="00CD1BA7">
      <w:pPr>
        <w:pStyle w:val="FootnoteText"/>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Aparajit S Rawat and Dr. Haider Ali, </w:t>
      </w:r>
      <w:r w:rsidRPr="0099520D">
        <w:rPr>
          <w:rFonts w:ascii="Times New Roman" w:hAnsi="Times New Roman" w:cs="Times New Roman"/>
          <w:i/>
          <w:iCs/>
          <w:sz w:val="16"/>
          <w:szCs w:val="16"/>
        </w:rPr>
        <w:t>Analysis of ground of divorce under the Hindu marriage act,</w:t>
      </w:r>
      <w:r w:rsidRPr="0099520D">
        <w:rPr>
          <w:rFonts w:ascii="Times New Roman" w:hAnsi="Times New Roman" w:cs="Times New Roman"/>
          <w:sz w:val="16"/>
          <w:szCs w:val="16"/>
        </w:rPr>
        <w:t xml:space="preserve"> IJAR, (2023).</w:t>
      </w:r>
    </w:p>
  </w:footnote>
  <w:footnote w:id="27">
    <w:p w14:paraId="534AE6B3" w14:textId="78C5E4B6" w:rsidR="00176B26" w:rsidRPr="0099520D" w:rsidRDefault="00176B26" w:rsidP="00176B26">
      <w:pPr>
        <w:pStyle w:val="FootnoteText"/>
        <w:jc w:val="both"/>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Thomas P, </w:t>
      </w:r>
      <w:r w:rsidRPr="0099520D">
        <w:rPr>
          <w:rFonts w:ascii="Times New Roman" w:hAnsi="Times New Roman" w:cs="Times New Roman"/>
          <w:i/>
          <w:iCs/>
          <w:sz w:val="16"/>
          <w:szCs w:val="16"/>
        </w:rPr>
        <w:t>Indian Women Through the Ages</w:t>
      </w:r>
      <w:r w:rsidR="0099520D">
        <w:rPr>
          <w:rFonts w:ascii="Times New Roman" w:hAnsi="Times New Roman" w:cs="Times New Roman"/>
          <w:sz w:val="16"/>
          <w:szCs w:val="16"/>
        </w:rPr>
        <w:t xml:space="preserve">, </w:t>
      </w:r>
      <w:r w:rsidRPr="0099520D">
        <w:rPr>
          <w:rFonts w:ascii="Times New Roman" w:hAnsi="Times New Roman" w:cs="Times New Roman"/>
          <w:sz w:val="16"/>
          <w:szCs w:val="16"/>
        </w:rPr>
        <w:t xml:space="preserve">(1964).  </w:t>
      </w:r>
    </w:p>
  </w:footnote>
  <w:footnote w:id="28">
    <w:p w14:paraId="7B813F22" w14:textId="153B1D43" w:rsidR="00176B26" w:rsidRPr="008D17B9" w:rsidRDefault="00176B26" w:rsidP="00176B26">
      <w:pPr>
        <w:pStyle w:val="FootnoteText"/>
        <w:jc w:val="both"/>
        <w:rPr>
          <w:rFonts w:ascii="Times New Roman" w:hAnsi="Times New Roman" w:cs="Times New Roman"/>
          <w:sz w:val="16"/>
          <w:szCs w:val="16"/>
        </w:rPr>
      </w:pPr>
      <w:r w:rsidRPr="008D17B9">
        <w:rPr>
          <w:rStyle w:val="FootnoteReference"/>
          <w:rFonts w:ascii="Times New Roman" w:hAnsi="Times New Roman" w:cs="Times New Roman"/>
          <w:sz w:val="16"/>
          <w:szCs w:val="16"/>
        </w:rPr>
        <w:footnoteRef/>
      </w:r>
      <w:r w:rsidRPr="008D17B9">
        <w:rPr>
          <w:rFonts w:ascii="Times New Roman" w:hAnsi="Times New Roman" w:cs="Times New Roman"/>
          <w:sz w:val="16"/>
          <w:szCs w:val="16"/>
        </w:rPr>
        <w:t xml:space="preserve"> Section 5</w:t>
      </w:r>
      <w:r w:rsidR="00CD1BA7" w:rsidRPr="008D17B9">
        <w:rPr>
          <w:rFonts w:ascii="Times New Roman" w:hAnsi="Times New Roman" w:cs="Times New Roman"/>
          <w:sz w:val="16"/>
          <w:szCs w:val="16"/>
        </w:rPr>
        <w:t xml:space="preserve">, </w:t>
      </w:r>
      <w:r w:rsidRPr="008D17B9">
        <w:rPr>
          <w:rFonts w:ascii="Times New Roman" w:hAnsi="Times New Roman" w:cs="Times New Roman"/>
          <w:sz w:val="16"/>
          <w:szCs w:val="16"/>
        </w:rPr>
        <w:t>the Hindu Marriage Act, 1955</w:t>
      </w:r>
      <w:r w:rsidR="00CD1BA7" w:rsidRPr="008D17B9">
        <w:rPr>
          <w:rFonts w:ascii="Times New Roman" w:hAnsi="Times New Roman" w:cs="Times New Roman"/>
          <w:sz w:val="16"/>
          <w:szCs w:val="16"/>
        </w:rPr>
        <w:t>.</w:t>
      </w:r>
    </w:p>
  </w:footnote>
  <w:footnote w:id="29">
    <w:p w14:paraId="0420E2CC" w14:textId="15BD2FCB" w:rsidR="008D17B9" w:rsidRPr="008D17B9" w:rsidRDefault="008D17B9" w:rsidP="008D17B9">
      <w:pPr>
        <w:pStyle w:val="FootnoteText"/>
        <w:rPr>
          <w:rFonts w:ascii="Times New Roman" w:hAnsi="Times New Roman" w:cs="Times New Roman"/>
          <w:sz w:val="16"/>
          <w:szCs w:val="16"/>
        </w:rPr>
      </w:pPr>
      <w:r w:rsidRPr="008D17B9">
        <w:rPr>
          <w:rStyle w:val="FootnoteReference"/>
          <w:rFonts w:ascii="Times New Roman" w:hAnsi="Times New Roman" w:cs="Times New Roman"/>
          <w:sz w:val="16"/>
          <w:szCs w:val="16"/>
        </w:rPr>
        <w:footnoteRef/>
      </w:r>
      <w:r w:rsidRPr="008D17B9">
        <w:rPr>
          <w:rFonts w:ascii="Times New Roman" w:hAnsi="Times New Roman" w:cs="Times New Roman"/>
          <w:sz w:val="16"/>
          <w:szCs w:val="16"/>
        </w:rPr>
        <w:t xml:space="preserve"> Smt. Sarla Mudgal &amp; Ors vs Union </w:t>
      </w:r>
      <w:r>
        <w:rPr>
          <w:rFonts w:ascii="Times New Roman" w:hAnsi="Times New Roman" w:cs="Times New Roman"/>
          <w:sz w:val="16"/>
          <w:szCs w:val="16"/>
        </w:rPr>
        <w:t>o</w:t>
      </w:r>
      <w:r w:rsidRPr="008D17B9">
        <w:rPr>
          <w:rFonts w:ascii="Times New Roman" w:hAnsi="Times New Roman" w:cs="Times New Roman"/>
          <w:sz w:val="16"/>
          <w:szCs w:val="16"/>
        </w:rPr>
        <w:t xml:space="preserve">f India &amp; Ors, AIR </w:t>
      </w:r>
      <w:r w:rsidRPr="005B13D4">
        <w:rPr>
          <w:rFonts w:ascii="Times New Roman" w:hAnsi="Times New Roman" w:cs="Times New Roman"/>
          <w:sz w:val="16"/>
          <w:szCs w:val="16"/>
        </w:rPr>
        <w:t xml:space="preserve">1995 </w:t>
      </w:r>
      <w:r w:rsidRPr="008D17B9">
        <w:rPr>
          <w:rFonts w:ascii="Times New Roman" w:hAnsi="Times New Roman" w:cs="Times New Roman"/>
          <w:sz w:val="16"/>
          <w:szCs w:val="16"/>
        </w:rPr>
        <w:t xml:space="preserve">SC </w:t>
      </w:r>
      <w:r w:rsidRPr="005B13D4">
        <w:rPr>
          <w:rFonts w:ascii="Times New Roman" w:hAnsi="Times New Roman" w:cs="Times New Roman"/>
          <w:sz w:val="16"/>
          <w:szCs w:val="16"/>
        </w:rPr>
        <w:t>1531</w:t>
      </w:r>
      <w:r w:rsidRPr="008D17B9">
        <w:rPr>
          <w:rFonts w:ascii="Times New Roman" w:hAnsi="Times New Roman" w:cs="Times New Roman"/>
          <w:sz w:val="16"/>
          <w:szCs w:val="16"/>
        </w:rPr>
        <w:t>.</w:t>
      </w:r>
    </w:p>
  </w:footnote>
  <w:footnote w:id="30">
    <w:p w14:paraId="0785BD86" w14:textId="6E20DE10" w:rsidR="008D17B9" w:rsidRPr="008D17B9" w:rsidRDefault="008D17B9" w:rsidP="008D17B9">
      <w:pPr>
        <w:pStyle w:val="FootnoteText"/>
        <w:rPr>
          <w:rFonts w:ascii="Times New Roman" w:hAnsi="Times New Roman" w:cs="Times New Roman"/>
          <w:sz w:val="16"/>
          <w:szCs w:val="16"/>
        </w:rPr>
      </w:pPr>
      <w:r w:rsidRPr="008D17B9">
        <w:rPr>
          <w:rStyle w:val="FootnoteReference"/>
          <w:rFonts w:ascii="Times New Roman" w:hAnsi="Times New Roman" w:cs="Times New Roman"/>
          <w:sz w:val="16"/>
          <w:szCs w:val="16"/>
        </w:rPr>
        <w:footnoteRef/>
      </w:r>
      <w:r w:rsidRPr="008D17B9">
        <w:rPr>
          <w:rFonts w:ascii="Times New Roman" w:hAnsi="Times New Roman" w:cs="Times New Roman"/>
          <w:sz w:val="16"/>
          <w:szCs w:val="16"/>
        </w:rPr>
        <w:t xml:space="preserve"> Lily Thomas &amp; Ors. vs Union </w:t>
      </w:r>
      <w:r>
        <w:rPr>
          <w:rFonts w:ascii="Times New Roman" w:hAnsi="Times New Roman" w:cs="Times New Roman"/>
          <w:sz w:val="16"/>
          <w:szCs w:val="16"/>
        </w:rPr>
        <w:t>o</w:t>
      </w:r>
      <w:r w:rsidRPr="008D17B9">
        <w:rPr>
          <w:rFonts w:ascii="Times New Roman" w:hAnsi="Times New Roman" w:cs="Times New Roman"/>
          <w:sz w:val="16"/>
          <w:szCs w:val="16"/>
        </w:rPr>
        <w:t xml:space="preserve">f India &amp; Ors, </w:t>
      </w:r>
      <w:r w:rsidRPr="00081EC0">
        <w:rPr>
          <w:rFonts w:ascii="Times New Roman" w:hAnsi="Times New Roman" w:cs="Times New Roman"/>
          <w:sz w:val="16"/>
          <w:szCs w:val="16"/>
        </w:rPr>
        <w:t>2000(2)</w:t>
      </w:r>
      <w:r w:rsidRPr="008D17B9">
        <w:rPr>
          <w:rFonts w:ascii="Times New Roman" w:hAnsi="Times New Roman" w:cs="Times New Roman"/>
          <w:sz w:val="16"/>
          <w:szCs w:val="16"/>
        </w:rPr>
        <w:t xml:space="preserve"> </w:t>
      </w:r>
      <w:r w:rsidRPr="00081EC0">
        <w:rPr>
          <w:rFonts w:ascii="Times New Roman" w:hAnsi="Times New Roman" w:cs="Times New Roman"/>
          <w:sz w:val="16"/>
          <w:szCs w:val="16"/>
        </w:rPr>
        <w:t>ALD(CRI)</w:t>
      </w:r>
      <w:r w:rsidRPr="008D17B9">
        <w:rPr>
          <w:rFonts w:ascii="Times New Roman" w:hAnsi="Times New Roman" w:cs="Times New Roman"/>
          <w:sz w:val="16"/>
          <w:szCs w:val="16"/>
        </w:rPr>
        <w:t xml:space="preserve"> </w:t>
      </w:r>
      <w:r w:rsidRPr="00081EC0">
        <w:rPr>
          <w:rFonts w:ascii="Times New Roman" w:hAnsi="Times New Roman" w:cs="Times New Roman"/>
          <w:sz w:val="16"/>
          <w:szCs w:val="16"/>
        </w:rPr>
        <w:t>686</w:t>
      </w:r>
      <w:r w:rsidRPr="008D17B9">
        <w:rPr>
          <w:rFonts w:ascii="Times New Roman" w:hAnsi="Times New Roman" w:cs="Times New Roman"/>
          <w:sz w:val="16"/>
          <w:szCs w:val="16"/>
        </w:rPr>
        <w:t>.</w:t>
      </w:r>
    </w:p>
  </w:footnote>
  <w:footnote w:id="31">
    <w:p w14:paraId="286000F3" w14:textId="66A9A566" w:rsidR="00176B26" w:rsidRPr="0099520D" w:rsidRDefault="00176B26" w:rsidP="00176B26">
      <w:pPr>
        <w:pStyle w:val="FootnoteText"/>
        <w:jc w:val="both"/>
        <w:rPr>
          <w:rFonts w:ascii="Times New Roman" w:hAnsi="Times New Roman" w:cs="Times New Roman"/>
          <w:sz w:val="16"/>
          <w:szCs w:val="16"/>
        </w:rPr>
      </w:pPr>
      <w:r w:rsidRPr="008D17B9">
        <w:rPr>
          <w:rStyle w:val="FootnoteReference"/>
          <w:rFonts w:ascii="Times New Roman" w:hAnsi="Times New Roman" w:cs="Times New Roman"/>
          <w:sz w:val="16"/>
          <w:szCs w:val="16"/>
        </w:rPr>
        <w:footnoteRef/>
      </w:r>
      <w:r w:rsidRPr="008D17B9">
        <w:rPr>
          <w:rFonts w:ascii="Times New Roman" w:hAnsi="Times New Roman" w:cs="Times New Roman"/>
          <w:sz w:val="16"/>
          <w:szCs w:val="16"/>
        </w:rPr>
        <w:t xml:space="preserve"> Section 7</w:t>
      </w:r>
      <w:r w:rsidR="00CD1BA7" w:rsidRPr="008D17B9">
        <w:rPr>
          <w:rFonts w:ascii="Times New Roman" w:hAnsi="Times New Roman" w:cs="Times New Roman"/>
          <w:sz w:val="16"/>
          <w:szCs w:val="16"/>
        </w:rPr>
        <w:t xml:space="preserve">, </w:t>
      </w:r>
      <w:r w:rsidRPr="008D17B9">
        <w:rPr>
          <w:rFonts w:ascii="Times New Roman" w:hAnsi="Times New Roman" w:cs="Times New Roman"/>
          <w:sz w:val="16"/>
          <w:szCs w:val="16"/>
        </w:rPr>
        <w:t>the Hindu Marriage Act, 1955</w:t>
      </w:r>
      <w:r w:rsidR="00CD1BA7" w:rsidRPr="008D17B9">
        <w:rPr>
          <w:rFonts w:ascii="Times New Roman" w:hAnsi="Times New Roman" w:cs="Times New Roman"/>
          <w:sz w:val="16"/>
          <w:szCs w:val="16"/>
        </w:rPr>
        <w:t>.</w:t>
      </w:r>
    </w:p>
  </w:footnote>
  <w:footnote w:id="32">
    <w:p w14:paraId="3E7962D5" w14:textId="17DE59B3" w:rsidR="00CD1BA7" w:rsidRPr="0099520D" w:rsidRDefault="00CD1BA7" w:rsidP="00CD1BA7">
      <w:pPr>
        <w:pStyle w:val="FootnoteText"/>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Section 13(1), the Hindu Marriage Act, 1955.</w:t>
      </w:r>
    </w:p>
  </w:footnote>
  <w:footnote w:id="33">
    <w:p w14:paraId="51D15780" w14:textId="2E2CAE4A" w:rsidR="00CD1BA7" w:rsidRPr="0099520D" w:rsidRDefault="00CD1BA7" w:rsidP="00CD1BA7">
      <w:pPr>
        <w:pStyle w:val="FootnoteText"/>
        <w:rPr>
          <w:rFonts w:ascii="Times New Roman" w:hAnsi="Times New Roman" w:cs="Times New Roman"/>
          <w:sz w:val="16"/>
          <w:szCs w:val="16"/>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w:t>
      </w:r>
      <w:r w:rsidR="00C853FF" w:rsidRPr="0099520D">
        <w:rPr>
          <w:rFonts w:ascii="Times New Roman" w:hAnsi="Times New Roman" w:cs="Times New Roman"/>
          <w:sz w:val="16"/>
          <w:szCs w:val="16"/>
        </w:rPr>
        <w:t>Section 13(2), the Hindu Marriage Act, 1955.</w:t>
      </w:r>
    </w:p>
  </w:footnote>
  <w:footnote w:id="34">
    <w:p w14:paraId="6716A656" w14:textId="13FCD973" w:rsidR="00CD1BA7" w:rsidRPr="00BD3E5D" w:rsidRDefault="00CD1BA7" w:rsidP="00CD1BA7">
      <w:pPr>
        <w:pStyle w:val="FootnoteText"/>
        <w:rPr>
          <w:i/>
          <w:iCs/>
        </w:rPr>
      </w:pPr>
      <w:r w:rsidRPr="0099520D">
        <w:rPr>
          <w:rStyle w:val="FootnoteReference"/>
          <w:rFonts w:ascii="Times New Roman" w:hAnsi="Times New Roman" w:cs="Times New Roman"/>
          <w:sz w:val="16"/>
          <w:szCs w:val="16"/>
        </w:rPr>
        <w:footnoteRef/>
      </w:r>
      <w:r w:rsidRPr="0099520D">
        <w:rPr>
          <w:rFonts w:ascii="Times New Roman" w:hAnsi="Times New Roman" w:cs="Times New Roman"/>
          <w:sz w:val="16"/>
          <w:szCs w:val="16"/>
        </w:rPr>
        <w:t xml:space="preserve"> </w:t>
      </w:r>
      <w:r w:rsidR="00C853FF" w:rsidRPr="0099520D">
        <w:rPr>
          <w:rFonts w:ascii="Times New Roman" w:hAnsi="Times New Roman" w:cs="Times New Roman"/>
          <w:sz w:val="16"/>
          <w:szCs w:val="16"/>
        </w:rPr>
        <w:t>Section 10, the Hindu Marriage Act, 1955.</w:t>
      </w:r>
      <w:r w:rsidR="00C853FF">
        <w:t xml:space="preserve"> </w:t>
      </w:r>
    </w:p>
  </w:footnote>
  <w:footnote w:id="35">
    <w:p w14:paraId="195AA849" w14:textId="49510BA5" w:rsidR="00A47229" w:rsidRPr="0069508A" w:rsidRDefault="00A47229" w:rsidP="00A47229">
      <w:pPr>
        <w:pStyle w:val="FootnoteText"/>
        <w:rPr>
          <w:rFonts w:ascii="Times New Roman" w:hAnsi="Times New Roman" w:cs="Times New Roman"/>
          <w:color w:val="000000" w:themeColor="text1"/>
          <w:sz w:val="16"/>
          <w:szCs w:val="16"/>
          <w:lang w:val="it-IT"/>
        </w:rPr>
      </w:pPr>
      <w:r w:rsidRPr="0069508A">
        <w:rPr>
          <w:rStyle w:val="FootnoteReference"/>
          <w:rFonts w:ascii="Times New Roman" w:hAnsi="Times New Roman" w:cs="Times New Roman"/>
          <w:sz w:val="16"/>
          <w:szCs w:val="16"/>
        </w:rPr>
        <w:footnoteRef/>
      </w:r>
      <w:r w:rsidRPr="0069508A">
        <w:rPr>
          <w:rFonts w:ascii="Times New Roman" w:hAnsi="Times New Roman" w:cs="Times New Roman"/>
          <w:sz w:val="16"/>
          <w:szCs w:val="16"/>
          <w:lang w:val="it-IT"/>
        </w:rPr>
        <w:t xml:space="preserve"> </w:t>
      </w:r>
      <w:r w:rsidRPr="0069508A">
        <w:rPr>
          <w:rFonts w:ascii="Times New Roman" w:hAnsi="Times New Roman" w:cs="Times New Roman"/>
          <w:color w:val="000000" w:themeColor="text1"/>
          <w:sz w:val="16"/>
          <w:szCs w:val="16"/>
          <w:lang w:val="it-IT"/>
        </w:rPr>
        <w:t>Subbarama Reddiar vs Saraswathi Amma, AIR 1967 MADRAS 85.</w:t>
      </w:r>
    </w:p>
  </w:footnote>
  <w:footnote w:id="36">
    <w:p w14:paraId="6A35B11C" w14:textId="77777777" w:rsidR="00406789" w:rsidRPr="0069508A" w:rsidRDefault="00406789" w:rsidP="00406789">
      <w:pPr>
        <w:pStyle w:val="FootnoteText"/>
        <w:rPr>
          <w:rFonts w:ascii="Times New Roman" w:hAnsi="Times New Roman" w:cs="Times New Roman"/>
          <w:sz w:val="16"/>
          <w:szCs w:val="16"/>
        </w:rPr>
      </w:pPr>
      <w:r w:rsidRPr="0069508A">
        <w:rPr>
          <w:rStyle w:val="FootnoteReference"/>
          <w:rFonts w:ascii="Times New Roman" w:hAnsi="Times New Roman" w:cs="Times New Roman"/>
          <w:sz w:val="16"/>
          <w:szCs w:val="16"/>
        </w:rPr>
        <w:footnoteRef/>
      </w:r>
      <w:r w:rsidRPr="0069508A">
        <w:rPr>
          <w:rFonts w:ascii="Times New Roman" w:hAnsi="Times New Roman" w:cs="Times New Roman"/>
          <w:sz w:val="16"/>
          <w:szCs w:val="16"/>
        </w:rPr>
        <w:t xml:space="preserve"> </w:t>
      </w:r>
      <w:r w:rsidRPr="0069508A">
        <w:rPr>
          <w:rFonts w:ascii="Times New Roman" w:hAnsi="Times New Roman" w:cs="Times New Roman"/>
          <w:color w:val="000000" w:themeColor="text1"/>
          <w:sz w:val="16"/>
          <w:szCs w:val="16"/>
        </w:rPr>
        <w:t xml:space="preserve">Joseph Shine vs Union of India, </w:t>
      </w:r>
      <w:r w:rsidRPr="0069508A">
        <w:rPr>
          <w:rFonts w:ascii="Times New Roman" w:hAnsi="Times New Roman" w:cs="Times New Roman"/>
          <w:sz w:val="16"/>
          <w:szCs w:val="16"/>
        </w:rPr>
        <w:t>AIR 2018 SC 4898.</w:t>
      </w:r>
    </w:p>
  </w:footnote>
  <w:footnote w:id="37">
    <w:p w14:paraId="3CA61472" w14:textId="453887B1" w:rsidR="00A47229" w:rsidRPr="0069508A" w:rsidRDefault="00A47229" w:rsidP="00A47229">
      <w:pPr>
        <w:pStyle w:val="FootnoteText"/>
        <w:rPr>
          <w:rFonts w:ascii="Times New Roman" w:hAnsi="Times New Roman" w:cs="Times New Roman"/>
          <w:sz w:val="16"/>
          <w:szCs w:val="16"/>
        </w:rPr>
      </w:pPr>
      <w:r w:rsidRPr="0069508A">
        <w:rPr>
          <w:rStyle w:val="FootnoteReference"/>
          <w:rFonts w:ascii="Times New Roman" w:hAnsi="Times New Roman" w:cs="Times New Roman"/>
          <w:sz w:val="16"/>
          <w:szCs w:val="16"/>
        </w:rPr>
        <w:footnoteRef/>
      </w:r>
      <w:r w:rsidRPr="0069508A">
        <w:rPr>
          <w:rFonts w:ascii="Times New Roman" w:hAnsi="Times New Roman" w:cs="Times New Roman"/>
          <w:sz w:val="16"/>
          <w:szCs w:val="16"/>
        </w:rPr>
        <w:t xml:space="preserve"> Suresh Babu vs Leela, </w:t>
      </w:r>
      <w:r w:rsidRPr="009D06B2">
        <w:rPr>
          <w:rFonts w:ascii="Times New Roman" w:hAnsi="Times New Roman" w:cs="Times New Roman"/>
          <w:sz w:val="16"/>
          <w:szCs w:val="16"/>
        </w:rPr>
        <w:t>2006(3)</w:t>
      </w:r>
      <w:r w:rsidRPr="0069508A">
        <w:rPr>
          <w:rFonts w:ascii="Times New Roman" w:hAnsi="Times New Roman" w:cs="Times New Roman"/>
          <w:sz w:val="16"/>
          <w:szCs w:val="16"/>
        </w:rPr>
        <w:t xml:space="preserve"> </w:t>
      </w:r>
      <w:r w:rsidRPr="009D06B2">
        <w:rPr>
          <w:rFonts w:ascii="Times New Roman" w:hAnsi="Times New Roman" w:cs="Times New Roman"/>
          <w:sz w:val="16"/>
          <w:szCs w:val="16"/>
        </w:rPr>
        <w:t>KLT</w:t>
      </w:r>
      <w:r w:rsidRPr="0069508A">
        <w:rPr>
          <w:rFonts w:ascii="Times New Roman" w:hAnsi="Times New Roman" w:cs="Times New Roman"/>
          <w:sz w:val="16"/>
          <w:szCs w:val="16"/>
        </w:rPr>
        <w:t xml:space="preserve"> </w:t>
      </w:r>
      <w:r w:rsidRPr="009D06B2">
        <w:rPr>
          <w:rFonts w:ascii="Times New Roman" w:hAnsi="Times New Roman" w:cs="Times New Roman"/>
          <w:sz w:val="16"/>
          <w:szCs w:val="16"/>
        </w:rPr>
        <w:t>891</w:t>
      </w:r>
      <w:r w:rsidRPr="0069508A">
        <w:rPr>
          <w:rFonts w:ascii="Times New Roman" w:hAnsi="Times New Roman" w:cs="Times New Roman"/>
          <w:sz w:val="16"/>
          <w:szCs w:val="16"/>
        </w:rPr>
        <w:t>.</w:t>
      </w:r>
      <w:r w:rsidRPr="009D06B2">
        <w:rPr>
          <w:rFonts w:ascii="Times New Roman" w:hAnsi="Times New Roman" w:cs="Times New Roman"/>
          <w:sz w:val="16"/>
          <w:szCs w:val="16"/>
        </w:rPr>
        <w:t> </w:t>
      </w:r>
    </w:p>
  </w:footnote>
  <w:footnote w:id="38">
    <w:p w14:paraId="293C1F41" w14:textId="77777777" w:rsidR="0099520D" w:rsidRPr="00C85808" w:rsidRDefault="0099520D" w:rsidP="0099520D">
      <w:pPr>
        <w:pStyle w:val="FootnoteText"/>
        <w:jc w:val="both"/>
        <w:rPr>
          <w:rFonts w:ascii="Times New Roman" w:hAnsi="Times New Roman" w:cs="Times New Roman"/>
          <w:sz w:val="16"/>
          <w:szCs w:val="16"/>
        </w:rPr>
      </w:pPr>
      <w:r w:rsidRPr="00C85808">
        <w:rPr>
          <w:rStyle w:val="FootnoteReference"/>
          <w:rFonts w:ascii="Times New Roman" w:hAnsi="Times New Roman" w:cs="Times New Roman"/>
          <w:sz w:val="16"/>
          <w:szCs w:val="16"/>
        </w:rPr>
        <w:footnoteRef/>
      </w:r>
      <w:r w:rsidRPr="00C85808">
        <w:rPr>
          <w:rFonts w:ascii="Times New Roman" w:hAnsi="Times New Roman" w:cs="Times New Roman"/>
          <w:sz w:val="16"/>
          <w:szCs w:val="16"/>
        </w:rPr>
        <w:t xml:space="preserve"> Section 9, the Hindu Marriage Act, 1955, Restitution of conjugal right- ‘When either the husband or the wife has, without reasonable excuse, withdrawn from the society of the other, the aggrieved party may apply, by petition to the district court, for restitution of conjugal rights and the court, on being satisfied of the truth of the statements made in such petition and that there is no legal ground why the application should not be granted, may decree restitution of conjugal rights accordingly.’</w:t>
      </w:r>
    </w:p>
  </w:footnote>
  <w:footnote w:id="39">
    <w:p w14:paraId="0287D25D" w14:textId="77777777" w:rsidR="0099520D" w:rsidRPr="00C85808" w:rsidRDefault="0099520D" w:rsidP="0099520D">
      <w:pPr>
        <w:pStyle w:val="FootnoteText"/>
        <w:jc w:val="both"/>
        <w:rPr>
          <w:rFonts w:ascii="Times New Roman" w:hAnsi="Times New Roman" w:cs="Times New Roman"/>
          <w:sz w:val="16"/>
          <w:szCs w:val="16"/>
        </w:rPr>
      </w:pPr>
      <w:r w:rsidRPr="00C85808">
        <w:rPr>
          <w:rStyle w:val="FootnoteReference"/>
          <w:rFonts w:ascii="Times New Roman" w:hAnsi="Times New Roman" w:cs="Times New Roman"/>
          <w:sz w:val="16"/>
          <w:szCs w:val="16"/>
        </w:rPr>
        <w:footnoteRef/>
      </w:r>
      <w:r w:rsidRPr="00C85808">
        <w:rPr>
          <w:rFonts w:ascii="Times New Roman" w:hAnsi="Times New Roman" w:cs="Times New Roman"/>
          <w:sz w:val="16"/>
          <w:szCs w:val="16"/>
        </w:rPr>
        <w:t xml:space="preserve"> T. </w:t>
      </w:r>
      <w:proofErr w:type="spellStart"/>
      <w:r w:rsidRPr="00C85808">
        <w:rPr>
          <w:rFonts w:ascii="Times New Roman" w:hAnsi="Times New Roman" w:cs="Times New Roman"/>
          <w:sz w:val="16"/>
          <w:szCs w:val="16"/>
        </w:rPr>
        <w:t>Sareetha</w:t>
      </w:r>
      <w:proofErr w:type="spellEnd"/>
      <w:r w:rsidRPr="00C85808">
        <w:rPr>
          <w:rFonts w:ascii="Times New Roman" w:hAnsi="Times New Roman" w:cs="Times New Roman"/>
          <w:sz w:val="16"/>
          <w:szCs w:val="16"/>
        </w:rPr>
        <w:t xml:space="preserve"> vs T. Venkata Subbaiah, </w:t>
      </w:r>
      <w:r w:rsidRPr="00522F38">
        <w:rPr>
          <w:rFonts w:ascii="Times New Roman" w:hAnsi="Times New Roman" w:cs="Times New Roman"/>
          <w:sz w:val="16"/>
          <w:szCs w:val="16"/>
        </w:rPr>
        <w:t>AIR</w:t>
      </w:r>
      <w:r w:rsidRPr="00C85808">
        <w:rPr>
          <w:rFonts w:ascii="Times New Roman" w:hAnsi="Times New Roman" w:cs="Times New Roman"/>
          <w:sz w:val="16"/>
          <w:szCs w:val="16"/>
        </w:rPr>
        <w:t xml:space="preserve"> </w:t>
      </w:r>
      <w:r w:rsidRPr="00522F38">
        <w:rPr>
          <w:rFonts w:ascii="Times New Roman" w:hAnsi="Times New Roman" w:cs="Times New Roman"/>
          <w:sz w:val="16"/>
          <w:szCs w:val="16"/>
        </w:rPr>
        <w:t>1983</w:t>
      </w:r>
      <w:r w:rsidRPr="00C85808">
        <w:rPr>
          <w:rFonts w:ascii="Times New Roman" w:hAnsi="Times New Roman" w:cs="Times New Roman"/>
          <w:sz w:val="16"/>
          <w:szCs w:val="16"/>
        </w:rPr>
        <w:t xml:space="preserve"> </w:t>
      </w:r>
      <w:r w:rsidRPr="00522F38">
        <w:rPr>
          <w:rFonts w:ascii="Times New Roman" w:hAnsi="Times New Roman" w:cs="Times New Roman"/>
          <w:sz w:val="16"/>
          <w:szCs w:val="16"/>
        </w:rPr>
        <w:t>AP</w:t>
      </w:r>
      <w:r w:rsidRPr="00C85808">
        <w:rPr>
          <w:rFonts w:ascii="Times New Roman" w:hAnsi="Times New Roman" w:cs="Times New Roman"/>
          <w:sz w:val="16"/>
          <w:szCs w:val="16"/>
        </w:rPr>
        <w:t xml:space="preserve"> </w:t>
      </w:r>
      <w:r w:rsidRPr="00522F38">
        <w:rPr>
          <w:rFonts w:ascii="Times New Roman" w:hAnsi="Times New Roman" w:cs="Times New Roman"/>
          <w:sz w:val="16"/>
          <w:szCs w:val="16"/>
        </w:rPr>
        <w:t>356</w:t>
      </w:r>
      <w:r w:rsidRPr="00C85808">
        <w:rPr>
          <w:rFonts w:ascii="Times New Roman" w:hAnsi="Times New Roman" w:cs="Times New Roman"/>
          <w:sz w:val="16"/>
          <w:szCs w:val="16"/>
        </w:rPr>
        <w:t>.</w:t>
      </w:r>
    </w:p>
  </w:footnote>
  <w:footnote w:id="40">
    <w:p w14:paraId="2F9DF3C8" w14:textId="77777777" w:rsidR="0099520D" w:rsidRPr="00C85808" w:rsidRDefault="0099520D" w:rsidP="0099520D">
      <w:pPr>
        <w:pStyle w:val="FootnoteText"/>
        <w:jc w:val="both"/>
        <w:rPr>
          <w:rFonts w:ascii="Times New Roman" w:hAnsi="Times New Roman" w:cs="Times New Roman"/>
          <w:sz w:val="16"/>
          <w:szCs w:val="16"/>
        </w:rPr>
      </w:pPr>
      <w:r w:rsidRPr="00C85808">
        <w:rPr>
          <w:rStyle w:val="FootnoteReference"/>
          <w:rFonts w:ascii="Times New Roman" w:hAnsi="Times New Roman" w:cs="Times New Roman"/>
          <w:sz w:val="16"/>
          <w:szCs w:val="16"/>
        </w:rPr>
        <w:footnoteRef/>
      </w:r>
      <w:r w:rsidRPr="00C85808">
        <w:rPr>
          <w:rFonts w:ascii="Times New Roman" w:hAnsi="Times New Roman" w:cs="Times New Roman"/>
          <w:sz w:val="16"/>
          <w:szCs w:val="16"/>
        </w:rPr>
        <w:t xml:space="preserve"> Harvinder Kaur vs Harmander Singh Choudhry, </w:t>
      </w:r>
      <w:r w:rsidRPr="00522F38">
        <w:rPr>
          <w:rFonts w:ascii="Times New Roman" w:hAnsi="Times New Roman" w:cs="Times New Roman"/>
          <w:sz w:val="16"/>
          <w:szCs w:val="16"/>
        </w:rPr>
        <w:t>AIR</w:t>
      </w:r>
      <w:r w:rsidRPr="00C85808">
        <w:rPr>
          <w:rFonts w:ascii="Times New Roman" w:hAnsi="Times New Roman" w:cs="Times New Roman"/>
          <w:sz w:val="16"/>
          <w:szCs w:val="16"/>
        </w:rPr>
        <w:t xml:space="preserve"> </w:t>
      </w:r>
      <w:r w:rsidRPr="00522F38">
        <w:rPr>
          <w:rFonts w:ascii="Times New Roman" w:hAnsi="Times New Roman" w:cs="Times New Roman"/>
          <w:sz w:val="16"/>
          <w:szCs w:val="16"/>
        </w:rPr>
        <w:t>1984</w:t>
      </w:r>
      <w:r w:rsidRPr="00C85808">
        <w:rPr>
          <w:rFonts w:ascii="Times New Roman" w:hAnsi="Times New Roman" w:cs="Times New Roman"/>
          <w:sz w:val="16"/>
          <w:szCs w:val="16"/>
        </w:rPr>
        <w:t xml:space="preserve"> </w:t>
      </w:r>
      <w:r w:rsidRPr="00522F38">
        <w:rPr>
          <w:rFonts w:ascii="Times New Roman" w:hAnsi="Times New Roman" w:cs="Times New Roman"/>
          <w:sz w:val="16"/>
          <w:szCs w:val="16"/>
        </w:rPr>
        <w:t>DELHI</w:t>
      </w:r>
      <w:r w:rsidRPr="00C85808">
        <w:rPr>
          <w:rFonts w:ascii="Times New Roman" w:hAnsi="Times New Roman" w:cs="Times New Roman"/>
          <w:sz w:val="16"/>
          <w:szCs w:val="16"/>
        </w:rPr>
        <w:t xml:space="preserve"> </w:t>
      </w:r>
      <w:r w:rsidRPr="00522F38">
        <w:rPr>
          <w:rFonts w:ascii="Times New Roman" w:hAnsi="Times New Roman" w:cs="Times New Roman"/>
          <w:sz w:val="16"/>
          <w:szCs w:val="16"/>
        </w:rPr>
        <w:t>66</w:t>
      </w:r>
      <w:r w:rsidRPr="00C85808">
        <w:rPr>
          <w:rFonts w:ascii="Times New Roman" w:hAnsi="Times New Roman" w:cs="Times New Roman"/>
          <w:sz w:val="16"/>
          <w:szCs w:val="16"/>
        </w:rPr>
        <w:t>.</w:t>
      </w:r>
    </w:p>
  </w:footnote>
  <w:footnote w:id="41">
    <w:p w14:paraId="599E09C3" w14:textId="77777777" w:rsidR="0099520D" w:rsidRDefault="0099520D" w:rsidP="0099520D">
      <w:pPr>
        <w:pStyle w:val="FootnoteText"/>
        <w:jc w:val="both"/>
      </w:pPr>
      <w:r w:rsidRPr="00C85808">
        <w:rPr>
          <w:rStyle w:val="FootnoteReference"/>
          <w:rFonts w:ascii="Times New Roman" w:hAnsi="Times New Roman" w:cs="Times New Roman"/>
          <w:sz w:val="16"/>
          <w:szCs w:val="16"/>
        </w:rPr>
        <w:footnoteRef/>
      </w:r>
      <w:r w:rsidRPr="00C85808">
        <w:rPr>
          <w:rFonts w:ascii="Times New Roman" w:hAnsi="Times New Roman" w:cs="Times New Roman"/>
          <w:sz w:val="16"/>
          <w:szCs w:val="16"/>
        </w:rPr>
        <w:t xml:space="preserve"> Smt. Saroj Rani vs Sudarshan Kumar Chadha, AIR, 1984 SCR (1) 303.</w:t>
      </w:r>
    </w:p>
  </w:footnote>
  <w:footnote w:id="42">
    <w:p w14:paraId="6602100C"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Siya Shruti, </w:t>
      </w:r>
      <w:r w:rsidRPr="00906B3D">
        <w:rPr>
          <w:rFonts w:ascii="Times New Roman" w:hAnsi="Times New Roman" w:cs="Times New Roman"/>
          <w:i/>
          <w:iCs/>
          <w:sz w:val="16"/>
          <w:szCs w:val="16"/>
        </w:rPr>
        <w:t>Adoption laws in India: Reviews and recommendation needed</w:t>
      </w:r>
      <w:r w:rsidRPr="00906B3D">
        <w:rPr>
          <w:rFonts w:ascii="Times New Roman" w:hAnsi="Times New Roman" w:cs="Times New Roman"/>
          <w:sz w:val="16"/>
          <w:szCs w:val="16"/>
        </w:rPr>
        <w:t>, SSRN, (2012).</w:t>
      </w:r>
    </w:p>
  </w:footnote>
  <w:footnote w:id="43">
    <w:p w14:paraId="782E8F4C"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Datta Homam in Hindu Adoption, 2024, Assessed at </w:t>
      </w:r>
      <w:hyperlink r:id="rId1" w:history="1">
        <w:r w:rsidRPr="00906B3D">
          <w:rPr>
            <w:rStyle w:val="Hyperlink"/>
            <w:rFonts w:ascii="Times New Roman" w:hAnsi="Times New Roman" w:cs="Times New Roman"/>
            <w:sz w:val="16"/>
            <w:szCs w:val="16"/>
          </w:rPr>
          <w:t>https://lawbhoomi.com/datta-homam-in-hindu-adoption/</w:t>
        </w:r>
      </w:hyperlink>
      <w:r w:rsidRPr="00906B3D">
        <w:rPr>
          <w:rFonts w:ascii="Times New Roman" w:hAnsi="Times New Roman" w:cs="Times New Roman"/>
          <w:sz w:val="16"/>
          <w:szCs w:val="16"/>
        </w:rPr>
        <w:t xml:space="preserve"> on 25.03.2025.</w:t>
      </w:r>
    </w:p>
  </w:footnote>
  <w:footnote w:id="44">
    <w:p w14:paraId="2D3C48E0" w14:textId="687A0EB0" w:rsidR="002336E0" w:rsidRPr="00906B3D" w:rsidRDefault="002336E0" w:rsidP="002336E0">
      <w:pPr>
        <w:pStyle w:val="FootnoteText"/>
        <w:jc w:val="both"/>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Section 6, the Hindu Adoption and Maintenance Act, 1956: </w:t>
      </w:r>
      <w:r w:rsidR="00E60370">
        <w:rPr>
          <w:rFonts w:ascii="Times New Roman" w:hAnsi="Times New Roman" w:cs="Times New Roman"/>
          <w:sz w:val="16"/>
          <w:szCs w:val="16"/>
        </w:rPr>
        <w:t>“</w:t>
      </w:r>
      <w:r w:rsidRPr="00906B3D">
        <w:rPr>
          <w:rFonts w:ascii="Times New Roman" w:hAnsi="Times New Roman" w:cs="Times New Roman"/>
          <w:sz w:val="16"/>
          <w:szCs w:val="16"/>
        </w:rPr>
        <w:t>Requisites of a valid adoption- No adoption shall be valid unless: (</w:t>
      </w:r>
      <w:proofErr w:type="spellStart"/>
      <w:r w:rsidRPr="00906B3D">
        <w:rPr>
          <w:rFonts w:ascii="Times New Roman" w:hAnsi="Times New Roman" w:cs="Times New Roman"/>
          <w:sz w:val="16"/>
          <w:szCs w:val="16"/>
        </w:rPr>
        <w:t>i</w:t>
      </w:r>
      <w:proofErr w:type="spellEnd"/>
      <w:r w:rsidRPr="00906B3D">
        <w:rPr>
          <w:rFonts w:ascii="Times New Roman" w:hAnsi="Times New Roman" w:cs="Times New Roman"/>
          <w:sz w:val="16"/>
          <w:szCs w:val="16"/>
        </w:rPr>
        <w:t>) the person adopting has the capacity, and also the right, to take in adoption; (ii) the person giving in adoption has the capacity to do so; (iii) the person adopted is capable of being taken in adoption; and (iv) the adoption is made in compliance with the other conditions mentioned in this Chapter.</w:t>
      </w:r>
      <w:r w:rsidR="00E60370">
        <w:rPr>
          <w:rFonts w:ascii="Times New Roman" w:hAnsi="Times New Roman" w:cs="Times New Roman"/>
          <w:sz w:val="16"/>
          <w:szCs w:val="16"/>
        </w:rPr>
        <w:t>”</w:t>
      </w:r>
    </w:p>
  </w:footnote>
  <w:footnote w:id="45">
    <w:p w14:paraId="7CC4935C"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Section 7 and 8, the Hindu Adoption and Maintenance Act, 1956</w:t>
      </w:r>
    </w:p>
  </w:footnote>
  <w:footnote w:id="46">
    <w:p w14:paraId="1C563665"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Section 11, the Hindu Adoption and Maintenance Act, 1956</w:t>
      </w:r>
    </w:p>
  </w:footnote>
  <w:footnote w:id="47">
    <w:p w14:paraId="327191D7"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Section 6, The Hindu Adoption and Maintenance Act, 1956.</w:t>
      </w:r>
    </w:p>
  </w:footnote>
  <w:footnote w:id="48">
    <w:p w14:paraId="49F4B414"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w:t>
      </w:r>
      <w:r w:rsidRPr="003D3C8B">
        <w:rPr>
          <w:rFonts w:ascii="Times New Roman" w:hAnsi="Times New Roman" w:cs="Times New Roman"/>
          <w:sz w:val="16"/>
          <w:szCs w:val="16"/>
        </w:rPr>
        <w:t xml:space="preserve">Smt. Prafulla Bala Mukherjee vs Satish Chandra Mukherjee </w:t>
      </w:r>
      <w:proofErr w:type="gramStart"/>
      <w:r w:rsidRPr="003D3C8B">
        <w:rPr>
          <w:rFonts w:ascii="Times New Roman" w:hAnsi="Times New Roman" w:cs="Times New Roman"/>
          <w:sz w:val="16"/>
          <w:szCs w:val="16"/>
        </w:rPr>
        <w:t>And</w:t>
      </w:r>
      <w:proofErr w:type="gramEnd"/>
      <w:r w:rsidRPr="003D3C8B">
        <w:rPr>
          <w:rFonts w:ascii="Times New Roman" w:hAnsi="Times New Roman" w:cs="Times New Roman"/>
          <w:sz w:val="16"/>
          <w:szCs w:val="16"/>
        </w:rPr>
        <w:t xml:space="preserve"> Ors</w:t>
      </w:r>
      <w:r w:rsidRPr="00906B3D">
        <w:rPr>
          <w:rFonts w:ascii="Times New Roman" w:hAnsi="Times New Roman" w:cs="Times New Roman"/>
          <w:sz w:val="16"/>
          <w:szCs w:val="16"/>
        </w:rPr>
        <w:t xml:space="preserve">, </w:t>
      </w:r>
      <w:r w:rsidRPr="003D3C8B">
        <w:rPr>
          <w:rFonts w:ascii="Times New Roman" w:hAnsi="Times New Roman" w:cs="Times New Roman"/>
          <w:sz w:val="16"/>
          <w:szCs w:val="16"/>
        </w:rPr>
        <w:t>AIR</w:t>
      </w:r>
      <w:r w:rsidRPr="00906B3D">
        <w:rPr>
          <w:rFonts w:ascii="Times New Roman" w:hAnsi="Times New Roman" w:cs="Times New Roman"/>
          <w:sz w:val="16"/>
          <w:szCs w:val="16"/>
        </w:rPr>
        <w:t xml:space="preserve"> </w:t>
      </w:r>
      <w:r w:rsidRPr="003D3C8B">
        <w:rPr>
          <w:rFonts w:ascii="Times New Roman" w:hAnsi="Times New Roman" w:cs="Times New Roman"/>
          <w:sz w:val="16"/>
          <w:szCs w:val="16"/>
        </w:rPr>
        <w:t>1998</w:t>
      </w:r>
      <w:r w:rsidRPr="00906B3D">
        <w:rPr>
          <w:rFonts w:ascii="Times New Roman" w:hAnsi="Times New Roman" w:cs="Times New Roman"/>
          <w:sz w:val="16"/>
          <w:szCs w:val="16"/>
        </w:rPr>
        <w:t xml:space="preserve"> </w:t>
      </w:r>
      <w:r w:rsidRPr="003D3C8B">
        <w:rPr>
          <w:rFonts w:ascii="Times New Roman" w:hAnsi="Times New Roman" w:cs="Times New Roman"/>
          <w:sz w:val="16"/>
          <w:szCs w:val="16"/>
        </w:rPr>
        <w:t>CAL</w:t>
      </w:r>
      <w:r w:rsidRPr="00906B3D">
        <w:rPr>
          <w:rFonts w:ascii="Times New Roman" w:hAnsi="Times New Roman" w:cs="Times New Roman"/>
          <w:sz w:val="16"/>
          <w:szCs w:val="16"/>
        </w:rPr>
        <w:t xml:space="preserve"> </w:t>
      </w:r>
      <w:r w:rsidRPr="003D3C8B">
        <w:rPr>
          <w:rFonts w:ascii="Times New Roman" w:hAnsi="Times New Roman" w:cs="Times New Roman"/>
          <w:sz w:val="16"/>
          <w:szCs w:val="16"/>
        </w:rPr>
        <w:t>86</w:t>
      </w:r>
      <w:r w:rsidRPr="00906B3D">
        <w:rPr>
          <w:rFonts w:ascii="Times New Roman" w:hAnsi="Times New Roman" w:cs="Times New Roman"/>
          <w:sz w:val="16"/>
          <w:szCs w:val="16"/>
        </w:rPr>
        <w:t>.</w:t>
      </w:r>
    </w:p>
  </w:footnote>
  <w:footnote w:id="49">
    <w:p w14:paraId="4BAD4E56"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Section 12, the Hindu Adoption and Maintenance Act, 1956</w:t>
      </w:r>
    </w:p>
  </w:footnote>
  <w:footnote w:id="50">
    <w:p w14:paraId="52A328BC" w14:textId="77777777" w:rsidR="002336E0" w:rsidRPr="00906B3D" w:rsidRDefault="002336E0" w:rsidP="002336E0">
      <w:pPr>
        <w:pStyle w:val="FootnoteText"/>
        <w:rPr>
          <w:rFonts w:ascii="Times New Roman" w:hAnsi="Times New Roman" w:cs="Times New Roman"/>
          <w:sz w:val="16"/>
          <w:szCs w:val="16"/>
        </w:rPr>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w:t>
      </w:r>
      <w:r w:rsidRPr="00643D29">
        <w:rPr>
          <w:rFonts w:ascii="Times New Roman" w:hAnsi="Times New Roman" w:cs="Times New Roman"/>
          <w:sz w:val="16"/>
          <w:szCs w:val="16"/>
        </w:rPr>
        <w:t>AIR</w:t>
      </w:r>
      <w:r w:rsidRPr="00906B3D">
        <w:rPr>
          <w:rFonts w:ascii="Times New Roman" w:hAnsi="Times New Roman" w:cs="Times New Roman"/>
          <w:sz w:val="16"/>
          <w:szCs w:val="16"/>
        </w:rPr>
        <w:t xml:space="preserve"> </w:t>
      </w:r>
      <w:r w:rsidRPr="00643D29">
        <w:rPr>
          <w:rFonts w:ascii="Times New Roman" w:hAnsi="Times New Roman" w:cs="Times New Roman"/>
          <w:sz w:val="16"/>
          <w:szCs w:val="16"/>
        </w:rPr>
        <w:t>1987</w:t>
      </w:r>
      <w:r w:rsidRPr="00906B3D">
        <w:rPr>
          <w:rFonts w:ascii="Times New Roman" w:hAnsi="Times New Roman" w:cs="Times New Roman"/>
          <w:sz w:val="16"/>
          <w:szCs w:val="16"/>
        </w:rPr>
        <w:t xml:space="preserve"> </w:t>
      </w:r>
      <w:r w:rsidRPr="00643D29">
        <w:rPr>
          <w:rFonts w:ascii="Times New Roman" w:hAnsi="Times New Roman" w:cs="Times New Roman"/>
          <w:sz w:val="16"/>
          <w:szCs w:val="16"/>
        </w:rPr>
        <w:t>SC</w:t>
      </w:r>
      <w:r w:rsidRPr="00906B3D">
        <w:rPr>
          <w:rFonts w:ascii="Times New Roman" w:hAnsi="Times New Roman" w:cs="Times New Roman"/>
          <w:sz w:val="16"/>
          <w:szCs w:val="16"/>
        </w:rPr>
        <w:t xml:space="preserve"> </w:t>
      </w:r>
      <w:r w:rsidRPr="00643D29">
        <w:rPr>
          <w:rFonts w:ascii="Times New Roman" w:hAnsi="Times New Roman" w:cs="Times New Roman"/>
          <w:sz w:val="16"/>
          <w:szCs w:val="16"/>
        </w:rPr>
        <w:t>398</w:t>
      </w:r>
      <w:r w:rsidRPr="00906B3D">
        <w:rPr>
          <w:rFonts w:ascii="Times New Roman" w:hAnsi="Times New Roman" w:cs="Times New Roman"/>
          <w:sz w:val="16"/>
          <w:szCs w:val="16"/>
        </w:rPr>
        <w:t>.</w:t>
      </w:r>
    </w:p>
  </w:footnote>
  <w:footnote w:id="51">
    <w:p w14:paraId="585E98ED" w14:textId="77777777" w:rsidR="002336E0" w:rsidRDefault="002336E0" w:rsidP="002336E0">
      <w:pPr>
        <w:pStyle w:val="FootnoteText"/>
      </w:pPr>
      <w:r w:rsidRPr="00906B3D">
        <w:rPr>
          <w:rStyle w:val="FootnoteReference"/>
          <w:rFonts w:ascii="Times New Roman" w:hAnsi="Times New Roman" w:cs="Times New Roman"/>
          <w:sz w:val="16"/>
          <w:szCs w:val="16"/>
        </w:rPr>
        <w:footnoteRef/>
      </w:r>
      <w:r w:rsidRPr="00906B3D">
        <w:rPr>
          <w:rFonts w:ascii="Times New Roman" w:hAnsi="Times New Roman" w:cs="Times New Roman"/>
          <w:sz w:val="16"/>
          <w:szCs w:val="16"/>
        </w:rPr>
        <w:t xml:space="preserve"> </w:t>
      </w:r>
      <w:r w:rsidRPr="00D953B0">
        <w:rPr>
          <w:rFonts w:ascii="Times New Roman" w:hAnsi="Times New Roman" w:cs="Times New Roman"/>
          <w:sz w:val="16"/>
          <w:szCs w:val="16"/>
        </w:rPr>
        <w:t>AIR 1967 SC 1761</w:t>
      </w:r>
    </w:p>
  </w:footnote>
  <w:footnote w:id="52">
    <w:p w14:paraId="401D93C4" w14:textId="0365EB61" w:rsidR="002336E0" w:rsidRPr="00906B3D" w:rsidRDefault="002336E0" w:rsidP="002336E0">
      <w:pPr>
        <w:spacing w:after="0" w:line="240" w:lineRule="auto"/>
        <w:jc w:val="both"/>
        <w:rPr>
          <w:rFonts w:ascii="Times New Roman" w:hAnsi="Times New Roman" w:cs="Times New Roman"/>
          <w:sz w:val="16"/>
          <w:szCs w:val="20"/>
        </w:rPr>
      </w:pPr>
      <w:r w:rsidRPr="00E02D60">
        <w:rPr>
          <w:rStyle w:val="FootnoteReference"/>
          <w:rFonts w:ascii="Times New Roman" w:hAnsi="Times New Roman" w:cs="Times New Roman"/>
          <w:sz w:val="16"/>
          <w:szCs w:val="20"/>
        </w:rPr>
        <w:footnoteRef/>
      </w:r>
      <w:r w:rsidRPr="00E02D60">
        <w:rPr>
          <w:rFonts w:ascii="Times New Roman" w:hAnsi="Times New Roman" w:cs="Times New Roman"/>
          <w:sz w:val="16"/>
          <w:szCs w:val="20"/>
        </w:rPr>
        <w:t xml:space="preserve">Section 10, The Hindu Adoption and Maintenance Act, 1956: </w:t>
      </w:r>
      <w:r w:rsidR="00E60370">
        <w:rPr>
          <w:rFonts w:ascii="Times New Roman" w:hAnsi="Times New Roman" w:cs="Times New Roman"/>
          <w:sz w:val="16"/>
          <w:szCs w:val="20"/>
        </w:rPr>
        <w:t>“</w:t>
      </w:r>
      <w:r w:rsidRPr="00E02D60">
        <w:rPr>
          <w:rFonts w:ascii="Times New Roman" w:hAnsi="Times New Roman" w:cs="Times New Roman"/>
          <w:sz w:val="16"/>
          <w:szCs w:val="20"/>
        </w:rPr>
        <w:t>No person shall be capable of being taken in adoption unless the following conditions are fulfilled, namely: (</w:t>
      </w:r>
      <w:proofErr w:type="spellStart"/>
      <w:r w:rsidRPr="00E02D60">
        <w:rPr>
          <w:rFonts w:ascii="Times New Roman" w:hAnsi="Times New Roman" w:cs="Times New Roman"/>
          <w:sz w:val="16"/>
          <w:szCs w:val="20"/>
        </w:rPr>
        <w:t>i</w:t>
      </w:r>
      <w:proofErr w:type="spellEnd"/>
      <w:r w:rsidRPr="00E02D60">
        <w:rPr>
          <w:rFonts w:ascii="Times New Roman" w:hAnsi="Times New Roman" w:cs="Times New Roman"/>
          <w:sz w:val="16"/>
          <w:szCs w:val="20"/>
        </w:rPr>
        <w:t>) he or she is a Hindu (ii) he or she has not already been adopted (iii) he or she has not been married, unless there is a custom or usage applicable to the parties which permits persons who are married being taken in adoption (iv) he or she has not completed the age of fifteen years, unless there is a custom or usage applicable to the parties which permits persons who have completed the age of fifteen years being taken in adoption.</w:t>
      </w:r>
      <w:r w:rsidR="00E60370">
        <w:rPr>
          <w:rFonts w:ascii="Times New Roman" w:hAnsi="Times New Roman" w:cs="Times New Roman"/>
          <w:sz w:val="16"/>
          <w:szCs w:val="20"/>
        </w:rPr>
        <w:t>”</w:t>
      </w:r>
    </w:p>
  </w:footnote>
  <w:footnote w:id="53">
    <w:p w14:paraId="49BA8D9C"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3(b), The Hindu Adoption and Maintenance Act, 1956.</w:t>
      </w:r>
    </w:p>
  </w:footnote>
  <w:footnote w:id="54">
    <w:p w14:paraId="14D7777C"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24, The Hindu Marriage Act, 1955. </w:t>
      </w:r>
    </w:p>
  </w:footnote>
  <w:footnote w:id="55">
    <w:p w14:paraId="290F9369"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Anu Kaul vs Rajeev Kaul, </w:t>
      </w:r>
      <w:r w:rsidRPr="00D8772F">
        <w:rPr>
          <w:rFonts w:ascii="Times New Roman" w:hAnsi="Times New Roman" w:cs="Times New Roman"/>
          <w:sz w:val="16"/>
          <w:szCs w:val="16"/>
        </w:rPr>
        <w:t>AIR 2009 SC 121</w:t>
      </w:r>
    </w:p>
  </w:footnote>
  <w:footnote w:id="56">
    <w:p w14:paraId="5596E1EF"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25, The Hindu Marriage Act, 1955.</w:t>
      </w:r>
    </w:p>
  </w:footnote>
  <w:footnote w:id="57">
    <w:p w14:paraId="18666FE8"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18, The Hindu Adoption and Maintenance Act, 1956.</w:t>
      </w:r>
    </w:p>
  </w:footnote>
  <w:footnote w:id="58">
    <w:p w14:paraId="2CDFE835"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19, The Hindu Adoption and Maintenance Act, 1956.</w:t>
      </w:r>
    </w:p>
  </w:footnote>
  <w:footnote w:id="59">
    <w:p w14:paraId="24DBF353"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20, The Hindu Adoption and Maintenance Act, 1956.</w:t>
      </w:r>
    </w:p>
  </w:footnote>
  <w:footnote w:id="60">
    <w:p w14:paraId="2512883A" w14:textId="77777777" w:rsidR="002336E0" w:rsidRPr="006A5D9F" w:rsidRDefault="002336E0" w:rsidP="002336E0">
      <w:pPr>
        <w:pStyle w:val="FootnoteText"/>
        <w:rPr>
          <w:rFonts w:ascii="Times New Roman" w:hAnsi="Times New Roman" w:cs="Times New Roman"/>
          <w:sz w:val="16"/>
          <w:szCs w:val="22"/>
        </w:rPr>
      </w:pPr>
      <w:r w:rsidRPr="003311D1">
        <w:rPr>
          <w:rStyle w:val="FootnoteReference"/>
          <w:rFonts w:ascii="Times New Roman" w:hAnsi="Times New Roman" w:cs="Times New Roman"/>
          <w:sz w:val="16"/>
          <w:szCs w:val="22"/>
        </w:rPr>
        <w:footnoteRef/>
      </w:r>
      <w:r w:rsidRPr="003311D1">
        <w:rPr>
          <w:rFonts w:ascii="Times New Roman" w:hAnsi="Times New Roman" w:cs="Times New Roman"/>
          <w:sz w:val="16"/>
          <w:szCs w:val="22"/>
        </w:rPr>
        <w:t xml:space="preserve"> Smt. Jasbir Kaur Sehgal vs The District Judge Dehradun &amp; Ors, AIR 1997 SC 3397.</w:t>
      </w:r>
    </w:p>
  </w:footnote>
  <w:footnote w:id="61">
    <w:p w14:paraId="5300E113"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22, The Hindu Adoption and Maintenance Act, 1956.</w:t>
      </w:r>
    </w:p>
  </w:footnote>
  <w:footnote w:id="62">
    <w:p w14:paraId="63C78518" w14:textId="73FDF523" w:rsidR="002336E0" w:rsidRPr="00CB4C13" w:rsidRDefault="002336E0" w:rsidP="002336E0">
      <w:pPr>
        <w:spacing w:after="0" w:line="240" w:lineRule="auto"/>
        <w:jc w:val="both"/>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Dependents include</w:t>
      </w:r>
      <w:r w:rsidR="00F80EA8">
        <w:rPr>
          <w:rFonts w:ascii="Times New Roman" w:hAnsi="Times New Roman" w:cs="Times New Roman"/>
          <w:sz w:val="16"/>
          <w:szCs w:val="16"/>
        </w:rPr>
        <w:t>’</w:t>
      </w:r>
      <w:r w:rsidRPr="00CB4C13">
        <w:rPr>
          <w:rFonts w:ascii="Times New Roman" w:hAnsi="Times New Roman" w:cs="Times New Roman"/>
          <w:sz w:val="16"/>
          <w:szCs w:val="16"/>
        </w:rPr>
        <w:t xml:space="preserve"> the father and mother, the widow (unless she remarries), and the son or male descendants (including grandsons and great-grandsons) as long as they are minors and unable to obtain maintenance from their parents' or grandparents' estate. It also includes unmarried daughters and their female descendants (granddaughters and great-granddaughters) so long as they remain unmarried and are unable to obtain maintenance from their parents' or grandparents' estate. Additionally, widowed daughters can claim maintenance if they cannot support themselves through their deceased husband’s estate, their children, or their father-in-law’s estate. Widows of sons or grandsons of the deceased are also entitled to maintenance unless they remarry, provided they cannot obtain support from their husband's estate, their children, or their father-in-law’s estate. Illegitimate minor sons and unmarried illegitimate daughters are also recognized as </w:t>
      </w:r>
      <w:proofErr w:type="gramStart"/>
      <w:r w:rsidRPr="00CB4C13">
        <w:rPr>
          <w:rFonts w:ascii="Times New Roman" w:hAnsi="Times New Roman" w:cs="Times New Roman"/>
          <w:sz w:val="16"/>
          <w:szCs w:val="16"/>
        </w:rPr>
        <w:t>dependants</w:t>
      </w:r>
      <w:r w:rsidR="00F80EA8">
        <w:rPr>
          <w:rFonts w:ascii="Times New Roman" w:hAnsi="Times New Roman" w:cs="Times New Roman"/>
          <w:sz w:val="16"/>
          <w:szCs w:val="16"/>
        </w:rPr>
        <w:t>’</w:t>
      </w:r>
      <w:proofErr w:type="gramEnd"/>
      <w:r w:rsidRPr="00CB4C13">
        <w:rPr>
          <w:rFonts w:ascii="Times New Roman" w:hAnsi="Times New Roman" w:cs="Times New Roman"/>
          <w:sz w:val="16"/>
          <w:szCs w:val="16"/>
        </w:rPr>
        <w:t>.</w:t>
      </w:r>
    </w:p>
  </w:footnote>
  <w:footnote w:id="63">
    <w:p w14:paraId="7849D8D6"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Section 125, The Code of Criminal Procedure, 1973.</w:t>
      </w:r>
    </w:p>
  </w:footnote>
  <w:footnote w:id="64">
    <w:p w14:paraId="441071E5" w14:textId="77777777" w:rsidR="002336E0" w:rsidRPr="00CB4C13" w:rsidRDefault="002336E0" w:rsidP="002336E0">
      <w:pPr>
        <w:pStyle w:val="FootnoteText"/>
        <w:rPr>
          <w:rFonts w:ascii="Times New Roman" w:hAnsi="Times New Roman" w:cs="Times New Roman"/>
          <w:sz w:val="16"/>
          <w:szCs w:val="16"/>
        </w:rPr>
      </w:pPr>
      <w:r w:rsidRPr="00CB4C13">
        <w:rPr>
          <w:rStyle w:val="FootnoteReference"/>
          <w:rFonts w:ascii="Times New Roman" w:hAnsi="Times New Roman" w:cs="Times New Roman"/>
          <w:sz w:val="16"/>
          <w:szCs w:val="16"/>
        </w:rPr>
        <w:footnoteRef/>
      </w:r>
      <w:r w:rsidRPr="00CB4C13">
        <w:rPr>
          <w:rFonts w:ascii="Times New Roman" w:hAnsi="Times New Roman" w:cs="Times New Roman"/>
          <w:sz w:val="16"/>
          <w:szCs w:val="16"/>
        </w:rPr>
        <w:t xml:space="preserve"> Rohtash Singh Vs. </w:t>
      </w:r>
      <w:proofErr w:type="spellStart"/>
      <w:r w:rsidRPr="00CB4C13">
        <w:rPr>
          <w:rFonts w:ascii="Times New Roman" w:hAnsi="Times New Roman" w:cs="Times New Roman"/>
          <w:sz w:val="16"/>
          <w:szCs w:val="16"/>
        </w:rPr>
        <w:t>Ramendri</w:t>
      </w:r>
      <w:proofErr w:type="spellEnd"/>
      <w:r w:rsidRPr="00CB4C13">
        <w:rPr>
          <w:rFonts w:ascii="Times New Roman" w:hAnsi="Times New Roman" w:cs="Times New Roman"/>
          <w:sz w:val="16"/>
          <w:szCs w:val="16"/>
        </w:rPr>
        <w:t xml:space="preserve"> and Ors, AIR 2000 3 SCC 180.</w:t>
      </w:r>
    </w:p>
  </w:footnote>
  <w:footnote w:id="65">
    <w:p w14:paraId="45EE2440" w14:textId="77777777" w:rsidR="002336E0" w:rsidRPr="00434BB9" w:rsidRDefault="002336E0" w:rsidP="002336E0">
      <w:pPr>
        <w:pStyle w:val="FootnoteText"/>
        <w:rPr>
          <w:rFonts w:ascii="Times New Roman" w:hAnsi="Times New Roman" w:cs="Times New Roman"/>
          <w:sz w:val="16"/>
          <w:szCs w:val="16"/>
        </w:rPr>
      </w:pPr>
      <w:r w:rsidRPr="00434BB9">
        <w:rPr>
          <w:rStyle w:val="FootnoteReference"/>
          <w:rFonts w:ascii="Times New Roman" w:hAnsi="Times New Roman" w:cs="Times New Roman"/>
          <w:sz w:val="16"/>
          <w:szCs w:val="16"/>
        </w:rPr>
        <w:footnoteRef/>
      </w:r>
      <w:r w:rsidRPr="00434BB9">
        <w:rPr>
          <w:rFonts w:ascii="Times New Roman" w:hAnsi="Times New Roman" w:cs="Times New Roman"/>
          <w:sz w:val="16"/>
          <w:szCs w:val="16"/>
        </w:rPr>
        <w:t xml:space="preserve"> Section 23, The Hindu Adoption and Maintenance Act, 1956.</w:t>
      </w:r>
    </w:p>
  </w:footnote>
  <w:footnote w:id="66">
    <w:p w14:paraId="5BF17EB8" w14:textId="77777777" w:rsidR="002336E0" w:rsidRPr="00B23651" w:rsidRDefault="002336E0" w:rsidP="002336E0">
      <w:pPr>
        <w:pStyle w:val="FootnoteText"/>
        <w:rPr>
          <w:rFonts w:ascii="Times New Roman" w:hAnsi="Times New Roman" w:cs="Times New Roman"/>
          <w:sz w:val="16"/>
          <w:szCs w:val="16"/>
        </w:rPr>
      </w:pPr>
      <w:r w:rsidRPr="00B23651">
        <w:rPr>
          <w:rStyle w:val="FootnoteReference"/>
          <w:rFonts w:ascii="Times New Roman" w:hAnsi="Times New Roman" w:cs="Times New Roman"/>
          <w:sz w:val="16"/>
          <w:szCs w:val="16"/>
        </w:rPr>
        <w:footnoteRef/>
      </w:r>
      <w:r w:rsidRPr="00B23651">
        <w:rPr>
          <w:rFonts w:ascii="Times New Roman" w:hAnsi="Times New Roman" w:cs="Times New Roman"/>
          <w:sz w:val="16"/>
          <w:szCs w:val="16"/>
        </w:rPr>
        <w:t xml:space="preserve"> Kerala HC, OP(</w:t>
      </w:r>
      <w:proofErr w:type="spellStart"/>
      <w:r w:rsidRPr="00B23651">
        <w:rPr>
          <w:rFonts w:ascii="Times New Roman" w:hAnsi="Times New Roman" w:cs="Times New Roman"/>
          <w:sz w:val="16"/>
          <w:szCs w:val="16"/>
        </w:rPr>
        <w:t>Crl</w:t>
      </w:r>
      <w:proofErr w:type="spellEnd"/>
      <w:r w:rsidRPr="00B23651">
        <w:rPr>
          <w:rFonts w:ascii="Times New Roman" w:hAnsi="Times New Roman" w:cs="Times New Roman"/>
          <w:sz w:val="16"/>
          <w:szCs w:val="16"/>
        </w:rPr>
        <w:t>.) No. 274 of 2018. </w:t>
      </w:r>
    </w:p>
  </w:footnote>
  <w:footnote w:id="67">
    <w:p w14:paraId="5A974005" w14:textId="77777777" w:rsidR="002336E0" w:rsidRPr="00B23651" w:rsidRDefault="002336E0" w:rsidP="002336E0">
      <w:pPr>
        <w:pStyle w:val="FootnoteText"/>
        <w:rPr>
          <w:rFonts w:ascii="Times New Roman" w:hAnsi="Times New Roman" w:cs="Times New Roman"/>
          <w:sz w:val="16"/>
          <w:szCs w:val="16"/>
        </w:rPr>
      </w:pPr>
      <w:r w:rsidRPr="00B23651">
        <w:rPr>
          <w:rStyle w:val="FootnoteReference"/>
          <w:rFonts w:ascii="Times New Roman" w:hAnsi="Times New Roman" w:cs="Times New Roman"/>
          <w:sz w:val="16"/>
          <w:szCs w:val="16"/>
        </w:rPr>
        <w:footnoteRef/>
      </w:r>
      <w:r w:rsidRPr="00B23651">
        <w:rPr>
          <w:rFonts w:ascii="Times New Roman" w:hAnsi="Times New Roman" w:cs="Times New Roman"/>
          <w:sz w:val="16"/>
          <w:szCs w:val="16"/>
        </w:rPr>
        <w:t xml:space="preserve"> D. Velusamy v. D. </w:t>
      </w:r>
      <w:proofErr w:type="spellStart"/>
      <w:r w:rsidRPr="00B23651">
        <w:rPr>
          <w:rFonts w:ascii="Times New Roman" w:hAnsi="Times New Roman" w:cs="Times New Roman"/>
          <w:sz w:val="16"/>
          <w:szCs w:val="16"/>
        </w:rPr>
        <w:t>Patchaiammal</w:t>
      </w:r>
      <w:proofErr w:type="spellEnd"/>
      <w:r w:rsidRPr="00B23651">
        <w:rPr>
          <w:rFonts w:ascii="Times New Roman" w:hAnsi="Times New Roman" w:cs="Times New Roman"/>
          <w:sz w:val="16"/>
          <w:szCs w:val="16"/>
        </w:rPr>
        <w:t>, AIR 2011 SC 479.</w:t>
      </w:r>
      <w:r w:rsidRPr="00B23651">
        <w:rPr>
          <w:rFonts w:ascii="Times New Roman" w:hAnsi="Times New Roman" w:cs="Times New Roman"/>
          <w:b/>
          <w:bCs/>
          <w:sz w:val="16"/>
          <w:szCs w:val="16"/>
        </w:rPr>
        <w:t xml:space="preserve"> </w:t>
      </w:r>
    </w:p>
  </w:footnote>
  <w:footnote w:id="68">
    <w:p w14:paraId="777FDE39" w14:textId="77777777" w:rsidR="002336E0" w:rsidRPr="00B23651" w:rsidRDefault="002336E0" w:rsidP="002336E0">
      <w:pPr>
        <w:pStyle w:val="FootnoteText"/>
        <w:rPr>
          <w:rFonts w:ascii="Times New Roman" w:hAnsi="Times New Roman" w:cs="Times New Roman"/>
          <w:sz w:val="16"/>
          <w:szCs w:val="16"/>
        </w:rPr>
      </w:pPr>
      <w:r w:rsidRPr="00B23651">
        <w:rPr>
          <w:rStyle w:val="FootnoteReference"/>
          <w:rFonts w:ascii="Times New Roman" w:hAnsi="Times New Roman" w:cs="Times New Roman"/>
          <w:sz w:val="16"/>
          <w:szCs w:val="16"/>
        </w:rPr>
        <w:footnoteRef/>
      </w:r>
      <w:r w:rsidRPr="00B23651">
        <w:rPr>
          <w:rFonts w:ascii="Times New Roman" w:hAnsi="Times New Roman" w:cs="Times New Roman"/>
          <w:sz w:val="16"/>
          <w:szCs w:val="16"/>
        </w:rPr>
        <w:t xml:space="preserve"> Prof. (Dr.) Ranbir Singh Dr. Vijender Kumar and Dr. K. </w:t>
      </w:r>
      <w:proofErr w:type="spellStart"/>
      <w:r w:rsidRPr="00B23651">
        <w:rPr>
          <w:rFonts w:ascii="Times New Roman" w:hAnsi="Times New Roman" w:cs="Times New Roman"/>
          <w:sz w:val="16"/>
          <w:szCs w:val="16"/>
        </w:rPr>
        <w:t>Vidyullatha</w:t>
      </w:r>
      <w:proofErr w:type="spellEnd"/>
      <w:r w:rsidRPr="00B23651">
        <w:rPr>
          <w:rFonts w:ascii="Times New Roman" w:hAnsi="Times New Roman" w:cs="Times New Roman"/>
          <w:sz w:val="16"/>
          <w:szCs w:val="16"/>
        </w:rPr>
        <w:t xml:space="preserve"> Reddy, </w:t>
      </w:r>
      <w:r w:rsidRPr="00B23651">
        <w:rPr>
          <w:rFonts w:ascii="Times New Roman" w:hAnsi="Times New Roman" w:cs="Times New Roman"/>
          <w:i/>
          <w:iCs/>
          <w:sz w:val="16"/>
          <w:szCs w:val="16"/>
        </w:rPr>
        <w:t>Coparcenary rights of women in Andhra Pradesh</w:t>
      </w:r>
      <w:r w:rsidRPr="00B23651">
        <w:rPr>
          <w:rFonts w:ascii="Times New Roman" w:hAnsi="Times New Roman" w:cs="Times New Roman"/>
          <w:sz w:val="16"/>
          <w:szCs w:val="16"/>
        </w:rPr>
        <w:t xml:space="preserve">. NALASR University. </w:t>
      </w:r>
    </w:p>
  </w:footnote>
  <w:footnote w:id="69">
    <w:p w14:paraId="7F7D2BD0" w14:textId="77777777" w:rsidR="002336E0" w:rsidRPr="00285D2E" w:rsidRDefault="002336E0" w:rsidP="002336E0">
      <w:pPr>
        <w:pStyle w:val="FootnoteText"/>
        <w:rPr>
          <w:rFonts w:ascii="Times New Roman" w:hAnsi="Times New Roman" w:cs="Times New Roman"/>
          <w:color w:val="000000" w:themeColor="text1"/>
          <w:sz w:val="16"/>
          <w:szCs w:val="16"/>
        </w:rPr>
      </w:pPr>
      <w:r w:rsidRPr="00B23651">
        <w:rPr>
          <w:rStyle w:val="FootnoteReference"/>
          <w:rFonts w:ascii="Times New Roman" w:hAnsi="Times New Roman" w:cs="Times New Roman"/>
          <w:sz w:val="16"/>
          <w:szCs w:val="16"/>
        </w:rPr>
        <w:footnoteRef/>
      </w:r>
      <w:r w:rsidRPr="00B23651">
        <w:rPr>
          <w:rFonts w:ascii="Times New Roman" w:hAnsi="Times New Roman" w:cs="Times New Roman"/>
          <w:sz w:val="16"/>
          <w:szCs w:val="16"/>
        </w:rPr>
        <w:t xml:space="preserve"> Dr. Partha Priya Das, Dr. Moni Deepa Das, and Dr. Pompi Das Sengupta, </w:t>
      </w:r>
      <w:r w:rsidRPr="00B23651">
        <w:rPr>
          <w:rFonts w:ascii="Times New Roman" w:hAnsi="Times New Roman" w:cs="Times New Roman"/>
          <w:i/>
          <w:iCs/>
          <w:sz w:val="16"/>
          <w:szCs w:val="16"/>
        </w:rPr>
        <w:t xml:space="preserve">A Comparative Analysis of </w:t>
      </w:r>
      <w:proofErr w:type="spellStart"/>
      <w:r w:rsidRPr="00B23651">
        <w:rPr>
          <w:rFonts w:ascii="Times New Roman" w:hAnsi="Times New Roman" w:cs="Times New Roman"/>
          <w:i/>
          <w:iCs/>
          <w:sz w:val="16"/>
          <w:szCs w:val="16"/>
        </w:rPr>
        <w:t>Dayabhaga</w:t>
      </w:r>
      <w:proofErr w:type="spellEnd"/>
      <w:r w:rsidRPr="00B23651">
        <w:rPr>
          <w:rFonts w:ascii="Times New Roman" w:hAnsi="Times New Roman" w:cs="Times New Roman"/>
          <w:i/>
          <w:iCs/>
          <w:sz w:val="16"/>
          <w:szCs w:val="16"/>
        </w:rPr>
        <w:t xml:space="preserve"> and </w:t>
      </w:r>
      <w:proofErr w:type="spellStart"/>
      <w:r w:rsidRPr="00B23651">
        <w:rPr>
          <w:rFonts w:ascii="Times New Roman" w:hAnsi="Times New Roman" w:cs="Times New Roman"/>
          <w:i/>
          <w:iCs/>
          <w:sz w:val="16"/>
          <w:szCs w:val="16"/>
        </w:rPr>
        <w:t>Mitakshara</w:t>
      </w:r>
      <w:proofErr w:type="spellEnd"/>
      <w:r w:rsidRPr="00B23651">
        <w:rPr>
          <w:rFonts w:ascii="Times New Roman" w:hAnsi="Times New Roman" w:cs="Times New Roman"/>
          <w:i/>
          <w:iCs/>
          <w:sz w:val="16"/>
          <w:szCs w:val="16"/>
        </w:rPr>
        <w:t xml:space="preserve"> Systems in the Context of Women’s </w:t>
      </w:r>
      <w:r w:rsidRPr="00285D2E">
        <w:rPr>
          <w:rFonts w:ascii="Times New Roman" w:hAnsi="Times New Roman" w:cs="Times New Roman"/>
          <w:i/>
          <w:iCs/>
          <w:color w:val="000000" w:themeColor="text1"/>
          <w:sz w:val="16"/>
          <w:szCs w:val="16"/>
        </w:rPr>
        <w:t>Property Rights,</w:t>
      </w:r>
      <w:r w:rsidRPr="00285D2E">
        <w:rPr>
          <w:rFonts w:ascii="Times New Roman" w:hAnsi="Times New Roman" w:cs="Times New Roman"/>
          <w:color w:val="000000" w:themeColor="text1"/>
          <w:sz w:val="16"/>
          <w:szCs w:val="16"/>
        </w:rPr>
        <w:t xml:space="preserve"> African Journal of Biomedical Research, 2024.</w:t>
      </w:r>
    </w:p>
  </w:footnote>
  <w:footnote w:id="70">
    <w:p w14:paraId="0006B531" w14:textId="49F0B258" w:rsidR="002336E0" w:rsidRPr="00285D2E" w:rsidRDefault="002336E0" w:rsidP="002336E0">
      <w:pPr>
        <w:pStyle w:val="FootnoteText"/>
        <w:rPr>
          <w:color w:val="000000" w:themeColor="text1"/>
        </w:rPr>
      </w:pPr>
      <w:r w:rsidRPr="00285D2E">
        <w:rPr>
          <w:rStyle w:val="FootnoteReference"/>
          <w:rFonts w:ascii="Times New Roman" w:hAnsi="Times New Roman" w:cs="Times New Roman"/>
          <w:color w:val="000000" w:themeColor="text1"/>
          <w:sz w:val="16"/>
          <w:szCs w:val="16"/>
        </w:rPr>
        <w:footnoteRef/>
      </w:r>
      <w:r w:rsidRPr="00285D2E">
        <w:rPr>
          <w:rFonts w:ascii="Times New Roman" w:hAnsi="Times New Roman" w:cs="Times New Roman"/>
          <w:color w:val="000000" w:themeColor="text1"/>
          <w:sz w:val="16"/>
          <w:szCs w:val="16"/>
        </w:rPr>
        <w:t xml:space="preserve"> </w:t>
      </w:r>
      <w:r w:rsidR="00285D2E" w:rsidRPr="00285D2E">
        <w:rPr>
          <w:rFonts w:ascii="Times New Roman" w:hAnsi="Times New Roman" w:cs="Times New Roman"/>
          <w:color w:val="000000" w:themeColor="text1"/>
          <w:sz w:val="16"/>
          <w:szCs w:val="16"/>
        </w:rPr>
        <w:t xml:space="preserve">Ibid 69. </w:t>
      </w:r>
    </w:p>
  </w:footnote>
  <w:footnote w:id="71">
    <w:p w14:paraId="1C61B833" w14:textId="77777777" w:rsidR="002336E0" w:rsidRPr="00285D2E" w:rsidRDefault="002336E0" w:rsidP="002336E0">
      <w:pPr>
        <w:pStyle w:val="Bibliography"/>
        <w:spacing w:after="0" w:line="240" w:lineRule="auto"/>
        <w:ind w:left="720" w:hanging="720"/>
        <w:jc w:val="both"/>
        <w:rPr>
          <w:rFonts w:ascii="Times New Roman" w:hAnsi="Times New Roman" w:cs="Times New Roman"/>
          <w:i/>
          <w:iCs/>
          <w:noProof/>
          <w:color w:val="000000" w:themeColor="text1"/>
          <w:sz w:val="16"/>
          <w:szCs w:val="16"/>
        </w:rPr>
      </w:pPr>
      <w:r w:rsidRPr="00285D2E">
        <w:rPr>
          <w:rStyle w:val="FootnoteReference"/>
          <w:rFonts w:ascii="Times New Roman" w:hAnsi="Times New Roman" w:cs="Times New Roman"/>
          <w:color w:val="000000" w:themeColor="text1"/>
          <w:sz w:val="16"/>
          <w:szCs w:val="16"/>
        </w:rPr>
        <w:footnoteRef/>
      </w:r>
      <w:r w:rsidRPr="00285D2E">
        <w:rPr>
          <w:rFonts w:ascii="Times New Roman" w:hAnsi="Times New Roman" w:cs="Times New Roman"/>
          <w:color w:val="000000" w:themeColor="text1"/>
          <w:sz w:val="16"/>
          <w:szCs w:val="16"/>
        </w:rPr>
        <w:t xml:space="preserve"> Vasu Aggarwal, </w:t>
      </w:r>
      <w:r w:rsidRPr="00285D2E">
        <w:rPr>
          <w:rFonts w:ascii="Times New Roman" w:hAnsi="Times New Roman" w:cs="Times New Roman"/>
          <w:i/>
          <w:iCs/>
          <w:noProof/>
          <w:color w:val="000000" w:themeColor="text1"/>
          <w:sz w:val="16"/>
          <w:szCs w:val="16"/>
        </w:rPr>
        <w:t>Relinquishing a minor’s share in devolved property: A case comment on M. Arumugam v. Ammaniammal</w:t>
      </w:r>
      <w:r w:rsidRPr="00285D2E">
        <w:rPr>
          <w:rFonts w:ascii="Times New Roman" w:hAnsi="Times New Roman" w:cs="Times New Roman"/>
          <w:noProof/>
          <w:color w:val="000000" w:themeColor="text1"/>
          <w:sz w:val="16"/>
          <w:szCs w:val="16"/>
        </w:rPr>
        <w:t xml:space="preserve">, </w:t>
      </w:r>
      <w:r w:rsidRPr="00285D2E">
        <w:rPr>
          <w:rFonts w:ascii="Times New Roman" w:hAnsi="Times New Roman" w:cs="Times New Roman"/>
          <w:i/>
          <w:iCs/>
          <w:noProof/>
          <w:color w:val="000000" w:themeColor="text1"/>
          <w:sz w:val="16"/>
          <w:szCs w:val="16"/>
        </w:rPr>
        <w:t xml:space="preserve">NALSAR </w:t>
      </w:r>
      <w:r w:rsidRPr="00285D2E">
        <w:rPr>
          <w:rFonts w:ascii="Times New Roman" w:hAnsi="Times New Roman" w:cs="Times New Roman"/>
          <w:noProof/>
          <w:color w:val="000000" w:themeColor="text1"/>
          <w:sz w:val="16"/>
          <w:szCs w:val="16"/>
        </w:rPr>
        <w:t>Student Law Review, (2021).</w:t>
      </w:r>
    </w:p>
  </w:footnote>
  <w:footnote w:id="72">
    <w:p w14:paraId="6BE43420" w14:textId="77777777" w:rsidR="002336E0" w:rsidRPr="00285D2E" w:rsidRDefault="002336E0" w:rsidP="002336E0">
      <w:pPr>
        <w:pStyle w:val="Bibliography"/>
        <w:spacing w:after="0" w:line="240" w:lineRule="auto"/>
        <w:ind w:left="720" w:hanging="720"/>
        <w:jc w:val="both"/>
        <w:rPr>
          <w:rFonts w:ascii="Times New Roman" w:hAnsi="Times New Roman" w:cs="Times New Roman"/>
          <w:noProof/>
          <w:color w:val="000000" w:themeColor="text1"/>
          <w:sz w:val="16"/>
          <w:szCs w:val="16"/>
        </w:rPr>
      </w:pPr>
      <w:r w:rsidRPr="00285D2E">
        <w:rPr>
          <w:rStyle w:val="FootnoteReference"/>
          <w:rFonts w:ascii="Times New Roman" w:hAnsi="Times New Roman" w:cs="Times New Roman"/>
          <w:color w:val="000000" w:themeColor="text1"/>
          <w:sz w:val="16"/>
          <w:szCs w:val="16"/>
        </w:rPr>
        <w:footnoteRef/>
      </w:r>
      <w:r w:rsidRPr="00285D2E">
        <w:rPr>
          <w:rFonts w:ascii="Times New Roman" w:hAnsi="Times New Roman" w:cs="Times New Roman"/>
          <w:color w:val="000000" w:themeColor="text1"/>
          <w:sz w:val="16"/>
          <w:szCs w:val="16"/>
        </w:rPr>
        <w:t xml:space="preserve"> Sindhu </w:t>
      </w:r>
      <w:proofErr w:type="spellStart"/>
      <w:r w:rsidRPr="00285D2E">
        <w:rPr>
          <w:rFonts w:ascii="Times New Roman" w:hAnsi="Times New Roman" w:cs="Times New Roman"/>
          <w:color w:val="000000" w:themeColor="text1"/>
          <w:sz w:val="16"/>
          <w:szCs w:val="16"/>
        </w:rPr>
        <w:t>Thulaseedharan</w:t>
      </w:r>
      <w:proofErr w:type="spellEnd"/>
      <w:r w:rsidRPr="00285D2E">
        <w:rPr>
          <w:rFonts w:ascii="Times New Roman" w:hAnsi="Times New Roman" w:cs="Times New Roman"/>
          <w:noProof/>
          <w:color w:val="000000" w:themeColor="text1"/>
          <w:sz w:val="16"/>
          <w:szCs w:val="16"/>
        </w:rPr>
        <w:t xml:space="preserve">, </w:t>
      </w:r>
      <w:r w:rsidRPr="00285D2E">
        <w:rPr>
          <w:rFonts w:ascii="Times New Roman" w:hAnsi="Times New Roman" w:cs="Times New Roman"/>
          <w:i/>
          <w:iCs/>
          <w:noProof/>
          <w:color w:val="000000" w:themeColor="text1"/>
          <w:sz w:val="16"/>
          <w:szCs w:val="16"/>
        </w:rPr>
        <w:t>Personal Law and Property Rights of Hindu Woman in India - The Need for Codification</w:t>
      </w:r>
      <w:r w:rsidRPr="00285D2E">
        <w:rPr>
          <w:rFonts w:ascii="Times New Roman" w:hAnsi="Times New Roman" w:cs="Times New Roman"/>
          <w:noProof/>
          <w:color w:val="000000" w:themeColor="text1"/>
          <w:sz w:val="16"/>
          <w:szCs w:val="16"/>
        </w:rPr>
        <w:t>. Kathmandu School of law review, 6, (2018).</w:t>
      </w:r>
    </w:p>
  </w:footnote>
  <w:footnote w:id="73">
    <w:p w14:paraId="2CB08E90" w14:textId="77777777" w:rsidR="002336E0" w:rsidRPr="00285D2E" w:rsidRDefault="002336E0" w:rsidP="002336E0">
      <w:pPr>
        <w:pStyle w:val="Bibliography"/>
        <w:spacing w:after="0" w:line="240" w:lineRule="auto"/>
        <w:ind w:left="720" w:hanging="720"/>
        <w:jc w:val="both"/>
        <w:rPr>
          <w:rFonts w:ascii="Times New Roman" w:hAnsi="Times New Roman" w:cs="Times New Roman"/>
          <w:noProof/>
          <w:color w:val="000000" w:themeColor="text1"/>
          <w:sz w:val="16"/>
          <w:szCs w:val="16"/>
        </w:rPr>
      </w:pPr>
      <w:r w:rsidRPr="00285D2E">
        <w:rPr>
          <w:rStyle w:val="FootnoteReference"/>
          <w:color w:val="000000" w:themeColor="text1"/>
          <w:sz w:val="16"/>
          <w:szCs w:val="16"/>
        </w:rPr>
        <w:footnoteRef/>
      </w:r>
      <w:r w:rsidRPr="00285D2E">
        <w:rPr>
          <w:color w:val="000000" w:themeColor="text1"/>
          <w:sz w:val="16"/>
          <w:szCs w:val="16"/>
        </w:rPr>
        <w:t xml:space="preserve"> </w:t>
      </w:r>
      <w:bookmarkStart w:id="11" w:name="_Hlk193035273"/>
      <w:r w:rsidRPr="00285D2E">
        <w:rPr>
          <w:rFonts w:ascii="Times New Roman" w:hAnsi="Times New Roman" w:cs="Times New Roman"/>
          <w:color w:val="000000" w:themeColor="text1"/>
          <w:sz w:val="16"/>
          <w:szCs w:val="16"/>
        </w:rPr>
        <w:t xml:space="preserve">Prakash Chand </w:t>
      </w:r>
      <w:r w:rsidRPr="00285D2E">
        <w:rPr>
          <w:rFonts w:ascii="Times New Roman" w:hAnsi="Times New Roman" w:cs="Times New Roman"/>
          <w:noProof/>
          <w:color w:val="000000" w:themeColor="text1"/>
          <w:sz w:val="16"/>
          <w:szCs w:val="16"/>
        </w:rPr>
        <w:t xml:space="preserve">Jain, </w:t>
      </w:r>
      <w:r w:rsidRPr="00285D2E">
        <w:rPr>
          <w:rFonts w:ascii="Times New Roman" w:hAnsi="Times New Roman" w:cs="Times New Roman"/>
          <w:i/>
          <w:iCs/>
          <w:noProof/>
          <w:color w:val="000000" w:themeColor="text1"/>
          <w:sz w:val="16"/>
          <w:szCs w:val="16"/>
        </w:rPr>
        <w:t xml:space="preserve">Women's Property Rights under Traditional Hindu Law and The Hindu Succession Act, 1956: Some Observations, </w:t>
      </w:r>
      <w:r w:rsidRPr="00285D2E">
        <w:rPr>
          <w:rFonts w:ascii="Times New Roman" w:hAnsi="Times New Roman" w:cs="Times New Roman"/>
          <w:noProof/>
          <w:color w:val="000000" w:themeColor="text1"/>
          <w:sz w:val="16"/>
          <w:szCs w:val="16"/>
        </w:rPr>
        <w:t>The Indian Law Institute.</w:t>
      </w:r>
      <w:bookmarkEnd w:id="11"/>
    </w:p>
  </w:footnote>
  <w:footnote w:id="74">
    <w:p w14:paraId="0C59E330" w14:textId="1A8B3356" w:rsidR="002336E0" w:rsidRPr="00040F27" w:rsidRDefault="002336E0" w:rsidP="002336E0">
      <w:pPr>
        <w:pStyle w:val="Bibliography"/>
        <w:spacing w:after="0" w:line="240" w:lineRule="auto"/>
        <w:ind w:left="720" w:hanging="720"/>
        <w:jc w:val="both"/>
        <w:rPr>
          <w:rFonts w:ascii="Times New Roman" w:hAnsi="Times New Roman" w:cs="Times New Roman"/>
          <w:noProof/>
          <w:color w:val="FF0000"/>
          <w:sz w:val="16"/>
          <w:szCs w:val="16"/>
        </w:rPr>
      </w:pPr>
      <w:r w:rsidRPr="00285D2E">
        <w:rPr>
          <w:rStyle w:val="FootnoteReference"/>
          <w:rFonts w:ascii="Times New Roman" w:hAnsi="Times New Roman" w:cs="Times New Roman"/>
          <w:color w:val="000000" w:themeColor="text1"/>
          <w:sz w:val="16"/>
          <w:szCs w:val="16"/>
        </w:rPr>
        <w:footnoteRef/>
      </w:r>
      <w:r w:rsidRPr="00285D2E">
        <w:rPr>
          <w:rFonts w:ascii="Times New Roman" w:hAnsi="Times New Roman" w:cs="Times New Roman"/>
          <w:color w:val="000000" w:themeColor="text1"/>
          <w:sz w:val="16"/>
          <w:szCs w:val="16"/>
        </w:rPr>
        <w:t xml:space="preserve"> </w:t>
      </w:r>
      <w:r w:rsidRPr="00285D2E">
        <w:rPr>
          <w:rFonts w:ascii="Times New Roman" w:hAnsi="Times New Roman" w:cs="Times New Roman"/>
          <w:noProof/>
          <w:color w:val="000000" w:themeColor="text1"/>
          <w:sz w:val="16"/>
          <w:szCs w:val="16"/>
        </w:rPr>
        <w:t xml:space="preserve">Ibid </w:t>
      </w:r>
      <w:r w:rsidR="00285D2E" w:rsidRPr="00285D2E">
        <w:rPr>
          <w:rFonts w:ascii="Times New Roman" w:hAnsi="Times New Roman" w:cs="Times New Roman"/>
          <w:noProof/>
          <w:color w:val="000000" w:themeColor="text1"/>
          <w:sz w:val="16"/>
          <w:szCs w:val="16"/>
        </w:rPr>
        <w:t>75</w:t>
      </w:r>
    </w:p>
  </w:footnote>
  <w:footnote w:id="75">
    <w:p w14:paraId="6F6D56BE" w14:textId="77777777" w:rsidR="002336E0" w:rsidRPr="008026FE" w:rsidRDefault="002336E0" w:rsidP="002336E0">
      <w:pPr>
        <w:pStyle w:val="FootnoteText"/>
        <w:rPr>
          <w:rFonts w:ascii="Times New Roman" w:hAnsi="Times New Roman" w:cs="Times New Roman"/>
          <w:sz w:val="16"/>
          <w:szCs w:val="16"/>
        </w:rPr>
      </w:pPr>
      <w:r w:rsidRPr="008026FE">
        <w:rPr>
          <w:rStyle w:val="FootnoteReference"/>
          <w:rFonts w:ascii="Times New Roman" w:hAnsi="Times New Roman" w:cs="Times New Roman"/>
          <w:sz w:val="16"/>
          <w:szCs w:val="16"/>
        </w:rPr>
        <w:footnoteRef/>
      </w:r>
      <w:r w:rsidRPr="008026FE">
        <w:rPr>
          <w:rFonts w:ascii="Times New Roman" w:hAnsi="Times New Roman" w:cs="Times New Roman"/>
          <w:sz w:val="16"/>
          <w:szCs w:val="16"/>
        </w:rPr>
        <w:t xml:space="preserve"> </w:t>
      </w:r>
      <w:r w:rsidRPr="00AD77FD">
        <w:rPr>
          <w:rFonts w:ascii="Times New Roman" w:hAnsi="Times New Roman" w:cs="Times New Roman"/>
          <w:i/>
          <w:iCs/>
          <w:sz w:val="16"/>
          <w:szCs w:val="16"/>
        </w:rPr>
        <w:t>The Hindu Women’s Right to Property Act,</w:t>
      </w:r>
      <w:r w:rsidRPr="008026FE">
        <w:rPr>
          <w:rFonts w:ascii="Times New Roman" w:hAnsi="Times New Roman" w:cs="Times New Roman"/>
          <w:sz w:val="16"/>
          <w:szCs w:val="16"/>
        </w:rPr>
        <w:t xml:space="preserve"> 1937.</w:t>
      </w:r>
    </w:p>
  </w:footnote>
  <w:footnote w:id="76">
    <w:p w14:paraId="50A59A9A" w14:textId="77777777" w:rsidR="002336E0" w:rsidRPr="008026FE" w:rsidRDefault="002336E0" w:rsidP="002336E0">
      <w:pPr>
        <w:pStyle w:val="FootnoteText"/>
        <w:rPr>
          <w:rFonts w:ascii="Times New Roman" w:hAnsi="Times New Roman" w:cs="Times New Roman"/>
          <w:sz w:val="16"/>
          <w:szCs w:val="16"/>
        </w:rPr>
      </w:pPr>
      <w:r w:rsidRPr="008026FE">
        <w:rPr>
          <w:rStyle w:val="FootnoteReference"/>
          <w:rFonts w:ascii="Times New Roman" w:hAnsi="Times New Roman" w:cs="Times New Roman"/>
          <w:sz w:val="16"/>
          <w:szCs w:val="16"/>
        </w:rPr>
        <w:footnoteRef/>
      </w:r>
      <w:r w:rsidRPr="008026FE">
        <w:rPr>
          <w:rFonts w:ascii="Times New Roman" w:hAnsi="Times New Roman" w:cs="Times New Roman"/>
          <w:sz w:val="16"/>
          <w:szCs w:val="16"/>
        </w:rPr>
        <w:t xml:space="preserve"> Section 2, Dowry Prohibition Act, 1961.</w:t>
      </w:r>
    </w:p>
  </w:footnote>
  <w:footnote w:id="77">
    <w:p w14:paraId="7C28EF37" w14:textId="77777777" w:rsidR="002336E0" w:rsidRPr="003C6FE5" w:rsidRDefault="002336E0" w:rsidP="002336E0">
      <w:pPr>
        <w:spacing w:after="0"/>
        <w:jc w:val="both"/>
        <w:rPr>
          <w:rFonts w:ascii="Times New Roman" w:hAnsi="Times New Roman" w:cs="Times New Roman"/>
          <w:sz w:val="16"/>
          <w:szCs w:val="16"/>
        </w:rPr>
      </w:pPr>
      <w:r w:rsidRPr="008026FE">
        <w:rPr>
          <w:rStyle w:val="FootnoteReference"/>
          <w:rFonts w:ascii="Times New Roman" w:hAnsi="Times New Roman" w:cs="Times New Roman"/>
          <w:sz w:val="16"/>
          <w:szCs w:val="16"/>
        </w:rPr>
        <w:footnoteRef/>
      </w:r>
      <w:r w:rsidRPr="008026FE">
        <w:rPr>
          <w:rFonts w:ascii="Times New Roman" w:hAnsi="Times New Roman" w:cs="Times New Roman"/>
          <w:sz w:val="16"/>
          <w:szCs w:val="16"/>
        </w:rPr>
        <w:t xml:space="preserve"> Naureen Hera and Asif Pasha Arief Batcha, </w:t>
      </w:r>
      <w:proofErr w:type="spellStart"/>
      <w:r w:rsidRPr="008026FE">
        <w:rPr>
          <w:rFonts w:ascii="Times New Roman" w:hAnsi="Times New Roman" w:cs="Times New Roman"/>
          <w:i/>
          <w:iCs/>
          <w:sz w:val="16"/>
          <w:szCs w:val="16"/>
        </w:rPr>
        <w:t>Stridhan</w:t>
      </w:r>
      <w:proofErr w:type="spellEnd"/>
      <w:r w:rsidRPr="008026FE">
        <w:rPr>
          <w:rFonts w:ascii="Times New Roman" w:hAnsi="Times New Roman" w:cs="Times New Roman"/>
          <w:i/>
          <w:iCs/>
          <w:sz w:val="16"/>
          <w:szCs w:val="16"/>
        </w:rPr>
        <w:t>: The Misunderstood Concept of Women's Property,</w:t>
      </w:r>
      <w:r w:rsidRPr="008026FE">
        <w:rPr>
          <w:rFonts w:ascii="Times New Roman" w:hAnsi="Times New Roman" w:cs="Times New Roman"/>
          <w:sz w:val="16"/>
          <w:szCs w:val="16"/>
        </w:rPr>
        <w:t xml:space="preserve"> (2023).</w:t>
      </w:r>
    </w:p>
  </w:footnote>
  <w:footnote w:id="78">
    <w:p w14:paraId="496E190D" w14:textId="77777777" w:rsidR="002336E0" w:rsidRDefault="002336E0" w:rsidP="002336E0">
      <w:pPr>
        <w:pStyle w:val="FootnoteText"/>
      </w:pPr>
      <w:r w:rsidRPr="003C6FE5">
        <w:rPr>
          <w:rStyle w:val="FootnoteReference"/>
          <w:rFonts w:ascii="Times New Roman" w:hAnsi="Times New Roman" w:cs="Times New Roman"/>
          <w:sz w:val="16"/>
          <w:szCs w:val="22"/>
        </w:rPr>
        <w:footnoteRef/>
      </w:r>
      <w:r w:rsidRPr="003C6FE5">
        <w:rPr>
          <w:rFonts w:ascii="Times New Roman" w:hAnsi="Times New Roman" w:cs="Times New Roman"/>
          <w:sz w:val="16"/>
          <w:szCs w:val="22"/>
        </w:rPr>
        <w:t xml:space="preserve"> Surjit Lal </w:t>
      </w:r>
      <w:proofErr w:type="spellStart"/>
      <w:r w:rsidRPr="003C6FE5">
        <w:rPr>
          <w:rFonts w:ascii="Times New Roman" w:hAnsi="Times New Roman" w:cs="Times New Roman"/>
          <w:sz w:val="16"/>
          <w:szCs w:val="22"/>
        </w:rPr>
        <w:t>Chhabda</w:t>
      </w:r>
      <w:proofErr w:type="spellEnd"/>
      <w:r w:rsidRPr="003C6FE5">
        <w:rPr>
          <w:rFonts w:ascii="Times New Roman" w:hAnsi="Times New Roman" w:cs="Times New Roman"/>
          <w:sz w:val="16"/>
          <w:szCs w:val="22"/>
        </w:rPr>
        <w:t> v. CIT, 1976 3 SCC 142</w:t>
      </w:r>
    </w:p>
  </w:footnote>
  <w:footnote w:id="79">
    <w:p w14:paraId="1FC3DC2B" w14:textId="77777777" w:rsidR="002336E0" w:rsidRPr="0049218E" w:rsidRDefault="002336E0" w:rsidP="002336E0">
      <w:pPr>
        <w:pStyle w:val="FootnoteText"/>
        <w:rPr>
          <w:rFonts w:ascii="Times New Roman" w:hAnsi="Times New Roman" w:cs="Times New Roman"/>
          <w:sz w:val="16"/>
          <w:szCs w:val="22"/>
        </w:rPr>
      </w:pPr>
      <w:r w:rsidRPr="0049218E">
        <w:rPr>
          <w:rStyle w:val="FootnoteReference"/>
          <w:rFonts w:ascii="Times New Roman" w:hAnsi="Times New Roman" w:cs="Times New Roman"/>
          <w:sz w:val="16"/>
          <w:szCs w:val="22"/>
        </w:rPr>
        <w:footnoteRef/>
      </w:r>
      <w:r w:rsidRPr="0049218E">
        <w:rPr>
          <w:rFonts w:ascii="Times New Roman" w:hAnsi="Times New Roman" w:cs="Times New Roman"/>
          <w:sz w:val="16"/>
          <w:szCs w:val="22"/>
        </w:rPr>
        <w:t xml:space="preserve"> State</w:t>
      </w:r>
      <w:r>
        <w:rPr>
          <w:rFonts w:ascii="Times New Roman" w:hAnsi="Times New Roman" w:cs="Times New Roman"/>
          <w:sz w:val="16"/>
          <w:szCs w:val="22"/>
        </w:rPr>
        <w:t xml:space="preserve"> </w:t>
      </w:r>
      <w:r w:rsidRPr="0049218E">
        <w:rPr>
          <w:rFonts w:ascii="Times New Roman" w:hAnsi="Times New Roman" w:cs="Times New Roman"/>
          <w:sz w:val="16"/>
          <w:szCs w:val="22"/>
        </w:rPr>
        <w:t>of</w:t>
      </w:r>
      <w:r>
        <w:rPr>
          <w:rFonts w:ascii="Times New Roman" w:hAnsi="Times New Roman" w:cs="Times New Roman"/>
          <w:sz w:val="16"/>
          <w:szCs w:val="22"/>
        </w:rPr>
        <w:t xml:space="preserve"> </w:t>
      </w:r>
      <w:r w:rsidRPr="0049218E">
        <w:rPr>
          <w:rFonts w:ascii="Times New Roman" w:hAnsi="Times New Roman" w:cs="Times New Roman"/>
          <w:sz w:val="16"/>
          <w:szCs w:val="22"/>
        </w:rPr>
        <w:t>Maharashtra</w:t>
      </w:r>
      <w:r>
        <w:rPr>
          <w:rFonts w:ascii="Times New Roman" w:hAnsi="Times New Roman" w:cs="Times New Roman"/>
          <w:sz w:val="16"/>
          <w:szCs w:val="22"/>
        </w:rPr>
        <w:t xml:space="preserve"> </w:t>
      </w:r>
      <w:r w:rsidRPr="0049218E">
        <w:rPr>
          <w:rFonts w:ascii="Times New Roman" w:hAnsi="Times New Roman" w:cs="Times New Roman"/>
          <w:sz w:val="16"/>
          <w:szCs w:val="22"/>
        </w:rPr>
        <w:t>v.</w:t>
      </w:r>
      <w:r>
        <w:rPr>
          <w:rFonts w:ascii="Times New Roman" w:hAnsi="Times New Roman" w:cs="Times New Roman"/>
          <w:sz w:val="16"/>
          <w:szCs w:val="22"/>
        </w:rPr>
        <w:t xml:space="preserve"> </w:t>
      </w:r>
      <w:r w:rsidRPr="0049218E">
        <w:rPr>
          <w:rFonts w:ascii="Times New Roman" w:hAnsi="Times New Roman" w:cs="Times New Roman"/>
          <w:sz w:val="16"/>
          <w:szCs w:val="22"/>
        </w:rPr>
        <w:t>Narayan Rao,1985 2 SCC  321</w:t>
      </w:r>
      <w:r>
        <w:rPr>
          <w:rFonts w:ascii="Times New Roman" w:hAnsi="Times New Roman" w:cs="Times New Roman"/>
          <w:sz w:val="16"/>
          <w:szCs w:val="22"/>
        </w:rPr>
        <w:t>.</w:t>
      </w:r>
    </w:p>
  </w:footnote>
  <w:footnote w:id="80">
    <w:p w14:paraId="18CE7D0D" w14:textId="77777777" w:rsidR="00735A0D" w:rsidRPr="00F73A76" w:rsidRDefault="00735A0D" w:rsidP="00735A0D">
      <w:pPr>
        <w:pStyle w:val="FootnoteText"/>
        <w:rPr>
          <w:rFonts w:ascii="Times New Roman" w:hAnsi="Times New Roman" w:cs="Times New Roman"/>
        </w:rPr>
      </w:pPr>
      <w:r w:rsidRPr="00F73A76">
        <w:rPr>
          <w:rStyle w:val="FootnoteReference"/>
          <w:rFonts w:ascii="Times New Roman" w:hAnsi="Times New Roman" w:cs="Times New Roman"/>
          <w:sz w:val="16"/>
          <w:szCs w:val="22"/>
        </w:rPr>
        <w:footnoteRef/>
      </w:r>
      <w:r w:rsidRPr="00F73A76">
        <w:rPr>
          <w:rFonts w:ascii="Times New Roman" w:hAnsi="Times New Roman" w:cs="Times New Roman"/>
          <w:sz w:val="16"/>
          <w:szCs w:val="22"/>
        </w:rPr>
        <w:t xml:space="preserve"> Article 44, Constitution of India, 1950.</w:t>
      </w:r>
    </w:p>
  </w:footnote>
  <w:footnote w:id="81">
    <w:p w14:paraId="16DC8372" w14:textId="566F30AF" w:rsidR="00735A0D" w:rsidRPr="00735A0D" w:rsidRDefault="00735A0D" w:rsidP="00735A0D">
      <w:pPr>
        <w:spacing w:after="0"/>
        <w:jc w:val="both"/>
        <w:rPr>
          <w:rFonts w:ascii="Times New Roman" w:hAnsi="Times New Roman" w:cs="Times New Roman"/>
          <w:i/>
          <w:iCs/>
          <w:sz w:val="16"/>
          <w:szCs w:val="20"/>
        </w:rPr>
      </w:pPr>
      <w:r w:rsidRPr="00823F2D">
        <w:rPr>
          <w:rStyle w:val="FootnoteReference"/>
          <w:rFonts w:ascii="Times New Roman" w:hAnsi="Times New Roman" w:cs="Times New Roman"/>
          <w:sz w:val="16"/>
          <w:szCs w:val="20"/>
        </w:rPr>
        <w:footnoteRef/>
      </w:r>
      <w:r w:rsidRPr="00823F2D">
        <w:rPr>
          <w:rFonts w:ascii="Times New Roman" w:hAnsi="Times New Roman" w:cs="Times New Roman"/>
          <w:sz w:val="16"/>
          <w:szCs w:val="20"/>
        </w:rPr>
        <w:t xml:space="preserve"> Chanchal Kumar Singh &amp; Mritunjay Kumar, </w:t>
      </w:r>
      <w:r w:rsidRPr="00823F2D">
        <w:rPr>
          <w:rFonts w:ascii="Times New Roman" w:hAnsi="Times New Roman" w:cs="Times New Roman"/>
          <w:i/>
          <w:iCs/>
          <w:sz w:val="16"/>
          <w:szCs w:val="20"/>
        </w:rPr>
        <w:t xml:space="preserve">The uniform civil code debate in India: Conceptual Predicaments, Historical Legitimacy, and Challenges to Pluralism, </w:t>
      </w:r>
      <w:r w:rsidRPr="00823F2D">
        <w:rPr>
          <w:rFonts w:ascii="Times New Roman" w:hAnsi="Times New Roman" w:cs="Times New Roman"/>
          <w:sz w:val="16"/>
          <w:szCs w:val="20"/>
        </w:rPr>
        <w:t xml:space="preserve">Shimla Law Review, 2022. </w:t>
      </w:r>
    </w:p>
  </w:footnote>
  <w:footnote w:id="82">
    <w:p w14:paraId="71E9EFEE" w14:textId="1BF0A963" w:rsidR="002336E0" w:rsidRPr="008B4295" w:rsidRDefault="002336E0" w:rsidP="002336E0">
      <w:pPr>
        <w:pStyle w:val="FootnoteText"/>
        <w:rPr>
          <w:rFonts w:ascii="Times New Roman" w:hAnsi="Times New Roman" w:cs="Times New Roman"/>
          <w:sz w:val="16"/>
          <w:szCs w:val="22"/>
        </w:rPr>
      </w:pPr>
      <w:r w:rsidRPr="008B4295">
        <w:rPr>
          <w:rStyle w:val="FootnoteReference"/>
          <w:rFonts w:ascii="Times New Roman" w:hAnsi="Times New Roman" w:cs="Times New Roman"/>
          <w:sz w:val="16"/>
          <w:szCs w:val="22"/>
        </w:rPr>
        <w:footnoteRef/>
      </w:r>
      <w:r w:rsidRPr="008B4295">
        <w:rPr>
          <w:rFonts w:ascii="Times New Roman" w:hAnsi="Times New Roman" w:cs="Times New Roman"/>
          <w:sz w:val="16"/>
          <w:szCs w:val="22"/>
        </w:rPr>
        <w:t xml:space="preserve"> Navtej Singh Johar &amp; Others vs. Union of India and Others, 2018 1 SCC 751.</w:t>
      </w:r>
    </w:p>
  </w:footnote>
  <w:footnote w:id="83">
    <w:p w14:paraId="36A66430" w14:textId="52A7E1B5" w:rsidR="002336E0" w:rsidRDefault="002336E0" w:rsidP="002336E0">
      <w:pPr>
        <w:pStyle w:val="FootnoteText"/>
      </w:pPr>
      <w:r w:rsidRPr="008B4295">
        <w:rPr>
          <w:rStyle w:val="FootnoteReference"/>
          <w:rFonts w:ascii="Times New Roman" w:hAnsi="Times New Roman" w:cs="Times New Roman"/>
          <w:sz w:val="16"/>
          <w:szCs w:val="22"/>
        </w:rPr>
        <w:footnoteRef/>
      </w:r>
      <w:r w:rsidRPr="008B4295">
        <w:rPr>
          <w:rFonts w:ascii="Times New Roman" w:hAnsi="Times New Roman" w:cs="Times New Roman"/>
          <w:sz w:val="16"/>
          <w:szCs w:val="22"/>
        </w:rPr>
        <w:t xml:space="preserve"> </w:t>
      </w:r>
      <w:r w:rsidRPr="00194C37">
        <w:rPr>
          <w:rFonts w:ascii="Times New Roman" w:hAnsi="Times New Roman" w:cs="Times New Roman"/>
          <w:sz w:val="16"/>
          <w:szCs w:val="22"/>
        </w:rPr>
        <w:t>Justice K.S. Puttaswamy v. Union of India</w:t>
      </w:r>
      <w:r w:rsidRPr="008B4295">
        <w:rPr>
          <w:rFonts w:ascii="Times New Roman" w:hAnsi="Times New Roman" w:cs="Times New Roman"/>
          <w:sz w:val="16"/>
          <w:szCs w:val="22"/>
        </w:rPr>
        <w:t>, AIR 2017 SC 4161</w:t>
      </w:r>
      <w:r w:rsidR="00735A0D">
        <w:rPr>
          <w:rFonts w:ascii="Times New Roman" w:hAnsi="Times New Roman" w:cs="Times New Roman"/>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2E3"/>
    <w:multiLevelType w:val="hybridMultilevel"/>
    <w:tmpl w:val="F350049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937332"/>
    <w:multiLevelType w:val="hybridMultilevel"/>
    <w:tmpl w:val="114858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9C157A6"/>
    <w:multiLevelType w:val="hybridMultilevel"/>
    <w:tmpl w:val="856C0D4C"/>
    <w:lvl w:ilvl="0" w:tplc="7626F57E">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6BF61EA"/>
    <w:multiLevelType w:val="hybridMultilevel"/>
    <w:tmpl w:val="2EC6C6B2"/>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4" w15:restartNumberingAfterBreak="0">
    <w:nsid w:val="4CAE6350"/>
    <w:multiLevelType w:val="hybridMultilevel"/>
    <w:tmpl w:val="CF7082F6"/>
    <w:lvl w:ilvl="0" w:tplc="A830C45C">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AA1800"/>
    <w:multiLevelType w:val="multilevel"/>
    <w:tmpl w:val="D64244F2"/>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C6010C4"/>
    <w:multiLevelType w:val="hybridMultilevel"/>
    <w:tmpl w:val="AF46B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8D67C1"/>
    <w:multiLevelType w:val="hybridMultilevel"/>
    <w:tmpl w:val="6D4C6CC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6459283">
    <w:abstractNumId w:val="7"/>
  </w:num>
  <w:num w:numId="2" w16cid:durableId="533077658">
    <w:abstractNumId w:val="2"/>
  </w:num>
  <w:num w:numId="3" w16cid:durableId="2011904741">
    <w:abstractNumId w:val="1"/>
  </w:num>
  <w:num w:numId="4" w16cid:durableId="1843272374">
    <w:abstractNumId w:val="5"/>
  </w:num>
  <w:num w:numId="5" w16cid:durableId="578759345">
    <w:abstractNumId w:val="0"/>
  </w:num>
  <w:num w:numId="6" w16cid:durableId="681980435">
    <w:abstractNumId w:val="3"/>
  </w:num>
  <w:num w:numId="7" w16cid:durableId="1887718844">
    <w:abstractNumId w:val="6"/>
  </w:num>
  <w:num w:numId="8" w16cid:durableId="1083188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C6"/>
    <w:rsid w:val="000443A4"/>
    <w:rsid w:val="00044CE1"/>
    <w:rsid w:val="000D00CB"/>
    <w:rsid w:val="000D0150"/>
    <w:rsid w:val="000E71C2"/>
    <w:rsid w:val="000F3499"/>
    <w:rsid w:val="000F701B"/>
    <w:rsid w:val="0013646A"/>
    <w:rsid w:val="00176B26"/>
    <w:rsid w:val="00181E38"/>
    <w:rsid w:val="001C67BA"/>
    <w:rsid w:val="002336E0"/>
    <w:rsid w:val="002605F1"/>
    <w:rsid w:val="00283459"/>
    <w:rsid w:val="00285D2E"/>
    <w:rsid w:val="002F2870"/>
    <w:rsid w:val="00385EA5"/>
    <w:rsid w:val="003E351B"/>
    <w:rsid w:val="00406789"/>
    <w:rsid w:val="0041313F"/>
    <w:rsid w:val="00466F81"/>
    <w:rsid w:val="004F7ADB"/>
    <w:rsid w:val="00542B4F"/>
    <w:rsid w:val="005A5C4A"/>
    <w:rsid w:val="005E5A62"/>
    <w:rsid w:val="006037AF"/>
    <w:rsid w:val="006154CC"/>
    <w:rsid w:val="00670F99"/>
    <w:rsid w:val="0069508A"/>
    <w:rsid w:val="006B3672"/>
    <w:rsid w:val="006F3B7B"/>
    <w:rsid w:val="0070178C"/>
    <w:rsid w:val="00735A0D"/>
    <w:rsid w:val="00751685"/>
    <w:rsid w:val="00857215"/>
    <w:rsid w:val="00875F67"/>
    <w:rsid w:val="0088211D"/>
    <w:rsid w:val="008D17B9"/>
    <w:rsid w:val="00931464"/>
    <w:rsid w:val="0099520D"/>
    <w:rsid w:val="009B0F23"/>
    <w:rsid w:val="009E3515"/>
    <w:rsid w:val="009F79B9"/>
    <w:rsid w:val="00A43243"/>
    <w:rsid w:val="00A47229"/>
    <w:rsid w:val="00A82110"/>
    <w:rsid w:val="00AD77FD"/>
    <w:rsid w:val="00AE6119"/>
    <w:rsid w:val="00AF33B8"/>
    <w:rsid w:val="00B3767C"/>
    <w:rsid w:val="00B6645C"/>
    <w:rsid w:val="00B84DD1"/>
    <w:rsid w:val="00BC73AB"/>
    <w:rsid w:val="00C3517F"/>
    <w:rsid w:val="00C57808"/>
    <w:rsid w:val="00C77CC5"/>
    <w:rsid w:val="00C853FF"/>
    <w:rsid w:val="00CA70B2"/>
    <w:rsid w:val="00CD1BA7"/>
    <w:rsid w:val="00D03BBB"/>
    <w:rsid w:val="00E273EE"/>
    <w:rsid w:val="00E402C6"/>
    <w:rsid w:val="00E60370"/>
    <w:rsid w:val="00E7056A"/>
    <w:rsid w:val="00EE7268"/>
    <w:rsid w:val="00F54940"/>
    <w:rsid w:val="00F73636"/>
    <w:rsid w:val="00F80EA8"/>
    <w:rsid w:val="00FA69AA"/>
    <w:rsid w:val="00FB31D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6196"/>
  <w15:chartTrackingRefBased/>
  <w15:docId w15:val="{3E29EC60-22DC-4E07-B8CD-56EF9E94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C6"/>
  </w:style>
  <w:style w:type="paragraph" w:styleId="Heading1">
    <w:name w:val="heading 1"/>
    <w:basedOn w:val="Normal"/>
    <w:next w:val="Normal"/>
    <w:link w:val="Heading1Char"/>
    <w:uiPriority w:val="9"/>
    <w:qFormat/>
    <w:rsid w:val="00E402C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402C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402C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402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2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2C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402C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402C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402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2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2C6"/>
    <w:rPr>
      <w:rFonts w:eastAsiaTheme="majorEastAsia" w:cstheme="majorBidi"/>
      <w:color w:val="272727" w:themeColor="text1" w:themeTint="D8"/>
    </w:rPr>
  </w:style>
  <w:style w:type="paragraph" w:styleId="Title">
    <w:name w:val="Title"/>
    <w:basedOn w:val="Normal"/>
    <w:next w:val="Normal"/>
    <w:link w:val="TitleChar"/>
    <w:uiPriority w:val="10"/>
    <w:qFormat/>
    <w:rsid w:val="00E402C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402C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402C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402C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402C6"/>
    <w:pPr>
      <w:spacing w:before="160"/>
      <w:jc w:val="center"/>
    </w:pPr>
    <w:rPr>
      <w:i/>
      <w:iCs/>
      <w:color w:val="404040" w:themeColor="text1" w:themeTint="BF"/>
    </w:rPr>
  </w:style>
  <w:style w:type="character" w:customStyle="1" w:styleId="QuoteChar">
    <w:name w:val="Quote Char"/>
    <w:basedOn w:val="DefaultParagraphFont"/>
    <w:link w:val="Quote"/>
    <w:uiPriority w:val="29"/>
    <w:rsid w:val="00E402C6"/>
    <w:rPr>
      <w:i/>
      <w:iCs/>
      <w:color w:val="404040" w:themeColor="text1" w:themeTint="BF"/>
    </w:rPr>
  </w:style>
  <w:style w:type="paragraph" w:styleId="ListParagraph">
    <w:name w:val="List Paragraph"/>
    <w:basedOn w:val="Normal"/>
    <w:uiPriority w:val="34"/>
    <w:qFormat/>
    <w:rsid w:val="00E402C6"/>
    <w:pPr>
      <w:ind w:left="720"/>
      <w:contextualSpacing/>
    </w:pPr>
  </w:style>
  <w:style w:type="character" w:styleId="IntenseEmphasis">
    <w:name w:val="Intense Emphasis"/>
    <w:basedOn w:val="DefaultParagraphFont"/>
    <w:uiPriority w:val="21"/>
    <w:qFormat/>
    <w:rsid w:val="00E402C6"/>
    <w:rPr>
      <w:i/>
      <w:iCs/>
      <w:color w:val="2F5496" w:themeColor="accent1" w:themeShade="BF"/>
    </w:rPr>
  </w:style>
  <w:style w:type="paragraph" w:styleId="IntenseQuote">
    <w:name w:val="Intense Quote"/>
    <w:basedOn w:val="Normal"/>
    <w:next w:val="Normal"/>
    <w:link w:val="IntenseQuoteChar"/>
    <w:uiPriority w:val="30"/>
    <w:qFormat/>
    <w:rsid w:val="00E40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2C6"/>
    <w:rPr>
      <w:i/>
      <w:iCs/>
      <w:color w:val="2F5496" w:themeColor="accent1" w:themeShade="BF"/>
    </w:rPr>
  </w:style>
  <w:style w:type="character" w:styleId="IntenseReference">
    <w:name w:val="Intense Reference"/>
    <w:basedOn w:val="DefaultParagraphFont"/>
    <w:uiPriority w:val="32"/>
    <w:qFormat/>
    <w:rsid w:val="00E402C6"/>
    <w:rPr>
      <w:b/>
      <w:bCs/>
      <w:smallCaps/>
      <w:color w:val="2F5496" w:themeColor="accent1" w:themeShade="BF"/>
      <w:spacing w:val="5"/>
    </w:rPr>
  </w:style>
  <w:style w:type="paragraph" w:styleId="FootnoteText">
    <w:name w:val="footnote text"/>
    <w:basedOn w:val="Normal"/>
    <w:link w:val="FootnoteTextChar"/>
    <w:uiPriority w:val="99"/>
    <w:semiHidden/>
    <w:unhideWhenUsed/>
    <w:rsid w:val="00E402C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402C6"/>
    <w:rPr>
      <w:sz w:val="20"/>
      <w:szCs w:val="25"/>
    </w:rPr>
  </w:style>
  <w:style w:type="character" w:styleId="FootnoteReference">
    <w:name w:val="footnote reference"/>
    <w:basedOn w:val="DefaultParagraphFont"/>
    <w:uiPriority w:val="99"/>
    <w:semiHidden/>
    <w:unhideWhenUsed/>
    <w:rsid w:val="00E402C6"/>
    <w:rPr>
      <w:vertAlign w:val="superscript"/>
    </w:rPr>
  </w:style>
  <w:style w:type="paragraph" w:styleId="Bibliography">
    <w:name w:val="Bibliography"/>
    <w:basedOn w:val="Normal"/>
    <w:next w:val="Normal"/>
    <w:uiPriority w:val="37"/>
    <w:unhideWhenUsed/>
    <w:rsid w:val="00E402C6"/>
  </w:style>
  <w:style w:type="character" w:styleId="Hyperlink">
    <w:name w:val="Hyperlink"/>
    <w:basedOn w:val="DefaultParagraphFont"/>
    <w:uiPriority w:val="99"/>
    <w:unhideWhenUsed/>
    <w:rsid w:val="002336E0"/>
    <w:rPr>
      <w:color w:val="0000FF"/>
      <w:u w:val="single"/>
    </w:rPr>
  </w:style>
  <w:style w:type="paragraph" w:customStyle="1" w:styleId="Affiliation">
    <w:name w:val="Affiliation"/>
    <w:uiPriority w:val="99"/>
    <w:rsid w:val="006154CC"/>
    <w:pPr>
      <w:spacing w:after="0" w:line="240" w:lineRule="auto"/>
      <w:jc w:val="center"/>
    </w:pPr>
    <w:rPr>
      <w:rFonts w:ascii="Times New Roman" w:eastAsia="Times New Roman" w:hAnsi="Times New Roman" w:cs="Times New Roman"/>
      <w:kern w:val="0"/>
      <w:sz w:val="20"/>
      <w:szCs w:val="20"/>
      <w:lang w:val="en-US" w:bidi="ar-SA"/>
      <w14:ligatures w14:val="none"/>
    </w:rPr>
  </w:style>
  <w:style w:type="paragraph" w:customStyle="1" w:styleId="Author">
    <w:name w:val="Author"/>
    <w:uiPriority w:val="99"/>
    <w:rsid w:val="006154CC"/>
    <w:pPr>
      <w:spacing w:before="360" w:after="40" w:line="240" w:lineRule="auto"/>
      <w:jc w:val="center"/>
    </w:pPr>
    <w:rPr>
      <w:rFonts w:ascii="Times New Roman" w:eastAsia="Times New Roman" w:hAnsi="Times New Roman" w:cs="Times New Roman"/>
      <w:noProof/>
      <w:kern w:val="0"/>
      <w:szCs w:val="22"/>
      <w:lang w:val="en-US" w:bidi="ar-SA"/>
      <w14:ligatures w14:val="none"/>
    </w:rPr>
  </w:style>
  <w:style w:type="character" w:styleId="UnresolvedMention">
    <w:name w:val="Unresolved Mention"/>
    <w:basedOn w:val="DefaultParagraphFont"/>
    <w:uiPriority w:val="99"/>
    <w:semiHidden/>
    <w:unhideWhenUsed/>
    <w:rsid w:val="000F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hyperlink" Target="mailto:subhalakshmig@gmail.com" TargetMode="External"/><Relationship Id="rId12" Type="http://schemas.openxmlformats.org/officeDocument/2006/relationships/customXml" Target="ink/ink3.xml"/><Relationship Id="rId17" Type="http://schemas.openxmlformats.org/officeDocument/2006/relationships/customXml" Target="ink/ink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ink/ink9.xml"/><Relationship Id="rId10" Type="http://schemas.openxmlformats.org/officeDocument/2006/relationships/customXml" Target="ink/ink2.xml"/><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lawbhoomi.com/datta-homam-in-hindu-adoptio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51.146"/>
    </inkml:context>
    <inkml:brush xml:id="br0">
      <inkml:brushProperty name="width" value="0.5" units="cm"/>
      <inkml:brushProperty name="height" value="1" units="cm"/>
      <inkml:brushProperty name="color" value="#FDFDFD"/>
      <inkml:brushProperty name="tip" value="rectangle"/>
      <inkml:brushProperty name="rasterOp" value="maskPen"/>
      <inkml:brushProperty name="ignorePressure" value="1"/>
    </inkml:brush>
  </inkml:definitions>
  <inkml:trace contextRef="#ctx0" brushRef="#br0">1 49,'2586'0,"-1991"-25,-309 8,-247 15,8-1,0 1,0 3,69 9,-115-10,0 0,0 0,0 0,0 1,0-1,0 0,0 0,0 0,-1 1,1-1,0 0,0 1,0-1,0 1,0-1,-1 1,1 0,0-1,0 1,-1 0,2 1,-3-2,-1 1,1 0,0 0,-1 0,1-1,-1 1,1-1,-1 1,1-1,-1 1,1-1,-1 0,1 0,-1 0,1 0,-3 0,-283 10,110-7,-202 12,-348 9,3-35,715 11,-82-5,-99-19,162 15,24 3,17 1,17 4,0 1,0 1,54 9,-34-4,43 5,506 39,-549-49,0 3,-1 2,0 1,57 18,-61-15,-31-7,1 0,-1 1,15 6,-17-4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49.032"/>
    </inkml:context>
    <inkml:brush xml:id="br0">
      <inkml:brushProperty name="width" value="0.5" units="cm"/>
      <inkml:brushProperty name="height" value="1" units="cm"/>
      <inkml:brushProperty name="color" value="#FDFDFD"/>
      <inkml:brushProperty name="tip" value="rectangle"/>
      <inkml:brushProperty name="rasterOp" value="maskPen"/>
      <inkml:brushProperty name="ignorePressure" value="1"/>
    </inkml:brush>
  </inkml:definitions>
  <inkml:trace contextRef="#ctx0" brushRef="#br0">182 141,'9'1,"-1"0,1 0,-1 1,9 2,9 2,337 53,-115-21,-165-22,63 9,-124-23,-1-1,1-1,-1-1,40-6,-37 3,-1 1,40 0,-78 0,1 1,0-2,-20-6,-7-3,-352-71,360 79,-89-19,107 20,-1-1,1-1,0 0,1-1,-23-13,28 14,-1 2,0-1,-1 1,1 1,-1 0,1 0,-21-1,-17-6,3-2,-1 2,0 2,0 2,-59 0,69 5,19 1,0 0,1 0,-25 5,28-1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42.108"/>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1052 92,'-630'-39,"437"22,115 9,-46-2,122 9,0 1,-1 0,1 0,-1 1,1-1,0 0,-1 1,1-1,-3 2,5-2,0 0,0 0,0 0,0 0,0 0,0 1,0-1,0 0,0 0,0 0,-1 0,1 0,0 0,0 0,0 0,0 0,0 0,0 0,0 1,0-1,0 0,0 0,0 0,0 0,0 0,0 0,0 0,0 0,0 0,0 0,0 1,0-1,0 0,1 0,-1 0,0 0,0 0,0 0,0 0,0 0,0 0,0 0,0 0,0 0,0 0,0 0,0 1,0-1,0 0,1 0,-1 0,0 0,0 0,0 0,0 0,0 0,0 0,0 0,0 0,16 3,39 1,74-4,-54-1,225-12,-102 2,199 4,-3 36,-374-27,-14-1,0-1,0 1,1 0,-1 0,0 1,-1 0,7 3,-45 1,-324 14,166-13,109-3,-51 2,-134 24,246-28,15-3,14-2,8 0,1 0,-1 2,1 0,17 1,-23 0,3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41.050"/>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40.165"/>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39.760"/>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1 0,'205'0,"443"4,-4 31,290 98,-136-14,-684-106,174 18,-203-26,117-8,-396 5,94-4,-700-30,619 21,141 10,29 2,0-1,0-1,0 0,-22-4,30 1,10 1,11 0,3 2,1 0,0 2,-1 1,24 5,84 23,-113-26,3 0,-14-5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38.172"/>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107 17,'630'30,"-617"-29,0 1,0 0,0 1,-1 1,1 0,-1 1,1 0,19 12,-25-14,0 0,0 0,0-1,1 0,-1 0,0-1,12 1,47-1,-47-2,-33 1,0-1,0 0,-1-1,2-1,-1 0,0-1,1-1,-15-6,8 3,0 1,0 0,-1 2,-35-6,-86 0,83 7,-63-6,-89-4,193 14,-1 2,-27 4,-22 2,55-7,9 0,-1-1,0 0,1 0,-1 0,0 0,1-1,-1 0,-5-1,10 2,0 0,0 0,-1 0,1 0,0 0,0-1,0 1,0 0,0 0,-1 0,1 0,0 0,0 0,0 0,0 0,0 0,0-1,0 1,-1 0,1 0,0 0,0 0,0 0,0 0,0-1,0 1,0 0,0 0,0 0,0 0,0 0,0-1,0 1,0 0,0 0,0 0,0 0,0-1,0 1,0 0,0 0,0 0,0 0,0 0,0 0,0-1,0 1,1 0,-1 0,0 0,0 0,0 0,0 0,0-1,0 1,0 0,1 0,-1 0,0 0,0 0,0 0,0 0,0 0,1 0,5-3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36.427"/>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45 129,'19'0,"-1"-1,0 0,0-1,0-2,0 1,-1-2,0 0,1-1,22-12,-35 15,1 0,-1 1,0 0,1 0,-1 1,1 0,0 0,-1 0,1 0,0 1,0 0,0 0,-1 1,1-1,0 1,-1 1,1-1,-1 1,1 0,-1 0,9 5,9 0,-7-1,-31-4,-38-3,-83-12,105 8,1-2,0-1,1-1,-33-15,41 11,21 13,-1 0,1-1,-1 1,1 0,-1 0,1-1,-1 1,1-1,-1 1,1 0,0-1,-1 1,1-1,0 1,-1-1,1 1,0-1,0 1,-1-1,1 1,0-1,0 1,0-1,0 0,0 1,0-1,0 1,0-1,0 1,0-1,0 0,0 1,0-1,0 1,0-1,1 0,1 0,1 1,0-1,-1 1,1 0,0 0,-1 0,1 0,-1 1,1-1,0 1,-1 0,1-1,3 3,7 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3T18:00:33.669"/>
    </inkml:context>
    <inkml:brush xml:id="br0">
      <inkml:brushProperty name="width" value="0.1" units="cm"/>
      <inkml:brushProperty name="height" value="0.2" units="cm"/>
      <inkml:brushProperty name="color" value="#FDFDFD"/>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10092</Words>
  <Characters>57526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Sumathi Sri;GS</dc:creator>
  <cp:keywords/>
  <dc:description/>
  <cp:lastModifiedBy>918940039972</cp:lastModifiedBy>
  <cp:revision>3</cp:revision>
  <dcterms:created xsi:type="dcterms:W3CDTF">2025-03-28T06:02:00Z</dcterms:created>
  <dcterms:modified xsi:type="dcterms:W3CDTF">2025-03-29T16:55:00Z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a040af7c-fe96-43d5-8639-dfd525951dba</vt:lpwstr>
  </property>
</Properties>
</file>