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554E5" w14:textId="77777777" w:rsidR="00B232F4" w:rsidRPr="00FA53EB" w:rsidRDefault="00B232F4" w:rsidP="00AE37B4">
      <w:pPr>
        <w:jc w:val="both"/>
        <w:rPr>
          <w:rFonts w:ascii="Times New Roman" w:hAnsi="Times New Roman" w:cs="Times New Roman"/>
          <w:b/>
          <w:bCs/>
          <w:sz w:val="24"/>
          <w:szCs w:val="24"/>
        </w:rPr>
      </w:pPr>
      <w:r w:rsidRPr="00FA53EB">
        <w:rPr>
          <w:rFonts w:ascii="Times New Roman" w:hAnsi="Times New Roman" w:cs="Times New Roman"/>
          <w:b/>
          <w:bCs/>
          <w:sz w:val="24"/>
          <w:szCs w:val="24"/>
        </w:rPr>
        <w:t>Chapter 23: Culture-Independent Diagnostic Techniques</w:t>
      </w:r>
    </w:p>
    <w:p w14:paraId="7846C6EE" w14:textId="77777777" w:rsidR="00B232F4" w:rsidRPr="00FA53EB" w:rsidRDefault="00B232F4" w:rsidP="00AE37B4">
      <w:pPr>
        <w:jc w:val="both"/>
        <w:rPr>
          <w:rFonts w:ascii="Times New Roman" w:hAnsi="Times New Roman" w:cs="Times New Roman"/>
          <w:b/>
          <w:bCs/>
          <w:sz w:val="24"/>
          <w:szCs w:val="24"/>
        </w:rPr>
      </w:pPr>
      <w:r w:rsidRPr="00FA53EB">
        <w:rPr>
          <w:rFonts w:ascii="Times New Roman" w:hAnsi="Times New Roman" w:cs="Times New Roman"/>
          <w:b/>
          <w:bCs/>
          <w:sz w:val="24"/>
          <w:szCs w:val="24"/>
        </w:rPr>
        <w:t>Authors:</w:t>
      </w:r>
    </w:p>
    <w:p w14:paraId="4E4A8E53" w14:textId="7EEBB69B" w:rsidR="00B232F4" w:rsidRPr="00FA53EB" w:rsidRDefault="004C3A79" w:rsidP="00AE37B4">
      <w:pPr>
        <w:rPr>
          <w:rFonts w:ascii="Times New Roman" w:hAnsi="Times New Roman" w:cs="Times New Roman"/>
          <w:sz w:val="24"/>
          <w:szCs w:val="24"/>
        </w:rPr>
      </w:pPr>
      <w:r w:rsidRPr="00FA53EB">
        <w:rPr>
          <w:rFonts w:ascii="Times New Roman" w:hAnsi="Times New Roman" w:cs="Times New Roman"/>
          <w:b/>
          <w:bCs/>
          <w:sz w:val="24"/>
          <w:szCs w:val="24"/>
        </w:rPr>
        <w:t>Ms</w:t>
      </w:r>
      <w:r w:rsidR="00B232F4" w:rsidRPr="00FA53EB">
        <w:rPr>
          <w:rFonts w:ascii="Times New Roman" w:hAnsi="Times New Roman" w:cs="Times New Roman"/>
          <w:b/>
          <w:bCs/>
          <w:sz w:val="24"/>
          <w:szCs w:val="24"/>
        </w:rPr>
        <w:t>.</w:t>
      </w:r>
      <w:r w:rsidRPr="00FA53EB">
        <w:rPr>
          <w:rFonts w:ascii="Times New Roman" w:hAnsi="Times New Roman" w:cs="Times New Roman"/>
          <w:b/>
          <w:bCs/>
          <w:sz w:val="24"/>
          <w:szCs w:val="24"/>
        </w:rPr>
        <w:t xml:space="preserve"> Fatima Khurshid</w:t>
      </w:r>
      <w:r w:rsidR="00B232F4" w:rsidRPr="00FA53EB">
        <w:rPr>
          <w:rFonts w:ascii="Times New Roman" w:hAnsi="Times New Roman" w:cs="Times New Roman"/>
          <w:sz w:val="24"/>
          <w:szCs w:val="24"/>
        </w:rPr>
        <w:br/>
      </w:r>
      <w:r w:rsidRPr="00FA53EB">
        <w:rPr>
          <w:rFonts w:ascii="Times New Roman" w:hAnsi="Times New Roman" w:cs="Times New Roman"/>
          <w:sz w:val="24"/>
          <w:szCs w:val="24"/>
        </w:rPr>
        <w:t>KAM School of Life Sciences</w:t>
      </w:r>
      <w:r w:rsidR="00B232F4" w:rsidRPr="00FA53EB">
        <w:rPr>
          <w:rFonts w:ascii="Times New Roman" w:hAnsi="Times New Roman" w:cs="Times New Roman"/>
          <w:sz w:val="24"/>
          <w:szCs w:val="24"/>
        </w:rPr>
        <w:br/>
        <w:t>[</w:t>
      </w:r>
      <w:r w:rsidRPr="00FA53EB">
        <w:rPr>
          <w:rFonts w:ascii="Times New Roman" w:hAnsi="Times New Roman" w:cs="Times New Roman"/>
          <w:sz w:val="24"/>
          <w:szCs w:val="24"/>
        </w:rPr>
        <w:t>Forman Christian College University</w:t>
      </w:r>
      <w:r w:rsidR="00B232F4" w:rsidRPr="00FA53EB">
        <w:rPr>
          <w:rFonts w:ascii="Times New Roman" w:hAnsi="Times New Roman" w:cs="Times New Roman"/>
          <w:sz w:val="24"/>
          <w:szCs w:val="24"/>
        </w:rPr>
        <w:t>]</w:t>
      </w:r>
      <w:r w:rsidR="00B232F4" w:rsidRPr="00FA53EB">
        <w:rPr>
          <w:rFonts w:ascii="Times New Roman" w:hAnsi="Times New Roman" w:cs="Times New Roman"/>
          <w:sz w:val="24"/>
          <w:szCs w:val="24"/>
        </w:rPr>
        <w:br/>
        <w:t>[</w:t>
      </w:r>
      <w:r w:rsidRPr="00FA53EB">
        <w:rPr>
          <w:rFonts w:ascii="Times New Roman" w:hAnsi="Times New Roman" w:cs="Times New Roman"/>
          <w:sz w:val="24"/>
          <w:szCs w:val="24"/>
        </w:rPr>
        <w:t>Lahore</w:t>
      </w:r>
      <w:r w:rsidR="00B232F4" w:rsidRPr="00FA53EB">
        <w:rPr>
          <w:rFonts w:ascii="Times New Roman" w:hAnsi="Times New Roman" w:cs="Times New Roman"/>
          <w:sz w:val="24"/>
          <w:szCs w:val="24"/>
        </w:rPr>
        <w:t xml:space="preserve">, </w:t>
      </w:r>
      <w:r w:rsidRPr="00FA53EB">
        <w:rPr>
          <w:rFonts w:ascii="Times New Roman" w:hAnsi="Times New Roman" w:cs="Times New Roman"/>
          <w:sz w:val="24"/>
          <w:szCs w:val="24"/>
        </w:rPr>
        <w:t>Pakistan</w:t>
      </w:r>
      <w:r w:rsidR="00B232F4" w:rsidRPr="00FA53EB">
        <w:rPr>
          <w:rFonts w:ascii="Times New Roman" w:hAnsi="Times New Roman" w:cs="Times New Roman"/>
          <w:sz w:val="24"/>
          <w:szCs w:val="24"/>
        </w:rPr>
        <w:t>]</w:t>
      </w:r>
      <w:r w:rsidR="00B232F4" w:rsidRPr="00FA53EB">
        <w:rPr>
          <w:rFonts w:ascii="Times New Roman" w:hAnsi="Times New Roman" w:cs="Times New Roman"/>
          <w:sz w:val="24"/>
          <w:szCs w:val="24"/>
        </w:rPr>
        <w:br/>
        <w:t>[</w:t>
      </w:r>
      <w:r w:rsidRPr="00FA53EB">
        <w:rPr>
          <w:rFonts w:ascii="Times New Roman" w:hAnsi="Times New Roman" w:cs="Times New Roman"/>
          <w:sz w:val="24"/>
          <w:szCs w:val="24"/>
        </w:rPr>
        <w:t>fatima.khurshid43@gmail.com</w:t>
      </w:r>
      <w:r w:rsidR="00B232F4" w:rsidRPr="00FA53EB">
        <w:rPr>
          <w:rFonts w:ascii="Times New Roman" w:hAnsi="Times New Roman" w:cs="Times New Roman"/>
          <w:sz w:val="24"/>
          <w:szCs w:val="24"/>
        </w:rPr>
        <w:t>]</w:t>
      </w:r>
    </w:p>
    <w:p w14:paraId="27FFB750" w14:textId="77777777" w:rsidR="00B232F4" w:rsidRPr="00FA53EB" w:rsidRDefault="00000000" w:rsidP="00AE37B4">
      <w:pPr>
        <w:jc w:val="both"/>
        <w:rPr>
          <w:rFonts w:ascii="Times New Roman" w:hAnsi="Times New Roman" w:cs="Times New Roman"/>
          <w:sz w:val="24"/>
          <w:szCs w:val="24"/>
        </w:rPr>
      </w:pPr>
      <w:r w:rsidRPr="00FA53EB">
        <w:rPr>
          <w:rFonts w:ascii="Times New Roman" w:hAnsi="Times New Roman" w:cs="Times New Roman"/>
          <w:sz w:val="24"/>
          <w:szCs w:val="24"/>
        </w:rPr>
        <w:pict w14:anchorId="79D4B9C6">
          <v:rect id="_x0000_i1025" style="width:0;height:1.5pt" o:hralign="center" o:hrstd="t" o:hr="t" fillcolor="#a0a0a0" stroked="f"/>
        </w:pict>
      </w:r>
    </w:p>
    <w:p w14:paraId="182834D5" w14:textId="77777777" w:rsidR="00B232F4" w:rsidRPr="00FA53EB" w:rsidRDefault="00B232F4"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ABSTRACT</w:t>
      </w:r>
    </w:p>
    <w:p w14:paraId="597F8EC4" w14:textId="77777777" w:rsidR="00B232F4" w:rsidRPr="00FA53EB" w:rsidRDefault="00B232F4"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This chapter explores the advancements in culture-independent diagnostic techniques in clinical microbiology. These methodologies bypass the need for traditional microbial culture and provide rapid, accurate detection and identification of pathogens. Techniques such as nucleic acid-based assays, proteomics, and high-throughput sequencing have revolutionized diagnostics. Applications range from identifying pathogens in complex polymicrobial infections to detecting antimicrobial resistance genes. The role of these tools in enhancing diagnostic precision, reducing time-to-results, and guiding targeted therapies is discussed, along with limitations and future perspectives.</w:t>
      </w:r>
    </w:p>
    <w:p w14:paraId="0D94E8AC" w14:textId="77777777" w:rsidR="00B232F4" w:rsidRPr="00FA53EB" w:rsidRDefault="00B232F4" w:rsidP="00FA53EB">
      <w:p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Keywords</w:t>
      </w:r>
      <w:r w:rsidRPr="00FA53EB">
        <w:rPr>
          <w:rFonts w:ascii="Times New Roman" w:hAnsi="Times New Roman" w:cs="Times New Roman"/>
          <w:sz w:val="24"/>
          <w:szCs w:val="24"/>
        </w:rPr>
        <w:t>: culture-independent, molecular diagnostics, sequencing, antimicrobial resistance, microbiology.</w:t>
      </w:r>
    </w:p>
    <w:p w14:paraId="24AEBE71" w14:textId="77777777" w:rsidR="00B232F4"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70E7CC00">
          <v:rect id="_x0000_i1026" style="width:0;height:1.5pt" o:hralign="center" o:hrstd="t" o:hr="t" fillcolor="#a0a0a0" stroked="f"/>
        </w:pict>
      </w:r>
    </w:p>
    <w:p w14:paraId="5ECCB21E" w14:textId="77777777" w:rsidR="00B232F4" w:rsidRPr="00FA53EB" w:rsidRDefault="00B232F4"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I. INTRODUCTION</w:t>
      </w:r>
    </w:p>
    <w:p w14:paraId="48CEF778" w14:textId="34229B74" w:rsidR="0054723A" w:rsidRPr="00FA53EB" w:rsidRDefault="0054723A"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The advent of culture-independent diagnostic techniques (CIDTs) has significantly transformed the field of microbiology and infectious disease diagnostics. Traditional culture-based methods, which have long been considered the gold standard for identifying pathogenic microorganisms, involve the cultivation of bacteria, fungi, viruses, or parasites under laboratory conditions. However, these methods are often time-consuming, labor-intensive, and limited by the inability to grow certain fastidious or non-culturable organisms. CIDTs address these limitations by enabling the direct detection of microbial pathogens from clinical specimens without prior culture.</w:t>
      </w:r>
    </w:p>
    <w:p w14:paraId="4B872471" w14:textId="2EB28A89" w:rsidR="0054723A" w:rsidRPr="00FA53EB" w:rsidRDefault="0054723A"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The development of CIDTs has been driven by advances in molecular biology, genomics, and bioinformatics. Techniques such as polymerase chain reaction (PCR), next-generation sequencing (NGS), and mass spectrometry have revolutionized microbial diagnostics by providing rapid, accurate, and comprehensive pathogen identification. These methods not only enhance diagnostic efficiency but also play a crucial role in epidemiological investigations, antimicrobial stewardship, and infection control practices.</w:t>
      </w:r>
    </w:p>
    <w:p w14:paraId="4E18373E" w14:textId="127968A3" w:rsidR="0054723A" w:rsidRPr="00FA53EB" w:rsidRDefault="0054723A"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The growing clinical application of CIDTs is particularly evident in the diagnosis of respiratory tract infections, gastrointestinal diseases, bloodstream infections, and central nervous system </w:t>
      </w:r>
      <w:r w:rsidRPr="00FA53EB">
        <w:rPr>
          <w:rFonts w:ascii="Times New Roman" w:hAnsi="Times New Roman" w:cs="Times New Roman"/>
          <w:sz w:val="24"/>
          <w:szCs w:val="24"/>
        </w:rPr>
        <w:lastRenderedPageBreak/>
        <w:t>infections. For example, multiplex PCR panels can simultaneously detect multiple pathogens responsible for community-acquired pneumonia or bacterial meningitis, thereby guiding timely and appropriate antimicrobial therapy. Additionally, metagenomic sequencing approaches facilitate the detection of novel or unexpected pathogens, contributing to the early recognition of emerging infectious diseases.</w:t>
      </w:r>
    </w:p>
    <w:p w14:paraId="7774F4EF" w14:textId="56AFF7E6" w:rsidR="0054723A" w:rsidRPr="00FA53EB" w:rsidRDefault="0054723A"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CIDTs can be broadly classified into nucleic acid-based assays, protein-based assays, and other advanced diagnostic platforms. Nucleic acid-based methods, such as PCR and isothermal amplification techniques, target specific DNA or RNA sequences to identify pathogens with high sensitivity and specificity. Protein-based assays, including enzyme-linked immunosorbent assays (ELISA) and mass spectrometry, detect microbial antigens or host immune responses. Emerging techniques, such as CRISPR-based diagnostics and nanopore sequencing, promise further improvements in diagnostic capabilities.</w:t>
      </w:r>
    </w:p>
    <w:p w14:paraId="6A5718D2" w14:textId="6067F08F" w:rsidR="0054723A" w:rsidRPr="00FA53EB" w:rsidRDefault="0054723A"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Despite their advantages, CIDTs also present certain challenges. The absence of culture isolates can impede antimicrobial susceptibility testing (AST), complicating treatment decisions. Moreover, the high sensitivity of molecular assays may lead to the detection of non-viable organisms or commensal flora, potentially causing diagnostic uncertainty. Additionally, the high cost of some molecular assays and the need for specialized equipment and trained personnel can limit accessibility, particularly in resource-limited settings. Therefore, integrating CIDTs with clinical findings and, when necessary, complementary culture-based methods remains essential for accurate diagnosis and patient management.</w:t>
      </w:r>
    </w:p>
    <w:p w14:paraId="460910C4" w14:textId="52676FC5" w:rsidR="0054723A" w:rsidRPr="00FA53EB" w:rsidRDefault="0054723A"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CIDTs have also facilitated significant advances in the understanding of the human microbiome</w:t>
      </w:r>
      <w:r w:rsidR="00AE37B4" w:rsidRPr="00FA53EB">
        <w:rPr>
          <w:rFonts w:ascii="Times New Roman" w:hAnsi="Times New Roman" w:cs="Times New Roman"/>
          <w:sz w:val="24"/>
          <w:szCs w:val="24"/>
        </w:rPr>
        <w:t xml:space="preserve"> table 1</w:t>
      </w:r>
      <w:r w:rsidRPr="00FA53EB">
        <w:rPr>
          <w:rFonts w:ascii="Times New Roman" w:hAnsi="Times New Roman" w:cs="Times New Roman"/>
          <w:sz w:val="24"/>
          <w:szCs w:val="24"/>
        </w:rPr>
        <w:t>. Metagenomic and metatranscriptomic studies have provided new insights into microbial community dynamics and their roles in health and disease. This information has implications for diagnosing dysbiosis-related conditions, such as inflammatory bowel disease, and for developing targeted microbiome-based therapies.</w:t>
      </w:r>
    </w:p>
    <w:p w14:paraId="6AEE5185" w14:textId="77777777" w:rsidR="00AE37B4" w:rsidRPr="00FA53EB" w:rsidRDefault="00AE37B4" w:rsidP="00FA53EB">
      <w:p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Table 1:</w:t>
      </w:r>
      <w:r w:rsidRPr="00FA53EB">
        <w:rPr>
          <w:rFonts w:ascii="Times New Roman" w:hAnsi="Times New Roman" w:cs="Times New Roman"/>
          <w:sz w:val="24"/>
          <w:szCs w:val="24"/>
        </w:rPr>
        <w:t xml:space="preserve"> Comparison of Culture-Dependent and Culture-Independent Diagnostic Techniques.</w:t>
      </w:r>
    </w:p>
    <w:tbl>
      <w:tblPr>
        <w:tblStyle w:val="TableGrid"/>
        <w:tblW w:w="0" w:type="auto"/>
        <w:tblLook w:val="04A0" w:firstRow="1" w:lastRow="0" w:firstColumn="1" w:lastColumn="0" w:noHBand="0" w:noVBand="1"/>
      </w:tblPr>
      <w:tblGrid>
        <w:gridCol w:w="2433"/>
        <w:gridCol w:w="3366"/>
        <w:gridCol w:w="3551"/>
      </w:tblGrid>
      <w:tr w:rsidR="00AE37B4" w:rsidRPr="00FA53EB" w14:paraId="313A9FF9" w14:textId="77777777" w:rsidTr="00384C50">
        <w:tc>
          <w:tcPr>
            <w:tcW w:w="0" w:type="auto"/>
            <w:hideMark/>
          </w:tcPr>
          <w:p w14:paraId="53BA52FA" w14:textId="77777777" w:rsidR="00AE37B4" w:rsidRPr="00FA53EB" w:rsidRDefault="00AE37B4" w:rsidP="00FA53EB">
            <w:pPr>
              <w:spacing w:after="160"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Parameter</w:t>
            </w:r>
          </w:p>
        </w:tc>
        <w:tc>
          <w:tcPr>
            <w:tcW w:w="0" w:type="auto"/>
            <w:hideMark/>
          </w:tcPr>
          <w:p w14:paraId="2E0E1DCF" w14:textId="77777777" w:rsidR="00AE37B4" w:rsidRPr="00FA53EB" w:rsidRDefault="00AE37B4" w:rsidP="00FA53EB">
            <w:pPr>
              <w:spacing w:after="160"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Culture-Dependent Diagnostics</w:t>
            </w:r>
          </w:p>
        </w:tc>
        <w:tc>
          <w:tcPr>
            <w:tcW w:w="0" w:type="auto"/>
            <w:hideMark/>
          </w:tcPr>
          <w:p w14:paraId="6E9A51A2" w14:textId="77777777" w:rsidR="00AE37B4" w:rsidRPr="00FA53EB" w:rsidRDefault="00AE37B4" w:rsidP="00FA53EB">
            <w:pPr>
              <w:spacing w:after="160"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Culture-Independent Diagnostics</w:t>
            </w:r>
          </w:p>
        </w:tc>
      </w:tr>
      <w:tr w:rsidR="00AE37B4" w:rsidRPr="00FA53EB" w14:paraId="5B5DC983" w14:textId="77777777" w:rsidTr="00384C50">
        <w:tc>
          <w:tcPr>
            <w:tcW w:w="0" w:type="auto"/>
            <w:hideMark/>
          </w:tcPr>
          <w:p w14:paraId="3117F17E" w14:textId="77777777" w:rsidR="00AE37B4" w:rsidRPr="00FA53EB" w:rsidRDefault="00AE37B4"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sz w:val="24"/>
                <w:szCs w:val="24"/>
              </w:rPr>
              <w:t>Time to Results</w:t>
            </w:r>
          </w:p>
        </w:tc>
        <w:tc>
          <w:tcPr>
            <w:tcW w:w="0" w:type="auto"/>
            <w:hideMark/>
          </w:tcPr>
          <w:p w14:paraId="7E984709" w14:textId="77777777" w:rsidR="00AE37B4" w:rsidRPr="00FA53EB" w:rsidRDefault="00AE37B4"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sz w:val="24"/>
                <w:szCs w:val="24"/>
              </w:rPr>
              <w:t>Days to weeks</w:t>
            </w:r>
          </w:p>
        </w:tc>
        <w:tc>
          <w:tcPr>
            <w:tcW w:w="0" w:type="auto"/>
            <w:hideMark/>
          </w:tcPr>
          <w:p w14:paraId="32EA236D" w14:textId="77777777" w:rsidR="00AE37B4" w:rsidRPr="00FA53EB" w:rsidRDefault="00AE37B4"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sz w:val="24"/>
                <w:szCs w:val="24"/>
              </w:rPr>
              <w:t>Hours to days</w:t>
            </w:r>
          </w:p>
        </w:tc>
      </w:tr>
      <w:tr w:rsidR="00AE37B4" w:rsidRPr="00FA53EB" w14:paraId="072FC3B5" w14:textId="77777777" w:rsidTr="00384C50">
        <w:tc>
          <w:tcPr>
            <w:tcW w:w="0" w:type="auto"/>
            <w:hideMark/>
          </w:tcPr>
          <w:p w14:paraId="38089A48" w14:textId="77777777" w:rsidR="00AE37B4" w:rsidRPr="00FA53EB" w:rsidRDefault="00AE37B4"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sz w:val="24"/>
                <w:szCs w:val="24"/>
              </w:rPr>
              <w:t>Pathogen Identification</w:t>
            </w:r>
          </w:p>
        </w:tc>
        <w:tc>
          <w:tcPr>
            <w:tcW w:w="0" w:type="auto"/>
            <w:hideMark/>
          </w:tcPr>
          <w:p w14:paraId="3D138104" w14:textId="77777777" w:rsidR="00AE37B4" w:rsidRPr="00FA53EB" w:rsidRDefault="00AE37B4"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sz w:val="24"/>
                <w:szCs w:val="24"/>
              </w:rPr>
              <w:t>Limited to cultivable organisms</w:t>
            </w:r>
          </w:p>
        </w:tc>
        <w:tc>
          <w:tcPr>
            <w:tcW w:w="0" w:type="auto"/>
            <w:hideMark/>
          </w:tcPr>
          <w:p w14:paraId="30494D85" w14:textId="77777777" w:rsidR="00AE37B4" w:rsidRPr="00FA53EB" w:rsidRDefault="00AE37B4"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sz w:val="24"/>
                <w:szCs w:val="24"/>
              </w:rPr>
              <w:t>Includes non-culturable pathogens</w:t>
            </w:r>
          </w:p>
        </w:tc>
      </w:tr>
      <w:tr w:rsidR="00AE37B4" w:rsidRPr="00FA53EB" w14:paraId="0F64B2E7" w14:textId="77777777" w:rsidTr="00384C50">
        <w:tc>
          <w:tcPr>
            <w:tcW w:w="0" w:type="auto"/>
            <w:hideMark/>
          </w:tcPr>
          <w:p w14:paraId="4E73A8CE" w14:textId="77777777" w:rsidR="00AE37B4" w:rsidRPr="00FA53EB" w:rsidRDefault="00AE37B4"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sz w:val="24"/>
                <w:szCs w:val="24"/>
              </w:rPr>
              <w:t>Sensitivity</w:t>
            </w:r>
          </w:p>
        </w:tc>
        <w:tc>
          <w:tcPr>
            <w:tcW w:w="0" w:type="auto"/>
            <w:hideMark/>
          </w:tcPr>
          <w:p w14:paraId="461FCD90" w14:textId="77777777" w:rsidR="00AE37B4" w:rsidRPr="00FA53EB" w:rsidRDefault="00AE37B4"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sz w:val="24"/>
                <w:szCs w:val="24"/>
              </w:rPr>
              <w:t>Moderate</w:t>
            </w:r>
          </w:p>
        </w:tc>
        <w:tc>
          <w:tcPr>
            <w:tcW w:w="0" w:type="auto"/>
            <w:hideMark/>
          </w:tcPr>
          <w:p w14:paraId="4D1DE846" w14:textId="77777777" w:rsidR="00AE37B4" w:rsidRPr="00FA53EB" w:rsidRDefault="00AE37B4"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sz w:val="24"/>
                <w:szCs w:val="24"/>
              </w:rPr>
              <w:t>High</w:t>
            </w:r>
          </w:p>
        </w:tc>
      </w:tr>
      <w:tr w:rsidR="00AE37B4" w:rsidRPr="00FA53EB" w14:paraId="794B83B4" w14:textId="77777777" w:rsidTr="00384C50">
        <w:tc>
          <w:tcPr>
            <w:tcW w:w="0" w:type="auto"/>
            <w:hideMark/>
          </w:tcPr>
          <w:p w14:paraId="253009DB" w14:textId="77777777" w:rsidR="00AE37B4" w:rsidRPr="00FA53EB" w:rsidRDefault="00AE37B4"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sz w:val="24"/>
                <w:szCs w:val="24"/>
              </w:rPr>
              <w:t>Cost</w:t>
            </w:r>
          </w:p>
        </w:tc>
        <w:tc>
          <w:tcPr>
            <w:tcW w:w="0" w:type="auto"/>
            <w:hideMark/>
          </w:tcPr>
          <w:p w14:paraId="3EF6EA67" w14:textId="77777777" w:rsidR="00AE37B4" w:rsidRPr="00FA53EB" w:rsidRDefault="00AE37B4"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sz w:val="24"/>
                <w:szCs w:val="24"/>
              </w:rPr>
              <w:t>Low to moderate</w:t>
            </w:r>
          </w:p>
        </w:tc>
        <w:tc>
          <w:tcPr>
            <w:tcW w:w="0" w:type="auto"/>
            <w:hideMark/>
          </w:tcPr>
          <w:p w14:paraId="218B5513" w14:textId="77777777" w:rsidR="00AE37B4" w:rsidRPr="00FA53EB" w:rsidRDefault="00AE37B4"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sz w:val="24"/>
                <w:szCs w:val="24"/>
              </w:rPr>
              <w:t>Moderate to high</w:t>
            </w:r>
          </w:p>
        </w:tc>
      </w:tr>
    </w:tbl>
    <w:p w14:paraId="2BE282EC" w14:textId="77777777" w:rsidR="00AE37B4" w:rsidRPr="00FA53EB" w:rsidRDefault="00AE37B4" w:rsidP="00FA53EB">
      <w:pPr>
        <w:spacing w:line="276" w:lineRule="auto"/>
        <w:jc w:val="both"/>
        <w:rPr>
          <w:rFonts w:ascii="Times New Roman" w:hAnsi="Times New Roman" w:cs="Times New Roman"/>
          <w:sz w:val="24"/>
          <w:szCs w:val="24"/>
        </w:rPr>
      </w:pPr>
    </w:p>
    <w:p w14:paraId="44B52839" w14:textId="20244E74" w:rsidR="00AE37B4" w:rsidRPr="00FA53EB" w:rsidRDefault="0054723A"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lastRenderedPageBreak/>
        <w:t>As the field of diagnostic microbiology continues to evolve, ongoing research and technological innovation promise further enhancements in CIDT performance, accessibility, and affordability. Future developments may include the incorporation of artificial intelligence (AI)-driven data analysis and portable, point-of-care testing devices, ultimately advancing the precision and efficiency of infectious disease diagnostics.</w:t>
      </w:r>
    </w:p>
    <w:p w14:paraId="75431843" w14:textId="53F6F8D7" w:rsidR="00B232F4"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078A0B92">
          <v:rect id="_x0000_i1027" style="width:0;height:1.5pt" o:hralign="center" o:hrstd="t" o:hr="t" fillcolor="#a0a0a0" stroked="f"/>
        </w:pict>
      </w:r>
    </w:p>
    <w:p w14:paraId="2A06C504" w14:textId="77777777" w:rsidR="00B232F4" w:rsidRPr="00FA53EB" w:rsidRDefault="00B232F4"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II. PRINCIPLES OF CULTURE-INDEPENDENT DIAGNOSTICS</w:t>
      </w:r>
    </w:p>
    <w:p w14:paraId="2447F09B" w14:textId="77777777" w:rsidR="00A16CB8" w:rsidRPr="00FA53EB" w:rsidRDefault="00A16CB8" w:rsidP="00FA53EB">
      <w:pPr>
        <w:spacing w:before="100" w:beforeAutospacing="1" w:after="100" w:afterAutospacing="1" w:line="276" w:lineRule="auto"/>
        <w:jc w:val="both"/>
        <w:outlineLvl w:val="1"/>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A. Molecular Diagnostics</w:t>
      </w:r>
    </w:p>
    <w:p w14:paraId="76E63FE0" w14:textId="77777777" w:rsidR="00A16CB8" w:rsidRPr="00FA53EB" w:rsidRDefault="00A16CB8" w:rsidP="00FA53EB">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Molecular diagnostics forms the cornerstone of culture-independent diagnostic techniques by targeting the genetic material of microorganisms. These methods rely on the detection of pathogen-specific DNA or RNA sequences, enabling the identification of both culturable and non-culturable pathogens. The primary approaches include:</w:t>
      </w:r>
    </w:p>
    <w:p w14:paraId="7D365739" w14:textId="4914E72A" w:rsidR="00AE37B4" w:rsidRPr="00FA53EB" w:rsidRDefault="00AE37B4" w:rsidP="00FA53EB">
      <w:pPr>
        <w:pStyle w:val="ListParagraph"/>
        <w:numPr>
          <w:ilvl w:val="0"/>
          <w:numId w:val="16"/>
        </w:numPr>
        <w:spacing w:before="100" w:beforeAutospacing="1" w:after="100" w:afterAutospacing="1" w:line="276" w:lineRule="auto"/>
        <w:outlineLvl w:val="1"/>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Polymerase Chain Reaction (PCR) and Its Variants</w:t>
      </w:r>
    </w:p>
    <w:p w14:paraId="28BD211E" w14:textId="77777777" w:rsidR="00AE37B4" w:rsidRPr="00FA53EB" w:rsidRDefault="00AE37B4" w:rsidP="00FA53EB">
      <w:p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PCR is a widely used nucleic acid amplification technique that allows for the detection and identification of microbial DNA or RNA with high specificity and sensitivity. The technique involves three key steps—</w:t>
      </w:r>
      <w:r w:rsidRPr="00FA53EB">
        <w:rPr>
          <w:rFonts w:ascii="Times New Roman" w:eastAsia="Times New Roman" w:hAnsi="Times New Roman" w:cs="Times New Roman"/>
          <w:b/>
          <w:bCs/>
          <w:kern w:val="0"/>
          <w:sz w:val="24"/>
          <w:szCs w:val="24"/>
          <w14:ligatures w14:val="none"/>
        </w:rPr>
        <w:t>denaturation, annealing, and extension</w:t>
      </w:r>
      <w:r w:rsidRPr="00FA53EB">
        <w:rPr>
          <w:rFonts w:ascii="Times New Roman" w:eastAsia="Times New Roman" w:hAnsi="Times New Roman" w:cs="Times New Roman"/>
          <w:kern w:val="0"/>
          <w:sz w:val="24"/>
          <w:szCs w:val="24"/>
          <w14:ligatures w14:val="none"/>
        </w:rPr>
        <w:t>—which are repeated in cycles to exponentially amplify the target genetic sequence.</w:t>
      </w:r>
    </w:p>
    <w:p w14:paraId="7AAC35AA" w14:textId="77777777" w:rsidR="00AE37B4" w:rsidRPr="00FA53EB" w:rsidRDefault="00AE37B4" w:rsidP="00FA53EB">
      <w:p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PCR variants have evolved to enhance diagnostic capabilities, improve sensitivity, and allow real-time quantification. Below are the major PCR types:</w:t>
      </w:r>
    </w:p>
    <w:p w14:paraId="3B93BCAF" w14:textId="77777777" w:rsidR="00AE37B4" w:rsidRPr="00FA53EB" w:rsidRDefault="00000000" w:rsidP="00FA53EB">
      <w:pPr>
        <w:spacing w:after="0"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pict w14:anchorId="57B62EB4">
          <v:rect id="_x0000_i1028" style="width:0;height:1.5pt" o:hralign="center" o:hrstd="t" o:hr="t" fillcolor="#a0a0a0" stroked="f"/>
        </w:pict>
      </w:r>
    </w:p>
    <w:p w14:paraId="2DBA5E37" w14:textId="77777777" w:rsidR="00AE37B4" w:rsidRPr="00FA53EB" w:rsidRDefault="00AE37B4" w:rsidP="00FA53EB">
      <w:pPr>
        <w:spacing w:before="100" w:beforeAutospacing="1" w:after="100" w:afterAutospacing="1" w:line="276" w:lineRule="auto"/>
        <w:outlineLvl w:val="2"/>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1. Conventional PCR</w:t>
      </w:r>
    </w:p>
    <w:p w14:paraId="61BD393F" w14:textId="77777777" w:rsidR="00AE37B4" w:rsidRPr="00FA53EB" w:rsidRDefault="00AE37B4" w:rsidP="00FA53EB">
      <w:pPr>
        <w:numPr>
          <w:ilvl w:val="0"/>
          <w:numId w:val="12"/>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Principle:</w:t>
      </w:r>
      <w:r w:rsidRPr="00FA53EB">
        <w:rPr>
          <w:rFonts w:ascii="Times New Roman" w:eastAsia="Times New Roman" w:hAnsi="Times New Roman" w:cs="Times New Roman"/>
          <w:kern w:val="0"/>
          <w:sz w:val="24"/>
          <w:szCs w:val="24"/>
          <w14:ligatures w14:val="none"/>
        </w:rPr>
        <w:t xml:space="preserve"> Uses sequence-specific primers to amplify target DNA, producing detectable amplicons.</w:t>
      </w:r>
    </w:p>
    <w:p w14:paraId="334A1ADA" w14:textId="77777777" w:rsidR="00AE37B4" w:rsidRPr="00FA53EB" w:rsidRDefault="00AE37B4" w:rsidP="00FA53EB">
      <w:pPr>
        <w:numPr>
          <w:ilvl w:val="0"/>
          <w:numId w:val="12"/>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Detection:</w:t>
      </w:r>
      <w:r w:rsidRPr="00FA53EB">
        <w:rPr>
          <w:rFonts w:ascii="Times New Roman" w:eastAsia="Times New Roman" w:hAnsi="Times New Roman" w:cs="Times New Roman"/>
          <w:kern w:val="0"/>
          <w:sz w:val="24"/>
          <w:szCs w:val="24"/>
          <w14:ligatures w14:val="none"/>
        </w:rPr>
        <w:t xml:space="preserve"> PCR products are visualized by gel electrophoresis, usually after post-reaction processing.</w:t>
      </w:r>
    </w:p>
    <w:p w14:paraId="3CF4E56D" w14:textId="77777777" w:rsidR="00AE37B4" w:rsidRPr="00FA53EB" w:rsidRDefault="00AE37B4" w:rsidP="00FA53EB">
      <w:pPr>
        <w:numPr>
          <w:ilvl w:val="0"/>
          <w:numId w:val="12"/>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Application:</w:t>
      </w:r>
    </w:p>
    <w:p w14:paraId="1A126456" w14:textId="77777777" w:rsidR="00AE37B4" w:rsidRPr="00FA53EB" w:rsidRDefault="00AE37B4" w:rsidP="00FA53EB">
      <w:pPr>
        <w:numPr>
          <w:ilvl w:val="1"/>
          <w:numId w:val="12"/>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Detection of bacterial and viral DNA from clinical specimens.</w:t>
      </w:r>
    </w:p>
    <w:p w14:paraId="4E9FF3A2" w14:textId="77777777" w:rsidR="00AE37B4" w:rsidRPr="00FA53EB" w:rsidRDefault="00AE37B4" w:rsidP="00FA53EB">
      <w:pPr>
        <w:numPr>
          <w:ilvl w:val="1"/>
          <w:numId w:val="12"/>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Identification of antibiotic resistance genes.</w:t>
      </w:r>
    </w:p>
    <w:p w14:paraId="69527720" w14:textId="77777777" w:rsidR="00AE37B4" w:rsidRPr="00FA53EB" w:rsidRDefault="00AE37B4" w:rsidP="00FA53EB">
      <w:pPr>
        <w:numPr>
          <w:ilvl w:val="1"/>
          <w:numId w:val="12"/>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Molecular typing of pathogens for epidemiological investigations.</w:t>
      </w:r>
    </w:p>
    <w:p w14:paraId="1BB0E856" w14:textId="77777777" w:rsidR="00AE37B4" w:rsidRPr="00FA53EB" w:rsidRDefault="00AE37B4" w:rsidP="00FA53EB">
      <w:pPr>
        <w:numPr>
          <w:ilvl w:val="0"/>
          <w:numId w:val="12"/>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Limitations:</w:t>
      </w:r>
    </w:p>
    <w:p w14:paraId="6CCDD952" w14:textId="77777777" w:rsidR="00AE37B4" w:rsidRPr="00FA53EB" w:rsidRDefault="00AE37B4" w:rsidP="00FA53EB">
      <w:pPr>
        <w:numPr>
          <w:ilvl w:val="1"/>
          <w:numId w:val="12"/>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Time-consuming (requires post-PCR gel electrophoresis).</w:t>
      </w:r>
    </w:p>
    <w:p w14:paraId="301713D4" w14:textId="77777777" w:rsidR="00AE37B4" w:rsidRPr="00FA53EB" w:rsidRDefault="00AE37B4" w:rsidP="00FA53EB">
      <w:pPr>
        <w:numPr>
          <w:ilvl w:val="1"/>
          <w:numId w:val="12"/>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Qualitative detection only (presence/absence of DNA, no quantification).</w:t>
      </w:r>
    </w:p>
    <w:p w14:paraId="00607B5E" w14:textId="77777777" w:rsidR="00AE37B4" w:rsidRPr="00FA53EB" w:rsidRDefault="00AE37B4" w:rsidP="00FA53EB">
      <w:pPr>
        <w:numPr>
          <w:ilvl w:val="1"/>
          <w:numId w:val="12"/>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lastRenderedPageBreak/>
        <w:t>Higher contamination risk due to open-tube processing.</w:t>
      </w:r>
    </w:p>
    <w:p w14:paraId="10698657" w14:textId="77777777" w:rsidR="00AE37B4" w:rsidRPr="00FA53EB" w:rsidRDefault="00000000" w:rsidP="00FA53EB">
      <w:pPr>
        <w:spacing w:after="0"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pict w14:anchorId="032AA63B">
          <v:rect id="_x0000_i1029" style="width:0;height:1.5pt" o:hralign="center" o:hrstd="t" o:hr="t" fillcolor="#a0a0a0" stroked="f"/>
        </w:pict>
      </w:r>
    </w:p>
    <w:p w14:paraId="3B536C22" w14:textId="77777777" w:rsidR="00AE37B4" w:rsidRPr="00FA53EB" w:rsidRDefault="00AE37B4" w:rsidP="00FA53EB">
      <w:pPr>
        <w:spacing w:before="100" w:beforeAutospacing="1" w:after="100" w:afterAutospacing="1" w:line="276" w:lineRule="auto"/>
        <w:outlineLvl w:val="2"/>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2. Real-Time PCR (qPCR)</w:t>
      </w:r>
    </w:p>
    <w:p w14:paraId="0A6822DC" w14:textId="77777777" w:rsidR="00AE37B4" w:rsidRPr="00FA53EB" w:rsidRDefault="00AE37B4" w:rsidP="00FA53EB">
      <w:pPr>
        <w:numPr>
          <w:ilvl w:val="0"/>
          <w:numId w:val="1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Principle:</w:t>
      </w:r>
      <w:r w:rsidRPr="00FA53EB">
        <w:rPr>
          <w:rFonts w:ascii="Times New Roman" w:eastAsia="Times New Roman" w:hAnsi="Times New Roman" w:cs="Times New Roman"/>
          <w:kern w:val="0"/>
          <w:sz w:val="24"/>
          <w:szCs w:val="24"/>
          <w14:ligatures w14:val="none"/>
        </w:rPr>
        <w:t xml:space="preserve"> Unlike conventional PCR, qPCR uses fluorescent dyes or sequence-specific probes to detect DNA amplification in real-time.</w:t>
      </w:r>
    </w:p>
    <w:p w14:paraId="580E1B0D" w14:textId="77777777" w:rsidR="00AE37B4" w:rsidRPr="00FA53EB" w:rsidRDefault="00AE37B4" w:rsidP="00FA53EB">
      <w:pPr>
        <w:numPr>
          <w:ilvl w:val="0"/>
          <w:numId w:val="1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Detection:</w:t>
      </w:r>
      <w:r w:rsidRPr="00FA53EB">
        <w:rPr>
          <w:rFonts w:ascii="Times New Roman" w:eastAsia="Times New Roman" w:hAnsi="Times New Roman" w:cs="Times New Roman"/>
          <w:kern w:val="0"/>
          <w:sz w:val="24"/>
          <w:szCs w:val="24"/>
          <w14:ligatures w14:val="none"/>
        </w:rPr>
        <w:t xml:space="preserve"> Fluorescent signals increase as DNA is amplified, allowing quantification of the target nucleic acid.</w:t>
      </w:r>
    </w:p>
    <w:p w14:paraId="3030A65A" w14:textId="77777777" w:rsidR="00AE37B4" w:rsidRPr="00FA53EB" w:rsidRDefault="00AE37B4" w:rsidP="00FA53EB">
      <w:pPr>
        <w:numPr>
          <w:ilvl w:val="0"/>
          <w:numId w:val="1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Advantages:</w:t>
      </w:r>
    </w:p>
    <w:p w14:paraId="556AA25C" w14:textId="77777777" w:rsidR="00AE37B4" w:rsidRPr="00FA53EB" w:rsidRDefault="00AE37B4" w:rsidP="00FA53EB">
      <w:pPr>
        <w:numPr>
          <w:ilvl w:val="1"/>
          <w:numId w:val="1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Rapid detection (results within hours).</w:t>
      </w:r>
    </w:p>
    <w:p w14:paraId="76E39130" w14:textId="77777777" w:rsidR="00AE37B4" w:rsidRPr="00FA53EB" w:rsidRDefault="00AE37B4" w:rsidP="00FA53EB">
      <w:pPr>
        <w:numPr>
          <w:ilvl w:val="1"/>
          <w:numId w:val="1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High sensitivity and specificity.</w:t>
      </w:r>
    </w:p>
    <w:p w14:paraId="1345E29D" w14:textId="77777777" w:rsidR="00AE37B4" w:rsidRPr="00FA53EB" w:rsidRDefault="00AE37B4" w:rsidP="00FA53EB">
      <w:pPr>
        <w:numPr>
          <w:ilvl w:val="1"/>
          <w:numId w:val="1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Enables absolute or relative quantification of pathogens.</w:t>
      </w:r>
    </w:p>
    <w:p w14:paraId="7B136464" w14:textId="77777777" w:rsidR="00AE37B4" w:rsidRPr="00FA53EB" w:rsidRDefault="00AE37B4" w:rsidP="00FA53EB">
      <w:pPr>
        <w:numPr>
          <w:ilvl w:val="1"/>
          <w:numId w:val="1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Lower contamination risk due to closed-tube reactions.</w:t>
      </w:r>
    </w:p>
    <w:p w14:paraId="31FF5BD9" w14:textId="77777777" w:rsidR="00AE37B4" w:rsidRPr="00FA53EB" w:rsidRDefault="00AE37B4" w:rsidP="00FA53EB">
      <w:pPr>
        <w:numPr>
          <w:ilvl w:val="0"/>
          <w:numId w:val="1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Fluorescent Detection Methods:</w:t>
      </w:r>
    </w:p>
    <w:p w14:paraId="2C734FB4" w14:textId="77777777" w:rsidR="00AE37B4" w:rsidRPr="00FA53EB" w:rsidRDefault="00AE37B4" w:rsidP="00FA53EB">
      <w:pPr>
        <w:numPr>
          <w:ilvl w:val="1"/>
          <w:numId w:val="1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SYBR Green Dye:</w:t>
      </w:r>
      <w:r w:rsidRPr="00FA53EB">
        <w:rPr>
          <w:rFonts w:ascii="Times New Roman" w:eastAsia="Times New Roman" w:hAnsi="Times New Roman" w:cs="Times New Roman"/>
          <w:kern w:val="0"/>
          <w:sz w:val="24"/>
          <w:szCs w:val="24"/>
          <w14:ligatures w14:val="none"/>
        </w:rPr>
        <w:t xml:space="preserve"> Binds to double-stranded DNA, producing fluorescence upon binding.</w:t>
      </w:r>
    </w:p>
    <w:p w14:paraId="5EC564E3" w14:textId="77777777" w:rsidR="00AE37B4" w:rsidRPr="00FA53EB" w:rsidRDefault="00AE37B4" w:rsidP="00FA53EB">
      <w:pPr>
        <w:numPr>
          <w:ilvl w:val="1"/>
          <w:numId w:val="1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TaqMan Probes:</w:t>
      </w:r>
      <w:r w:rsidRPr="00FA53EB">
        <w:rPr>
          <w:rFonts w:ascii="Times New Roman" w:eastAsia="Times New Roman" w:hAnsi="Times New Roman" w:cs="Times New Roman"/>
          <w:kern w:val="0"/>
          <w:sz w:val="24"/>
          <w:szCs w:val="24"/>
          <w14:ligatures w14:val="none"/>
        </w:rPr>
        <w:t xml:space="preserve"> Fluorophore-labeled probes hybridize to specific sequences, ensuring highly specific detection.</w:t>
      </w:r>
    </w:p>
    <w:p w14:paraId="55BC30A8" w14:textId="77777777" w:rsidR="00AE37B4" w:rsidRPr="00FA53EB" w:rsidRDefault="00AE37B4" w:rsidP="00FA53EB">
      <w:pPr>
        <w:numPr>
          <w:ilvl w:val="0"/>
          <w:numId w:val="1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Applications:</w:t>
      </w:r>
    </w:p>
    <w:p w14:paraId="2FA36EDB" w14:textId="77777777" w:rsidR="00AE37B4" w:rsidRPr="00FA53EB" w:rsidRDefault="00AE37B4" w:rsidP="00FA53EB">
      <w:pPr>
        <w:numPr>
          <w:ilvl w:val="1"/>
          <w:numId w:val="1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Diagnosis of bacterial, viral, and fungal infections.</w:t>
      </w:r>
    </w:p>
    <w:p w14:paraId="2BE08886" w14:textId="77777777" w:rsidR="00AE37B4" w:rsidRPr="00FA53EB" w:rsidRDefault="00AE37B4" w:rsidP="00FA53EB">
      <w:pPr>
        <w:numPr>
          <w:ilvl w:val="1"/>
          <w:numId w:val="1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Monitoring viral loads in HIV, hepatitis, and COVID-19.</w:t>
      </w:r>
    </w:p>
    <w:p w14:paraId="5FE242A9" w14:textId="77777777" w:rsidR="00AE37B4" w:rsidRPr="00FA53EB" w:rsidRDefault="00AE37B4" w:rsidP="00FA53EB">
      <w:pPr>
        <w:numPr>
          <w:ilvl w:val="1"/>
          <w:numId w:val="1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Mutation and gene expression analysis.</w:t>
      </w:r>
    </w:p>
    <w:p w14:paraId="06244043" w14:textId="77777777" w:rsidR="00AE37B4" w:rsidRPr="00FA53EB" w:rsidRDefault="00000000" w:rsidP="00FA53EB">
      <w:pPr>
        <w:spacing w:after="0"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pict w14:anchorId="1637DC0F">
          <v:rect id="_x0000_i1030" style="width:0;height:1.5pt" o:hralign="center" o:hrstd="t" o:hr="t" fillcolor="#a0a0a0" stroked="f"/>
        </w:pict>
      </w:r>
    </w:p>
    <w:p w14:paraId="37C20F46" w14:textId="77777777" w:rsidR="00AE37B4" w:rsidRPr="00FA53EB" w:rsidRDefault="00AE37B4" w:rsidP="00FA53EB">
      <w:pPr>
        <w:spacing w:before="100" w:beforeAutospacing="1" w:after="100" w:afterAutospacing="1" w:line="276" w:lineRule="auto"/>
        <w:outlineLvl w:val="2"/>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3. Multiplex PCR</w:t>
      </w:r>
    </w:p>
    <w:p w14:paraId="2AD0CE77" w14:textId="77777777" w:rsidR="00AE37B4" w:rsidRPr="00FA53EB" w:rsidRDefault="00AE37B4" w:rsidP="00FA53EB">
      <w:pPr>
        <w:numPr>
          <w:ilvl w:val="0"/>
          <w:numId w:val="1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Principle:</w:t>
      </w:r>
      <w:r w:rsidRPr="00FA53EB">
        <w:rPr>
          <w:rFonts w:ascii="Times New Roman" w:eastAsia="Times New Roman" w:hAnsi="Times New Roman" w:cs="Times New Roman"/>
          <w:kern w:val="0"/>
          <w:sz w:val="24"/>
          <w:szCs w:val="24"/>
          <w14:ligatures w14:val="none"/>
        </w:rPr>
        <w:t xml:space="preserve"> Uses multiple primer sets in a single reaction to amplify different target sequences simultaneously.</w:t>
      </w:r>
    </w:p>
    <w:p w14:paraId="278D837F" w14:textId="77777777" w:rsidR="00AE37B4" w:rsidRPr="00FA53EB" w:rsidRDefault="00AE37B4" w:rsidP="00FA53EB">
      <w:pPr>
        <w:numPr>
          <w:ilvl w:val="0"/>
          <w:numId w:val="1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Advantages:</w:t>
      </w:r>
    </w:p>
    <w:p w14:paraId="7AFA77EC" w14:textId="77777777" w:rsidR="00AE37B4" w:rsidRPr="00FA53EB" w:rsidRDefault="00AE37B4" w:rsidP="00FA53EB">
      <w:pPr>
        <w:numPr>
          <w:ilvl w:val="1"/>
          <w:numId w:val="1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Detects multiple pathogens in a single test.</w:t>
      </w:r>
    </w:p>
    <w:p w14:paraId="75D7A24D" w14:textId="77777777" w:rsidR="00AE37B4" w:rsidRPr="00FA53EB" w:rsidRDefault="00AE37B4" w:rsidP="00FA53EB">
      <w:pPr>
        <w:numPr>
          <w:ilvl w:val="1"/>
          <w:numId w:val="1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Reduces assay time and sample volume requirements.</w:t>
      </w:r>
    </w:p>
    <w:p w14:paraId="6C7A50B1" w14:textId="77777777" w:rsidR="00AE37B4" w:rsidRPr="00FA53EB" w:rsidRDefault="00AE37B4" w:rsidP="00FA53EB">
      <w:pPr>
        <w:numPr>
          <w:ilvl w:val="1"/>
          <w:numId w:val="1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Ideal for diagnosing polymicrobial infections.</w:t>
      </w:r>
    </w:p>
    <w:p w14:paraId="2B7685B9" w14:textId="77777777" w:rsidR="00AE37B4" w:rsidRPr="00FA53EB" w:rsidRDefault="00AE37B4" w:rsidP="00FA53EB">
      <w:pPr>
        <w:numPr>
          <w:ilvl w:val="0"/>
          <w:numId w:val="1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Applications:</w:t>
      </w:r>
    </w:p>
    <w:p w14:paraId="7CF4C193" w14:textId="77777777" w:rsidR="00AE37B4" w:rsidRPr="00FA53EB" w:rsidRDefault="00AE37B4" w:rsidP="00FA53EB">
      <w:pPr>
        <w:numPr>
          <w:ilvl w:val="1"/>
          <w:numId w:val="1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Detecting co-infections (e.g., respiratory pathogens like </w:t>
      </w:r>
      <w:r w:rsidRPr="00FA53EB">
        <w:rPr>
          <w:rFonts w:ascii="Times New Roman" w:eastAsia="Times New Roman" w:hAnsi="Times New Roman" w:cs="Times New Roman"/>
          <w:b/>
          <w:bCs/>
          <w:kern w:val="0"/>
          <w:sz w:val="24"/>
          <w:szCs w:val="24"/>
          <w14:ligatures w14:val="none"/>
        </w:rPr>
        <w:t>Influenza A, B, SARS-CoV-2, RSV</w:t>
      </w:r>
      <w:r w:rsidRPr="00FA53EB">
        <w:rPr>
          <w:rFonts w:ascii="Times New Roman" w:eastAsia="Times New Roman" w:hAnsi="Times New Roman" w:cs="Times New Roman"/>
          <w:kern w:val="0"/>
          <w:sz w:val="24"/>
          <w:szCs w:val="24"/>
          <w14:ligatures w14:val="none"/>
        </w:rPr>
        <w:t xml:space="preserve"> in a single test).</w:t>
      </w:r>
    </w:p>
    <w:p w14:paraId="54B32D85" w14:textId="77777777" w:rsidR="00AE37B4" w:rsidRPr="00FA53EB" w:rsidRDefault="00AE37B4" w:rsidP="00FA53EB">
      <w:pPr>
        <w:numPr>
          <w:ilvl w:val="1"/>
          <w:numId w:val="1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Simultaneous identification of bacterial and fungal pathogens in sepsis.</w:t>
      </w:r>
    </w:p>
    <w:p w14:paraId="78E630BD" w14:textId="77777777" w:rsidR="00AE37B4" w:rsidRPr="00FA53EB" w:rsidRDefault="00AE37B4" w:rsidP="00FA53EB">
      <w:pPr>
        <w:numPr>
          <w:ilvl w:val="1"/>
          <w:numId w:val="1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Antimicrobial resistance gene profiling (e.g., mecA for </w:t>
      </w:r>
      <w:r w:rsidRPr="00FA53EB">
        <w:rPr>
          <w:rFonts w:ascii="Times New Roman" w:eastAsia="Times New Roman" w:hAnsi="Times New Roman" w:cs="Times New Roman"/>
          <w:b/>
          <w:bCs/>
          <w:kern w:val="0"/>
          <w:sz w:val="24"/>
          <w:szCs w:val="24"/>
          <w14:ligatures w14:val="none"/>
        </w:rPr>
        <w:t>MRSA</w:t>
      </w:r>
      <w:r w:rsidRPr="00FA53EB">
        <w:rPr>
          <w:rFonts w:ascii="Times New Roman" w:eastAsia="Times New Roman" w:hAnsi="Times New Roman" w:cs="Times New Roman"/>
          <w:kern w:val="0"/>
          <w:sz w:val="24"/>
          <w:szCs w:val="24"/>
          <w14:ligatures w14:val="none"/>
        </w:rPr>
        <w:t xml:space="preserve">, vanA for </w:t>
      </w:r>
      <w:r w:rsidRPr="00FA53EB">
        <w:rPr>
          <w:rFonts w:ascii="Times New Roman" w:eastAsia="Times New Roman" w:hAnsi="Times New Roman" w:cs="Times New Roman"/>
          <w:b/>
          <w:bCs/>
          <w:kern w:val="0"/>
          <w:sz w:val="24"/>
          <w:szCs w:val="24"/>
          <w14:ligatures w14:val="none"/>
        </w:rPr>
        <w:t>VRE</w:t>
      </w:r>
      <w:r w:rsidRPr="00FA53EB">
        <w:rPr>
          <w:rFonts w:ascii="Times New Roman" w:eastAsia="Times New Roman" w:hAnsi="Times New Roman" w:cs="Times New Roman"/>
          <w:kern w:val="0"/>
          <w:sz w:val="24"/>
          <w:szCs w:val="24"/>
          <w14:ligatures w14:val="none"/>
        </w:rPr>
        <w:t>).</w:t>
      </w:r>
    </w:p>
    <w:p w14:paraId="31E8B24E" w14:textId="77777777" w:rsidR="00AE37B4" w:rsidRPr="00FA53EB" w:rsidRDefault="00AE37B4" w:rsidP="00FA53EB">
      <w:pPr>
        <w:numPr>
          <w:ilvl w:val="0"/>
          <w:numId w:val="1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Limitations:</w:t>
      </w:r>
    </w:p>
    <w:p w14:paraId="470D26B0" w14:textId="77777777" w:rsidR="00AE37B4" w:rsidRPr="00FA53EB" w:rsidRDefault="00AE37B4" w:rsidP="00FA53EB">
      <w:pPr>
        <w:numPr>
          <w:ilvl w:val="1"/>
          <w:numId w:val="1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lastRenderedPageBreak/>
        <w:t>Primer design must prevent cross-reactivity.</w:t>
      </w:r>
    </w:p>
    <w:p w14:paraId="5E920B4C" w14:textId="77777777" w:rsidR="00AE37B4" w:rsidRPr="00FA53EB" w:rsidRDefault="00AE37B4" w:rsidP="00FA53EB">
      <w:pPr>
        <w:numPr>
          <w:ilvl w:val="1"/>
          <w:numId w:val="1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Sensitivity may be lower for individual targets compared to singleplex PCR.</w:t>
      </w:r>
    </w:p>
    <w:p w14:paraId="23C848E3" w14:textId="77777777" w:rsidR="00AE37B4" w:rsidRPr="00FA53EB" w:rsidRDefault="00000000" w:rsidP="00FA53EB">
      <w:pPr>
        <w:spacing w:after="0"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pict w14:anchorId="7801EEE2">
          <v:rect id="_x0000_i1031" style="width:0;height:1.5pt" o:hralign="center" o:hrstd="t" o:hr="t" fillcolor="#a0a0a0" stroked="f"/>
        </w:pict>
      </w:r>
    </w:p>
    <w:p w14:paraId="55A103FB" w14:textId="77777777" w:rsidR="00AE37B4" w:rsidRPr="00FA53EB" w:rsidRDefault="00AE37B4" w:rsidP="00FA53EB">
      <w:pPr>
        <w:spacing w:before="100" w:beforeAutospacing="1" w:after="100" w:afterAutospacing="1" w:line="276" w:lineRule="auto"/>
        <w:outlineLvl w:val="2"/>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4. Reverse Transcription PCR (RT-PCR)</w:t>
      </w:r>
    </w:p>
    <w:p w14:paraId="1D229405" w14:textId="77777777" w:rsidR="00AE37B4" w:rsidRPr="00FA53EB" w:rsidRDefault="00AE37B4" w:rsidP="00FA53EB">
      <w:pPr>
        <w:numPr>
          <w:ilvl w:val="0"/>
          <w:numId w:val="1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Principle:</w:t>
      </w:r>
      <w:r w:rsidRPr="00FA53EB">
        <w:rPr>
          <w:rFonts w:ascii="Times New Roman" w:eastAsia="Times New Roman" w:hAnsi="Times New Roman" w:cs="Times New Roman"/>
          <w:kern w:val="0"/>
          <w:sz w:val="24"/>
          <w:szCs w:val="24"/>
          <w14:ligatures w14:val="none"/>
        </w:rPr>
        <w:t xml:space="preserve"> Converts RNA into complementary DNA (cDNA) using the enzyme </w:t>
      </w:r>
      <w:r w:rsidRPr="00FA53EB">
        <w:rPr>
          <w:rFonts w:ascii="Times New Roman" w:eastAsia="Times New Roman" w:hAnsi="Times New Roman" w:cs="Times New Roman"/>
          <w:b/>
          <w:bCs/>
          <w:kern w:val="0"/>
          <w:sz w:val="24"/>
          <w:szCs w:val="24"/>
          <w14:ligatures w14:val="none"/>
        </w:rPr>
        <w:t>reverse transcriptase</w:t>
      </w:r>
      <w:r w:rsidRPr="00FA53EB">
        <w:rPr>
          <w:rFonts w:ascii="Times New Roman" w:eastAsia="Times New Roman" w:hAnsi="Times New Roman" w:cs="Times New Roman"/>
          <w:kern w:val="0"/>
          <w:sz w:val="24"/>
          <w:szCs w:val="24"/>
          <w14:ligatures w14:val="none"/>
        </w:rPr>
        <w:t xml:space="preserve"> before amplification via PCR.</w:t>
      </w:r>
    </w:p>
    <w:p w14:paraId="52954381" w14:textId="77777777" w:rsidR="00AE37B4" w:rsidRPr="00FA53EB" w:rsidRDefault="00AE37B4" w:rsidP="00FA53EB">
      <w:pPr>
        <w:numPr>
          <w:ilvl w:val="0"/>
          <w:numId w:val="1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Purpose:</w:t>
      </w:r>
      <w:r w:rsidRPr="00FA53EB">
        <w:rPr>
          <w:rFonts w:ascii="Times New Roman" w:eastAsia="Times New Roman" w:hAnsi="Times New Roman" w:cs="Times New Roman"/>
          <w:kern w:val="0"/>
          <w:sz w:val="24"/>
          <w:szCs w:val="24"/>
          <w14:ligatures w14:val="none"/>
        </w:rPr>
        <w:t xml:space="preserve"> Essential for detecting RNA viruses and gene expression studies.</w:t>
      </w:r>
    </w:p>
    <w:p w14:paraId="434B94D7" w14:textId="77777777" w:rsidR="00AE37B4" w:rsidRPr="00FA53EB" w:rsidRDefault="00AE37B4" w:rsidP="00FA53EB">
      <w:pPr>
        <w:numPr>
          <w:ilvl w:val="0"/>
          <w:numId w:val="1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Advantages:</w:t>
      </w:r>
    </w:p>
    <w:p w14:paraId="4599C1F0" w14:textId="77777777" w:rsidR="00AE37B4" w:rsidRPr="00FA53EB" w:rsidRDefault="00AE37B4" w:rsidP="00FA53EB">
      <w:pPr>
        <w:numPr>
          <w:ilvl w:val="1"/>
          <w:numId w:val="1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Enables detection of RNA viruses.</w:t>
      </w:r>
    </w:p>
    <w:p w14:paraId="36B1F91E" w14:textId="77777777" w:rsidR="00AE37B4" w:rsidRPr="00FA53EB" w:rsidRDefault="00AE37B4" w:rsidP="00FA53EB">
      <w:pPr>
        <w:numPr>
          <w:ilvl w:val="1"/>
          <w:numId w:val="1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Highly sensitive, even for low viral loads.</w:t>
      </w:r>
    </w:p>
    <w:p w14:paraId="64AEC113" w14:textId="77777777" w:rsidR="00AE37B4" w:rsidRPr="00FA53EB" w:rsidRDefault="00AE37B4" w:rsidP="00FA53EB">
      <w:pPr>
        <w:numPr>
          <w:ilvl w:val="1"/>
          <w:numId w:val="1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Used in real-time RT-PCR (qRT-PCR) for </w:t>
      </w:r>
      <w:r w:rsidRPr="00FA53EB">
        <w:rPr>
          <w:rFonts w:ascii="Times New Roman" w:eastAsia="Times New Roman" w:hAnsi="Times New Roman" w:cs="Times New Roman"/>
          <w:b/>
          <w:bCs/>
          <w:kern w:val="0"/>
          <w:sz w:val="24"/>
          <w:szCs w:val="24"/>
          <w14:ligatures w14:val="none"/>
        </w:rPr>
        <w:t>quantitative viral load measurement</w:t>
      </w:r>
      <w:r w:rsidRPr="00FA53EB">
        <w:rPr>
          <w:rFonts w:ascii="Times New Roman" w:eastAsia="Times New Roman" w:hAnsi="Times New Roman" w:cs="Times New Roman"/>
          <w:kern w:val="0"/>
          <w:sz w:val="24"/>
          <w:szCs w:val="24"/>
          <w14:ligatures w14:val="none"/>
        </w:rPr>
        <w:t>.</w:t>
      </w:r>
    </w:p>
    <w:p w14:paraId="1F31D331" w14:textId="77777777" w:rsidR="00AE37B4" w:rsidRPr="00FA53EB" w:rsidRDefault="00AE37B4" w:rsidP="00FA53EB">
      <w:pPr>
        <w:numPr>
          <w:ilvl w:val="0"/>
          <w:numId w:val="1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Applications:</w:t>
      </w:r>
    </w:p>
    <w:p w14:paraId="557FB7BF" w14:textId="77777777" w:rsidR="00AE37B4" w:rsidRPr="00FA53EB" w:rsidRDefault="00AE37B4" w:rsidP="00FA53EB">
      <w:pPr>
        <w:numPr>
          <w:ilvl w:val="1"/>
          <w:numId w:val="1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Diagnosis of RNA viruses (e.g., </w:t>
      </w:r>
      <w:r w:rsidRPr="00FA53EB">
        <w:rPr>
          <w:rFonts w:ascii="Times New Roman" w:eastAsia="Times New Roman" w:hAnsi="Times New Roman" w:cs="Times New Roman"/>
          <w:b/>
          <w:bCs/>
          <w:kern w:val="0"/>
          <w:sz w:val="24"/>
          <w:szCs w:val="24"/>
          <w14:ligatures w14:val="none"/>
        </w:rPr>
        <w:t>SARS-CoV-2, Influenza, HIV, HCV, Dengue</w:t>
      </w:r>
      <w:r w:rsidRPr="00FA53EB">
        <w:rPr>
          <w:rFonts w:ascii="Times New Roman" w:eastAsia="Times New Roman" w:hAnsi="Times New Roman" w:cs="Times New Roman"/>
          <w:kern w:val="0"/>
          <w:sz w:val="24"/>
          <w:szCs w:val="24"/>
          <w14:ligatures w14:val="none"/>
        </w:rPr>
        <w:t>).</w:t>
      </w:r>
    </w:p>
    <w:p w14:paraId="1FB8F607" w14:textId="77777777" w:rsidR="00AE37B4" w:rsidRPr="00FA53EB" w:rsidRDefault="00AE37B4" w:rsidP="00FA53EB">
      <w:pPr>
        <w:numPr>
          <w:ilvl w:val="1"/>
          <w:numId w:val="1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Gene expression analysis in molecular research.</w:t>
      </w:r>
    </w:p>
    <w:p w14:paraId="15C323A4" w14:textId="77777777" w:rsidR="00AE37B4" w:rsidRPr="00FA53EB" w:rsidRDefault="00AE37B4" w:rsidP="00FA53EB">
      <w:pPr>
        <w:numPr>
          <w:ilvl w:val="1"/>
          <w:numId w:val="1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Detection of emerging viral mutations in epidemiological surveillance.</w:t>
      </w:r>
    </w:p>
    <w:p w14:paraId="7A3B0DC9" w14:textId="77777777" w:rsidR="00AE37B4" w:rsidRPr="00FA53EB" w:rsidRDefault="00AE37B4" w:rsidP="00FA53EB">
      <w:pPr>
        <w:numPr>
          <w:ilvl w:val="0"/>
          <w:numId w:val="1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Example:</w:t>
      </w:r>
    </w:p>
    <w:p w14:paraId="1EAA07F4" w14:textId="66DF3135" w:rsidR="00AE37B4" w:rsidRPr="00FA53EB" w:rsidRDefault="00AE37B4" w:rsidP="00FA53EB">
      <w:pPr>
        <w:numPr>
          <w:ilvl w:val="1"/>
          <w:numId w:val="1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COVID-19 Diagnosis:</w:t>
      </w:r>
      <w:r w:rsidRPr="00FA53EB">
        <w:rPr>
          <w:rFonts w:ascii="Times New Roman" w:eastAsia="Times New Roman" w:hAnsi="Times New Roman" w:cs="Times New Roman"/>
          <w:kern w:val="0"/>
          <w:sz w:val="24"/>
          <w:szCs w:val="24"/>
          <w14:ligatures w14:val="none"/>
        </w:rPr>
        <w:t xml:space="preserve"> RT-qPCR is the gold standard for detecting SARS-CoV-2 by amplifying viral </w:t>
      </w:r>
      <w:r w:rsidRPr="00FA53EB">
        <w:rPr>
          <w:rFonts w:ascii="Times New Roman" w:eastAsia="Times New Roman" w:hAnsi="Times New Roman" w:cs="Times New Roman"/>
          <w:b/>
          <w:bCs/>
          <w:kern w:val="0"/>
          <w:sz w:val="24"/>
          <w:szCs w:val="24"/>
          <w14:ligatures w14:val="none"/>
        </w:rPr>
        <w:t>N, E, and RdRp genes</w:t>
      </w:r>
      <w:r w:rsidRPr="00FA53EB">
        <w:rPr>
          <w:rFonts w:ascii="Times New Roman" w:eastAsia="Times New Roman" w:hAnsi="Times New Roman" w:cs="Times New Roman"/>
          <w:kern w:val="0"/>
          <w:sz w:val="24"/>
          <w:szCs w:val="24"/>
          <w14:ligatures w14:val="none"/>
        </w:rPr>
        <w:t>.</w:t>
      </w:r>
    </w:p>
    <w:p w14:paraId="31BAEECD" w14:textId="082A6AB8" w:rsidR="00A16CB8" w:rsidRPr="00FA53EB" w:rsidRDefault="00A16CB8" w:rsidP="00FA53EB">
      <w:pPr>
        <w:pStyle w:val="ListParagraph"/>
        <w:numPr>
          <w:ilvl w:val="0"/>
          <w:numId w:val="16"/>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Nucleic Acid Amplification Tests (NAATs):</w:t>
      </w:r>
    </w:p>
    <w:p w14:paraId="6B67F80D" w14:textId="77777777" w:rsidR="00A16CB8" w:rsidRPr="00FA53EB" w:rsidRDefault="00A16CB8" w:rsidP="00FA53EB">
      <w:pPr>
        <w:numPr>
          <w:ilvl w:val="1"/>
          <w:numId w:val="16"/>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These assays use enzymatic amplification techniques like loop-mediated isothermal amplification (LAMP) and transcription-mediated amplification (TMA) to detect microbial genetic material without complex thermal cycling.</w:t>
      </w:r>
    </w:p>
    <w:p w14:paraId="0FAAD87B" w14:textId="42950248" w:rsidR="000112E9" w:rsidRPr="00FA53EB" w:rsidRDefault="000112E9" w:rsidP="00FA53EB">
      <w:pPr>
        <w:spacing w:before="100" w:beforeAutospacing="1" w:after="100" w:afterAutospacing="1" w:line="276" w:lineRule="auto"/>
        <w:ind w:left="1440"/>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NAATs are molecular diagnostic techniques that amplify pathogen-specific DNA or RNA sequences, enabling highly sensitive and specific detection of infectious agents. Unlike traditional PCR, some NAATs </w:t>
      </w:r>
      <w:r w:rsidRPr="00FA53EB">
        <w:rPr>
          <w:rFonts w:ascii="Times New Roman" w:eastAsia="Times New Roman" w:hAnsi="Times New Roman" w:cs="Times New Roman"/>
          <w:b/>
          <w:bCs/>
          <w:kern w:val="0"/>
          <w:sz w:val="24"/>
          <w:szCs w:val="24"/>
          <w14:ligatures w14:val="none"/>
        </w:rPr>
        <w:t>do not require thermal cycling</w:t>
      </w:r>
      <w:r w:rsidRPr="00FA53EB">
        <w:rPr>
          <w:rFonts w:ascii="Times New Roman" w:eastAsia="Times New Roman" w:hAnsi="Times New Roman" w:cs="Times New Roman"/>
          <w:kern w:val="0"/>
          <w:sz w:val="24"/>
          <w:szCs w:val="24"/>
          <w14:ligatures w14:val="none"/>
        </w:rPr>
        <w:t xml:space="preserve">, making them faster and more suitable for </w:t>
      </w:r>
      <w:r w:rsidRPr="00FA53EB">
        <w:rPr>
          <w:rFonts w:ascii="Times New Roman" w:eastAsia="Times New Roman" w:hAnsi="Times New Roman" w:cs="Times New Roman"/>
          <w:b/>
          <w:bCs/>
          <w:kern w:val="0"/>
          <w:sz w:val="24"/>
          <w:szCs w:val="24"/>
          <w14:ligatures w14:val="none"/>
        </w:rPr>
        <w:t>point-of-care (POC) testing</w:t>
      </w:r>
      <w:r w:rsidRPr="00FA53EB">
        <w:rPr>
          <w:rFonts w:ascii="Times New Roman" w:eastAsia="Times New Roman" w:hAnsi="Times New Roman" w:cs="Times New Roman"/>
          <w:kern w:val="0"/>
          <w:sz w:val="24"/>
          <w:szCs w:val="24"/>
          <w14:ligatures w14:val="none"/>
        </w:rPr>
        <w:t xml:space="preserve"> and resource-limited settings. These methods use </w:t>
      </w:r>
      <w:r w:rsidRPr="00FA53EB">
        <w:rPr>
          <w:rFonts w:ascii="Times New Roman" w:eastAsia="Times New Roman" w:hAnsi="Times New Roman" w:cs="Times New Roman"/>
          <w:b/>
          <w:bCs/>
          <w:kern w:val="0"/>
          <w:sz w:val="24"/>
          <w:szCs w:val="24"/>
          <w14:ligatures w14:val="none"/>
        </w:rPr>
        <w:t>enzymatic amplification</w:t>
      </w:r>
      <w:r w:rsidRPr="00FA53EB">
        <w:rPr>
          <w:rFonts w:ascii="Times New Roman" w:eastAsia="Times New Roman" w:hAnsi="Times New Roman" w:cs="Times New Roman"/>
          <w:kern w:val="0"/>
          <w:sz w:val="24"/>
          <w:szCs w:val="24"/>
          <w14:ligatures w14:val="none"/>
        </w:rPr>
        <w:t xml:space="preserve"> techniques to achieve rapid results with minimal equipment.</w:t>
      </w:r>
    </w:p>
    <w:p w14:paraId="283FAB78" w14:textId="77777777" w:rsidR="000112E9" w:rsidRPr="00FA53EB" w:rsidRDefault="000112E9" w:rsidP="00FA53EB">
      <w:pPr>
        <w:spacing w:before="100" w:beforeAutospacing="1" w:after="100" w:afterAutospacing="1" w:line="276" w:lineRule="auto"/>
        <w:ind w:left="1440"/>
        <w:jc w:val="both"/>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a. Key Isothermal Amplification Techniques</w:t>
      </w:r>
    </w:p>
    <w:p w14:paraId="2DA1EAB2" w14:textId="77777777" w:rsidR="000112E9" w:rsidRPr="00FA53EB" w:rsidRDefault="000112E9" w:rsidP="00FA53EB">
      <w:pPr>
        <w:spacing w:before="100" w:beforeAutospacing="1" w:after="100" w:afterAutospacing="1" w:line="276" w:lineRule="auto"/>
        <w:ind w:left="1440"/>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Unlike conventional PCR, which requires multiple temperature cycles for denaturation, annealing, and extension, isothermal amplification methods operate at a constant temperature, simplifying instrumentation and reducing processing time.</w:t>
      </w:r>
    </w:p>
    <w:p w14:paraId="37B568CF" w14:textId="77777777" w:rsidR="000112E9" w:rsidRPr="00FA53EB" w:rsidRDefault="000112E9" w:rsidP="00FA53EB">
      <w:pPr>
        <w:spacing w:before="100" w:beforeAutospacing="1" w:after="100" w:afterAutospacing="1" w:line="276" w:lineRule="auto"/>
        <w:ind w:left="1440"/>
        <w:jc w:val="both"/>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lastRenderedPageBreak/>
        <w:t>1) Loop-Mediated Isothermal Amplification (LAMP)</w:t>
      </w:r>
    </w:p>
    <w:p w14:paraId="4582A53D" w14:textId="77777777" w:rsidR="000112E9" w:rsidRPr="00FA53EB" w:rsidRDefault="000112E9" w:rsidP="00FA53EB">
      <w:pPr>
        <w:numPr>
          <w:ilvl w:val="0"/>
          <w:numId w:val="17"/>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Principle:</w:t>
      </w:r>
    </w:p>
    <w:p w14:paraId="4009FF69" w14:textId="77777777" w:rsidR="000112E9" w:rsidRPr="00FA53EB" w:rsidRDefault="000112E9" w:rsidP="00FA53EB">
      <w:pPr>
        <w:numPr>
          <w:ilvl w:val="1"/>
          <w:numId w:val="17"/>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Uses </w:t>
      </w:r>
      <w:r w:rsidRPr="00FA53EB">
        <w:rPr>
          <w:rFonts w:ascii="Times New Roman" w:eastAsia="Times New Roman" w:hAnsi="Times New Roman" w:cs="Times New Roman"/>
          <w:b/>
          <w:bCs/>
          <w:kern w:val="0"/>
          <w:sz w:val="24"/>
          <w:szCs w:val="24"/>
          <w14:ligatures w14:val="none"/>
        </w:rPr>
        <w:t>Bst DNA polymerase</w:t>
      </w:r>
      <w:r w:rsidRPr="00FA53EB">
        <w:rPr>
          <w:rFonts w:ascii="Times New Roman" w:eastAsia="Times New Roman" w:hAnsi="Times New Roman" w:cs="Times New Roman"/>
          <w:kern w:val="0"/>
          <w:sz w:val="24"/>
          <w:szCs w:val="24"/>
          <w14:ligatures w14:val="none"/>
        </w:rPr>
        <w:t xml:space="preserve"> with </w:t>
      </w:r>
      <w:r w:rsidRPr="00FA53EB">
        <w:rPr>
          <w:rFonts w:ascii="Times New Roman" w:eastAsia="Times New Roman" w:hAnsi="Times New Roman" w:cs="Times New Roman"/>
          <w:b/>
          <w:bCs/>
          <w:kern w:val="0"/>
          <w:sz w:val="24"/>
          <w:szCs w:val="24"/>
          <w14:ligatures w14:val="none"/>
        </w:rPr>
        <w:t>four to six primers</w:t>
      </w:r>
      <w:r w:rsidRPr="00FA53EB">
        <w:rPr>
          <w:rFonts w:ascii="Times New Roman" w:eastAsia="Times New Roman" w:hAnsi="Times New Roman" w:cs="Times New Roman"/>
          <w:kern w:val="0"/>
          <w:sz w:val="24"/>
          <w:szCs w:val="24"/>
          <w14:ligatures w14:val="none"/>
        </w:rPr>
        <w:t xml:space="preserve"> to recognize distinct regions of the target DNA.</w:t>
      </w:r>
    </w:p>
    <w:p w14:paraId="5A982859" w14:textId="77777777" w:rsidR="000112E9" w:rsidRPr="00FA53EB" w:rsidRDefault="000112E9" w:rsidP="00FA53EB">
      <w:pPr>
        <w:numPr>
          <w:ilvl w:val="1"/>
          <w:numId w:val="17"/>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Produces </w:t>
      </w:r>
      <w:r w:rsidRPr="00FA53EB">
        <w:rPr>
          <w:rFonts w:ascii="Times New Roman" w:eastAsia="Times New Roman" w:hAnsi="Times New Roman" w:cs="Times New Roman"/>
          <w:b/>
          <w:bCs/>
          <w:kern w:val="0"/>
          <w:sz w:val="24"/>
          <w:szCs w:val="24"/>
          <w14:ligatures w14:val="none"/>
        </w:rPr>
        <w:t>loop-like structures</w:t>
      </w:r>
      <w:r w:rsidRPr="00FA53EB">
        <w:rPr>
          <w:rFonts w:ascii="Times New Roman" w:eastAsia="Times New Roman" w:hAnsi="Times New Roman" w:cs="Times New Roman"/>
          <w:kern w:val="0"/>
          <w:sz w:val="24"/>
          <w:szCs w:val="24"/>
          <w14:ligatures w14:val="none"/>
        </w:rPr>
        <w:t xml:space="preserve"> that facilitate rapid DNA synthesis at </w:t>
      </w:r>
      <w:r w:rsidRPr="00FA53EB">
        <w:rPr>
          <w:rFonts w:ascii="Times New Roman" w:eastAsia="Times New Roman" w:hAnsi="Times New Roman" w:cs="Times New Roman"/>
          <w:b/>
          <w:bCs/>
          <w:kern w:val="0"/>
          <w:sz w:val="24"/>
          <w:szCs w:val="24"/>
          <w14:ligatures w14:val="none"/>
        </w:rPr>
        <w:t>a single temperature (60–65°C)</w:t>
      </w:r>
      <w:r w:rsidRPr="00FA53EB">
        <w:rPr>
          <w:rFonts w:ascii="Times New Roman" w:eastAsia="Times New Roman" w:hAnsi="Times New Roman" w:cs="Times New Roman"/>
          <w:kern w:val="0"/>
          <w:sz w:val="24"/>
          <w:szCs w:val="24"/>
          <w14:ligatures w14:val="none"/>
        </w:rPr>
        <w:t>.</w:t>
      </w:r>
    </w:p>
    <w:p w14:paraId="1A50C9EF" w14:textId="77777777" w:rsidR="000112E9" w:rsidRPr="00FA53EB" w:rsidRDefault="000112E9" w:rsidP="00FA53EB">
      <w:pPr>
        <w:numPr>
          <w:ilvl w:val="1"/>
          <w:numId w:val="17"/>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Generates </w:t>
      </w:r>
      <w:r w:rsidRPr="00FA53EB">
        <w:rPr>
          <w:rFonts w:ascii="Times New Roman" w:eastAsia="Times New Roman" w:hAnsi="Times New Roman" w:cs="Times New Roman"/>
          <w:b/>
          <w:bCs/>
          <w:kern w:val="0"/>
          <w:sz w:val="24"/>
          <w:szCs w:val="24"/>
          <w14:ligatures w14:val="none"/>
        </w:rPr>
        <w:t>turbidometric, fluorescent, or colorimetric</w:t>
      </w:r>
      <w:r w:rsidRPr="00FA53EB">
        <w:rPr>
          <w:rFonts w:ascii="Times New Roman" w:eastAsia="Times New Roman" w:hAnsi="Times New Roman" w:cs="Times New Roman"/>
          <w:kern w:val="0"/>
          <w:sz w:val="24"/>
          <w:szCs w:val="24"/>
          <w14:ligatures w14:val="none"/>
        </w:rPr>
        <w:t xml:space="preserve"> signals for detection.</w:t>
      </w:r>
    </w:p>
    <w:p w14:paraId="285F8302" w14:textId="77777777" w:rsidR="000112E9" w:rsidRPr="00FA53EB" w:rsidRDefault="000112E9" w:rsidP="00FA53EB">
      <w:pPr>
        <w:numPr>
          <w:ilvl w:val="0"/>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Advantages:</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Rapid (results within 30–60 minutes).</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High sensitivity (detects low pathogen loads).</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Simple instrumentation (water bath or heating block).</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Visual readout (color change without electrophoresis).</w:t>
      </w:r>
    </w:p>
    <w:p w14:paraId="7331AB81" w14:textId="77777777" w:rsidR="000112E9" w:rsidRPr="00FA53EB" w:rsidRDefault="000112E9" w:rsidP="00FA53EB">
      <w:pPr>
        <w:numPr>
          <w:ilvl w:val="0"/>
          <w:numId w:val="1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Applications:</w:t>
      </w:r>
    </w:p>
    <w:p w14:paraId="538D7484" w14:textId="77777777" w:rsidR="000112E9" w:rsidRPr="00FA53EB" w:rsidRDefault="000112E9" w:rsidP="00FA53EB">
      <w:pPr>
        <w:numPr>
          <w:ilvl w:val="1"/>
          <w:numId w:val="17"/>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Diagnosis of bacterial and viral infections (e.g., </w:t>
      </w:r>
      <w:r w:rsidRPr="00FA53EB">
        <w:rPr>
          <w:rFonts w:ascii="Times New Roman" w:eastAsia="Times New Roman" w:hAnsi="Times New Roman" w:cs="Times New Roman"/>
          <w:b/>
          <w:bCs/>
          <w:kern w:val="0"/>
          <w:sz w:val="24"/>
          <w:szCs w:val="24"/>
          <w14:ligatures w14:val="none"/>
        </w:rPr>
        <w:t>Mycobacterium tuberculosis, SARS-CoV-2, Zika virus, Dengue virus</w:t>
      </w:r>
      <w:r w:rsidRPr="00FA53EB">
        <w:rPr>
          <w:rFonts w:ascii="Times New Roman" w:eastAsia="Times New Roman" w:hAnsi="Times New Roman" w:cs="Times New Roman"/>
          <w:kern w:val="0"/>
          <w:sz w:val="24"/>
          <w:szCs w:val="24"/>
          <w14:ligatures w14:val="none"/>
        </w:rPr>
        <w:t>).</w:t>
      </w:r>
    </w:p>
    <w:p w14:paraId="74BBC125" w14:textId="77777777" w:rsidR="000112E9" w:rsidRPr="00FA53EB" w:rsidRDefault="000112E9" w:rsidP="00FA53EB">
      <w:pPr>
        <w:numPr>
          <w:ilvl w:val="1"/>
          <w:numId w:val="17"/>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Detection of antimicrobial resistance genes.</w:t>
      </w:r>
    </w:p>
    <w:p w14:paraId="72B11309" w14:textId="69261E51" w:rsidR="000112E9" w:rsidRPr="00FA53EB" w:rsidRDefault="000112E9" w:rsidP="00FA53EB">
      <w:pPr>
        <w:numPr>
          <w:ilvl w:val="1"/>
          <w:numId w:val="17"/>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Point-of-care testing in low-resource settings.</w:t>
      </w:r>
    </w:p>
    <w:p w14:paraId="0E3443FF" w14:textId="77777777" w:rsidR="000112E9" w:rsidRPr="00FA53EB" w:rsidRDefault="000112E9" w:rsidP="00FA53EB">
      <w:pPr>
        <w:spacing w:before="100" w:beforeAutospacing="1" w:after="100" w:afterAutospacing="1" w:line="276" w:lineRule="auto"/>
        <w:ind w:left="1440"/>
        <w:jc w:val="both"/>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2) Transcription-Mediated Amplification (TMA)</w:t>
      </w:r>
    </w:p>
    <w:p w14:paraId="06214DB4" w14:textId="77777777" w:rsidR="000112E9" w:rsidRPr="00FA53EB" w:rsidRDefault="000112E9" w:rsidP="00FA53EB">
      <w:pPr>
        <w:numPr>
          <w:ilvl w:val="0"/>
          <w:numId w:val="18"/>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Principle:</w:t>
      </w:r>
    </w:p>
    <w:p w14:paraId="46AEB17B" w14:textId="77777777" w:rsidR="000112E9" w:rsidRPr="00FA53EB" w:rsidRDefault="000112E9" w:rsidP="00FA53EB">
      <w:pPr>
        <w:numPr>
          <w:ilvl w:val="1"/>
          <w:numId w:val="18"/>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Amplifies </w:t>
      </w:r>
      <w:r w:rsidRPr="00FA53EB">
        <w:rPr>
          <w:rFonts w:ascii="Times New Roman" w:eastAsia="Times New Roman" w:hAnsi="Times New Roman" w:cs="Times New Roman"/>
          <w:b/>
          <w:bCs/>
          <w:kern w:val="0"/>
          <w:sz w:val="24"/>
          <w:szCs w:val="24"/>
          <w14:ligatures w14:val="none"/>
        </w:rPr>
        <w:t>RNA targets</w:t>
      </w:r>
      <w:r w:rsidRPr="00FA53EB">
        <w:rPr>
          <w:rFonts w:ascii="Times New Roman" w:eastAsia="Times New Roman" w:hAnsi="Times New Roman" w:cs="Times New Roman"/>
          <w:kern w:val="0"/>
          <w:sz w:val="24"/>
          <w:szCs w:val="24"/>
          <w14:ligatures w14:val="none"/>
        </w:rPr>
        <w:t xml:space="preserve"> using </w:t>
      </w:r>
      <w:r w:rsidRPr="00FA53EB">
        <w:rPr>
          <w:rFonts w:ascii="Times New Roman" w:eastAsia="Times New Roman" w:hAnsi="Times New Roman" w:cs="Times New Roman"/>
          <w:b/>
          <w:bCs/>
          <w:kern w:val="0"/>
          <w:sz w:val="24"/>
          <w:szCs w:val="24"/>
          <w14:ligatures w14:val="none"/>
        </w:rPr>
        <w:t>RNA polymerase and reverse transcriptase</w:t>
      </w:r>
      <w:r w:rsidRPr="00FA53EB">
        <w:rPr>
          <w:rFonts w:ascii="Times New Roman" w:eastAsia="Times New Roman" w:hAnsi="Times New Roman" w:cs="Times New Roman"/>
          <w:kern w:val="0"/>
          <w:sz w:val="24"/>
          <w:szCs w:val="24"/>
          <w14:ligatures w14:val="none"/>
        </w:rPr>
        <w:t>, making it highly efficient for detecting RNA viruses.</w:t>
      </w:r>
    </w:p>
    <w:p w14:paraId="36DB9347" w14:textId="77777777" w:rsidR="000112E9" w:rsidRPr="00FA53EB" w:rsidRDefault="000112E9" w:rsidP="00FA53EB">
      <w:pPr>
        <w:numPr>
          <w:ilvl w:val="1"/>
          <w:numId w:val="18"/>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Uses </w:t>
      </w:r>
      <w:r w:rsidRPr="00FA53EB">
        <w:rPr>
          <w:rFonts w:ascii="Times New Roman" w:eastAsia="Times New Roman" w:hAnsi="Times New Roman" w:cs="Times New Roman"/>
          <w:b/>
          <w:bCs/>
          <w:kern w:val="0"/>
          <w:sz w:val="24"/>
          <w:szCs w:val="24"/>
          <w14:ligatures w14:val="none"/>
        </w:rPr>
        <w:t>isothermal conditions (typically 42–45°C)</w:t>
      </w:r>
      <w:r w:rsidRPr="00FA53EB">
        <w:rPr>
          <w:rFonts w:ascii="Times New Roman" w:eastAsia="Times New Roman" w:hAnsi="Times New Roman" w:cs="Times New Roman"/>
          <w:kern w:val="0"/>
          <w:sz w:val="24"/>
          <w:szCs w:val="24"/>
          <w14:ligatures w14:val="none"/>
        </w:rPr>
        <w:t>, eliminating the need for complex thermocyclers.</w:t>
      </w:r>
    </w:p>
    <w:p w14:paraId="20ADCB3C" w14:textId="77777777" w:rsidR="000112E9" w:rsidRPr="00FA53EB" w:rsidRDefault="000112E9" w:rsidP="00FA53EB">
      <w:pPr>
        <w:numPr>
          <w:ilvl w:val="1"/>
          <w:numId w:val="18"/>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Produces </w:t>
      </w:r>
      <w:r w:rsidRPr="00FA53EB">
        <w:rPr>
          <w:rFonts w:ascii="Times New Roman" w:eastAsia="Times New Roman" w:hAnsi="Times New Roman" w:cs="Times New Roman"/>
          <w:b/>
          <w:bCs/>
          <w:kern w:val="0"/>
          <w:sz w:val="24"/>
          <w:szCs w:val="24"/>
          <w14:ligatures w14:val="none"/>
        </w:rPr>
        <w:t>millions of RNA copies</w:t>
      </w:r>
      <w:r w:rsidRPr="00FA53EB">
        <w:rPr>
          <w:rFonts w:ascii="Times New Roman" w:eastAsia="Times New Roman" w:hAnsi="Times New Roman" w:cs="Times New Roman"/>
          <w:kern w:val="0"/>
          <w:sz w:val="24"/>
          <w:szCs w:val="24"/>
          <w14:ligatures w14:val="none"/>
        </w:rPr>
        <w:t>, leading to highly sensitive detection.</w:t>
      </w:r>
    </w:p>
    <w:p w14:paraId="465A785D" w14:textId="77777777" w:rsidR="000112E9" w:rsidRPr="00FA53EB" w:rsidRDefault="000112E9" w:rsidP="00FA53EB">
      <w:pPr>
        <w:numPr>
          <w:ilvl w:val="0"/>
          <w:numId w:val="18"/>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Advantages:</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Faster than PCR (amplification in </w:t>
      </w:r>
      <w:r w:rsidRPr="00FA53EB">
        <w:rPr>
          <w:rFonts w:ascii="Times New Roman" w:eastAsia="Times New Roman" w:hAnsi="Times New Roman" w:cs="Times New Roman"/>
          <w:b/>
          <w:bCs/>
          <w:kern w:val="0"/>
          <w:sz w:val="24"/>
          <w:szCs w:val="24"/>
          <w14:ligatures w14:val="none"/>
        </w:rPr>
        <w:t>15–30 minutes</w:t>
      </w:r>
      <w:r w:rsidRPr="00FA53EB">
        <w:rPr>
          <w:rFonts w:ascii="Times New Roman" w:eastAsia="Times New Roman" w:hAnsi="Times New Roman" w:cs="Times New Roman"/>
          <w:kern w:val="0"/>
          <w:sz w:val="24"/>
          <w:szCs w:val="24"/>
          <w14:ligatures w14:val="none"/>
        </w:rPr>
        <w:t>).</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Extremely high sensitivity (detects as few as </w:t>
      </w:r>
      <w:r w:rsidRPr="00FA53EB">
        <w:rPr>
          <w:rFonts w:ascii="Times New Roman" w:eastAsia="Times New Roman" w:hAnsi="Times New Roman" w:cs="Times New Roman"/>
          <w:b/>
          <w:bCs/>
          <w:kern w:val="0"/>
          <w:sz w:val="24"/>
          <w:szCs w:val="24"/>
          <w14:ligatures w14:val="none"/>
        </w:rPr>
        <w:t>10 RNA copies per reaction</w:t>
      </w:r>
      <w:r w:rsidRPr="00FA53EB">
        <w:rPr>
          <w:rFonts w:ascii="Times New Roman" w:eastAsia="Times New Roman" w:hAnsi="Times New Roman" w:cs="Times New Roman"/>
          <w:kern w:val="0"/>
          <w:sz w:val="24"/>
          <w:szCs w:val="24"/>
          <w14:ligatures w14:val="none"/>
        </w:rPr>
        <w:t>).</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Efficient for RNA-based pathogen detection.</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Automated platforms available (e.g., </w:t>
      </w:r>
      <w:r w:rsidRPr="00FA53EB">
        <w:rPr>
          <w:rFonts w:ascii="Times New Roman" w:eastAsia="Times New Roman" w:hAnsi="Times New Roman" w:cs="Times New Roman"/>
          <w:b/>
          <w:bCs/>
          <w:kern w:val="0"/>
          <w:sz w:val="24"/>
          <w:szCs w:val="24"/>
          <w14:ligatures w14:val="none"/>
        </w:rPr>
        <w:t>Hologic Panther System</w:t>
      </w:r>
      <w:r w:rsidRPr="00FA53EB">
        <w:rPr>
          <w:rFonts w:ascii="Times New Roman" w:eastAsia="Times New Roman" w:hAnsi="Times New Roman" w:cs="Times New Roman"/>
          <w:kern w:val="0"/>
          <w:sz w:val="24"/>
          <w:szCs w:val="24"/>
          <w14:ligatures w14:val="none"/>
        </w:rPr>
        <w:t xml:space="preserve"> for high-throughput testing).</w:t>
      </w:r>
    </w:p>
    <w:p w14:paraId="17C87123" w14:textId="77777777" w:rsidR="000112E9" w:rsidRPr="00FA53EB" w:rsidRDefault="000112E9" w:rsidP="00FA53EB">
      <w:pPr>
        <w:numPr>
          <w:ilvl w:val="0"/>
          <w:numId w:val="18"/>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Applications:</w:t>
      </w:r>
    </w:p>
    <w:p w14:paraId="7FA90E06" w14:textId="77777777" w:rsidR="000112E9" w:rsidRPr="00FA53EB" w:rsidRDefault="000112E9" w:rsidP="00FA53EB">
      <w:pPr>
        <w:numPr>
          <w:ilvl w:val="1"/>
          <w:numId w:val="18"/>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Detection of </w:t>
      </w:r>
      <w:r w:rsidRPr="00FA53EB">
        <w:rPr>
          <w:rFonts w:ascii="Times New Roman" w:eastAsia="Times New Roman" w:hAnsi="Times New Roman" w:cs="Times New Roman"/>
          <w:b/>
          <w:bCs/>
          <w:kern w:val="0"/>
          <w:sz w:val="24"/>
          <w:szCs w:val="24"/>
          <w14:ligatures w14:val="none"/>
        </w:rPr>
        <w:t>RNA viruses</w:t>
      </w:r>
      <w:r w:rsidRPr="00FA53EB">
        <w:rPr>
          <w:rFonts w:ascii="Times New Roman" w:eastAsia="Times New Roman" w:hAnsi="Times New Roman" w:cs="Times New Roman"/>
          <w:kern w:val="0"/>
          <w:sz w:val="24"/>
          <w:szCs w:val="24"/>
          <w14:ligatures w14:val="none"/>
        </w:rPr>
        <w:t xml:space="preserve"> (e.g., </w:t>
      </w:r>
      <w:r w:rsidRPr="00FA53EB">
        <w:rPr>
          <w:rFonts w:ascii="Times New Roman" w:eastAsia="Times New Roman" w:hAnsi="Times New Roman" w:cs="Times New Roman"/>
          <w:b/>
          <w:bCs/>
          <w:kern w:val="0"/>
          <w:sz w:val="24"/>
          <w:szCs w:val="24"/>
          <w14:ligatures w14:val="none"/>
        </w:rPr>
        <w:t>HIV, Hepatitis B/C, SARS-CoV-2</w:t>
      </w:r>
      <w:r w:rsidRPr="00FA53EB">
        <w:rPr>
          <w:rFonts w:ascii="Times New Roman" w:eastAsia="Times New Roman" w:hAnsi="Times New Roman" w:cs="Times New Roman"/>
          <w:kern w:val="0"/>
          <w:sz w:val="24"/>
          <w:szCs w:val="24"/>
          <w14:ligatures w14:val="none"/>
        </w:rPr>
        <w:t>).</w:t>
      </w:r>
    </w:p>
    <w:p w14:paraId="138BF2DE" w14:textId="77777777" w:rsidR="000112E9" w:rsidRPr="00FA53EB" w:rsidRDefault="000112E9" w:rsidP="00FA53EB">
      <w:pPr>
        <w:numPr>
          <w:ilvl w:val="1"/>
          <w:numId w:val="18"/>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Screening for </w:t>
      </w:r>
      <w:r w:rsidRPr="00FA53EB">
        <w:rPr>
          <w:rFonts w:ascii="Times New Roman" w:eastAsia="Times New Roman" w:hAnsi="Times New Roman" w:cs="Times New Roman"/>
          <w:b/>
          <w:bCs/>
          <w:kern w:val="0"/>
          <w:sz w:val="24"/>
          <w:szCs w:val="24"/>
          <w14:ligatures w14:val="none"/>
        </w:rPr>
        <w:t>sexually transmitted infections (STIs)</w:t>
      </w:r>
      <w:r w:rsidRPr="00FA53EB">
        <w:rPr>
          <w:rFonts w:ascii="Times New Roman" w:eastAsia="Times New Roman" w:hAnsi="Times New Roman" w:cs="Times New Roman"/>
          <w:kern w:val="0"/>
          <w:sz w:val="24"/>
          <w:szCs w:val="24"/>
          <w14:ligatures w14:val="none"/>
        </w:rPr>
        <w:t xml:space="preserve"> like </w:t>
      </w:r>
      <w:r w:rsidRPr="00FA53EB">
        <w:rPr>
          <w:rFonts w:ascii="Times New Roman" w:eastAsia="Times New Roman" w:hAnsi="Times New Roman" w:cs="Times New Roman"/>
          <w:b/>
          <w:bCs/>
          <w:kern w:val="0"/>
          <w:sz w:val="24"/>
          <w:szCs w:val="24"/>
          <w14:ligatures w14:val="none"/>
        </w:rPr>
        <w:t>Chlamydia trachomatis and Neisseria gonorrhoeae</w:t>
      </w:r>
      <w:r w:rsidRPr="00FA53EB">
        <w:rPr>
          <w:rFonts w:ascii="Times New Roman" w:eastAsia="Times New Roman" w:hAnsi="Times New Roman" w:cs="Times New Roman"/>
          <w:kern w:val="0"/>
          <w:sz w:val="24"/>
          <w:szCs w:val="24"/>
          <w14:ligatures w14:val="none"/>
        </w:rPr>
        <w:t>.</w:t>
      </w:r>
    </w:p>
    <w:p w14:paraId="0A4187B5" w14:textId="3B201CE5" w:rsidR="000112E9" w:rsidRPr="00FA53EB" w:rsidRDefault="000112E9" w:rsidP="00FA53EB">
      <w:pPr>
        <w:numPr>
          <w:ilvl w:val="1"/>
          <w:numId w:val="18"/>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Blood screening for transfusion-transmissible infections.</w:t>
      </w:r>
    </w:p>
    <w:p w14:paraId="0EFFEFEB" w14:textId="3F9B1AFB" w:rsidR="000112E9" w:rsidRPr="00FA53EB" w:rsidRDefault="000112E9" w:rsidP="00FA53EB">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Table 2: Comparison of LAMP vs. TMA</w:t>
      </w:r>
    </w:p>
    <w:tbl>
      <w:tblPr>
        <w:tblStyle w:val="PlainTable5"/>
        <w:tblW w:w="0" w:type="auto"/>
        <w:tblLook w:val="04A0" w:firstRow="1" w:lastRow="0" w:firstColumn="1" w:lastColumn="0" w:noHBand="0" w:noVBand="1"/>
      </w:tblPr>
      <w:tblGrid>
        <w:gridCol w:w="2068"/>
        <w:gridCol w:w="3464"/>
        <w:gridCol w:w="3828"/>
      </w:tblGrid>
      <w:tr w:rsidR="000112E9" w:rsidRPr="00FA53EB" w14:paraId="5AC904F3" w14:textId="77777777" w:rsidTr="000112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0BA3B097" w14:textId="77777777" w:rsidR="000112E9" w:rsidRPr="00FA53EB" w:rsidRDefault="000112E9" w:rsidP="00FA53EB">
            <w:pPr>
              <w:pStyle w:val="NoSpacing"/>
              <w:spacing w:line="276" w:lineRule="auto"/>
              <w:rPr>
                <w:rFonts w:ascii="Times New Roman" w:eastAsia="Times New Roman" w:hAnsi="Times New Roman" w:cs="Times New Roman"/>
                <w:sz w:val="24"/>
                <w:szCs w:val="24"/>
              </w:rPr>
            </w:pPr>
            <w:r w:rsidRPr="00FA53EB">
              <w:rPr>
                <w:rFonts w:ascii="Times New Roman" w:eastAsia="Times New Roman" w:hAnsi="Times New Roman" w:cs="Times New Roman"/>
                <w:sz w:val="24"/>
                <w:szCs w:val="24"/>
              </w:rPr>
              <w:lastRenderedPageBreak/>
              <w:t>Feature</w:t>
            </w:r>
          </w:p>
        </w:tc>
        <w:tc>
          <w:tcPr>
            <w:tcW w:w="0" w:type="auto"/>
            <w:hideMark/>
          </w:tcPr>
          <w:p w14:paraId="21BA3666" w14:textId="77777777" w:rsidR="000112E9" w:rsidRPr="00FA53EB" w:rsidRDefault="000112E9" w:rsidP="00FA53E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A53EB">
              <w:rPr>
                <w:rFonts w:ascii="Times New Roman" w:eastAsia="Times New Roman" w:hAnsi="Times New Roman" w:cs="Times New Roman"/>
                <w:sz w:val="24"/>
                <w:szCs w:val="24"/>
              </w:rPr>
              <w:t>LAMP</w:t>
            </w:r>
          </w:p>
        </w:tc>
        <w:tc>
          <w:tcPr>
            <w:tcW w:w="0" w:type="auto"/>
            <w:hideMark/>
          </w:tcPr>
          <w:p w14:paraId="7FC59A9A" w14:textId="77777777" w:rsidR="000112E9" w:rsidRPr="00FA53EB" w:rsidRDefault="000112E9" w:rsidP="00FA53E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A53EB">
              <w:rPr>
                <w:rFonts w:ascii="Times New Roman" w:eastAsia="Times New Roman" w:hAnsi="Times New Roman" w:cs="Times New Roman"/>
                <w:sz w:val="24"/>
                <w:szCs w:val="24"/>
              </w:rPr>
              <w:t>TMA</w:t>
            </w:r>
          </w:p>
        </w:tc>
      </w:tr>
      <w:tr w:rsidR="000112E9" w:rsidRPr="00FA53EB" w14:paraId="20F037D7" w14:textId="77777777" w:rsidTr="0001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CFB39E" w14:textId="77777777" w:rsidR="000112E9" w:rsidRPr="00FA53EB" w:rsidRDefault="000112E9" w:rsidP="00FA53EB">
            <w:pPr>
              <w:pStyle w:val="NoSpacing"/>
              <w:spacing w:line="276" w:lineRule="auto"/>
              <w:rPr>
                <w:rFonts w:ascii="Times New Roman" w:eastAsia="Times New Roman" w:hAnsi="Times New Roman" w:cs="Times New Roman"/>
                <w:sz w:val="24"/>
                <w:szCs w:val="24"/>
              </w:rPr>
            </w:pPr>
            <w:r w:rsidRPr="00FA53EB">
              <w:rPr>
                <w:rFonts w:ascii="Times New Roman" w:eastAsia="Times New Roman" w:hAnsi="Times New Roman" w:cs="Times New Roman"/>
                <w:sz w:val="24"/>
                <w:szCs w:val="24"/>
              </w:rPr>
              <w:t>Target</w:t>
            </w:r>
          </w:p>
        </w:tc>
        <w:tc>
          <w:tcPr>
            <w:tcW w:w="0" w:type="auto"/>
            <w:hideMark/>
          </w:tcPr>
          <w:p w14:paraId="772AB054" w14:textId="77777777" w:rsidR="000112E9" w:rsidRPr="00FA53EB" w:rsidRDefault="000112E9"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DNA or RNA</w:t>
            </w:r>
          </w:p>
        </w:tc>
        <w:tc>
          <w:tcPr>
            <w:tcW w:w="0" w:type="auto"/>
            <w:hideMark/>
          </w:tcPr>
          <w:p w14:paraId="3BBB7124" w14:textId="77777777" w:rsidR="000112E9" w:rsidRPr="00FA53EB" w:rsidRDefault="000112E9"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Primarily RNA</w:t>
            </w:r>
          </w:p>
        </w:tc>
      </w:tr>
      <w:tr w:rsidR="000112E9" w:rsidRPr="00FA53EB" w14:paraId="3D8C5FAA" w14:textId="77777777" w:rsidTr="000112E9">
        <w:tc>
          <w:tcPr>
            <w:cnfStyle w:val="001000000000" w:firstRow="0" w:lastRow="0" w:firstColumn="1" w:lastColumn="0" w:oddVBand="0" w:evenVBand="0" w:oddHBand="0" w:evenHBand="0" w:firstRowFirstColumn="0" w:firstRowLastColumn="0" w:lastRowFirstColumn="0" w:lastRowLastColumn="0"/>
            <w:tcW w:w="0" w:type="auto"/>
            <w:hideMark/>
          </w:tcPr>
          <w:p w14:paraId="3A9AEAB4" w14:textId="77777777" w:rsidR="000112E9" w:rsidRPr="00FA53EB" w:rsidRDefault="000112E9" w:rsidP="00FA53EB">
            <w:pPr>
              <w:pStyle w:val="NoSpacing"/>
              <w:spacing w:line="276" w:lineRule="auto"/>
              <w:rPr>
                <w:rFonts w:ascii="Times New Roman" w:eastAsia="Times New Roman" w:hAnsi="Times New Roman" w:cs="Times New Roman"/>
                <w:sz w:val="24"/>
                <w:szCs w:val="24"/>
              </w:rPr>
            </w:pPr>
            <w:r w:rsidRPr="00FA53EB">
              <w:rPr>
                <w:rFonts w:ascii="Times New Roman" w:eastAsia="Times New Roman" w:hAnsi="Times New Roman" w:cs="Times New Roman"/>
                <w:sz w:val="24"/>
                <w:szCs w:val="24"/>
              </w:rPr>
              <w:t>Temperature</w:t>
            </w:r>
          </w:p>
        </w:tc>
        <w:tc>
          <w:tcPr>
            <w:tcW w:w="0" w:type="auto"/>
            <w:hideMark/>
          </w:tcPr>
          <w:p w14:paraId="642ACCB0" w14:textId="77777777" w:rsidR="000112E9" w:rsidRPr="00FA53EB" w:rsidRDefault="000112E9"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60–65°C (isothermal)</w:t>
            </w:r>
          </w:p>
        </w:tc>
        <w:tc>
          <w:tcPr>
            <w:tcW w:w="0" w:type="auto"/>
            <w:hideMark/>
          </w:tcPr>
          <w:p w14:paraId="58FB58D9" w14:textId="77777777" w:rsidR="000112E9" w:rsidRPr="00FA53EB" w:rsidRDefault="000112E9"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42–45°C (isothermal)</w:t>
            </w:r>
          </w:p>
        </w:tc>
      </w:tr>
      <w:tr w:rsidR="000112E9" w:rsidRPr="00FA53EB" w14:paraId="3DAB3966" w14:textId="77777777" w:rsidTr="0001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3EC6A3" w14:textId="77777777" w:rsidR="000112E9" w:rsidRPr="00FA53EB" w:rsidRDefault="000112E9" w:rsidP="00FA53EB">
            <w:pPr>
              <w:pStyle w:val="NoSpacing"/>
              <w:spacing w:line="276" w:lineRule="auto"/>
              <w:rPr>
                <w:rFonts w:ascii="Times New Roman" w:eastAsia="Times New Roman" w:hAnsi="Times New Roman" w:cs="Times New Roman"/>
                <w:sz w:val="24"/>
                <w:szCs w:val="24"/>
              </w:rPr>
            </w:pPr>
            <w:r w:rsidRPr="00FA53EB">
              <w:rPr>
                <w:rFonts w:ascii="Times New Roman" w:eastAsia="Times New Roman" w:hAnsi="Times New Roman" w:cs="Times New Roman"/>
                <w:sz w:val="24"/>
                <w:szCs w:val="24"/>
              </w:rPr>
              <w:t>Amplification Speed</w:t>
            </w:r>
          </w:p>
        </w:tc>
        <w:tc>
          <w:tcPr>
            <w:tcW w:w="0" w:type="auto"/>
            <w:hideMark/>
          </w:tcPr>
          <w:p w14:paraId="7C5738CC" w14:textId="77777777" w:rsidR="000112E9" w:rsidRPr="00FA53EB" w:rsidRDefault="000112E9"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30–60 min</w:t>
            </w:r>
          </w:p>
        </w:tc>
        <w:tc>
          <w:tcPr>
            <w:tcW w:w="0" w:type="auto"/>
            <w:hideMark/>
          </w:tcPr>
          <w:p w14:paraId="392AE54B" w14:textId="77777777" w:rsidR="000112E9" w:rsidRPr="00FA53EB" w:rsidRDefault="000112E9"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15–30 min</w:t>
            </w:r>
          </w:p>
        </w:tc>
      </w:tr>
      <w:tr w:rsidR="000112E9" w:rsidRPr="00FA53EB" w14:paraId="6DC8FE47" w14:textId="77777777" w:rsidTr="000112E9">
        <w:tc>
          <w:tcPr>
            <w:cnfStyle w:val="001000000000" w:firstRow="0" w:lastRow="0" w:firstColumn="1" w:lastColumn="0" w:oddVBand="0" w:evenVBand="0" w:oddHBand="0" w:evenHBand="0" w:firstRowFirstColumn="0" w:firstRowLastColumn="0" w:lastRowFirstColumn="0" w:lastRowLastColumn="0"/>
            <w:tcW w:w="0" w:type="auto"/>
            <w:hideMark/>
          </w:tcPr>
          <w:p w14:paraId="6CC5DF02" w14:textId="77777777" w:rsidR="000112E9" w:rsidRPr="00FA53EB" w:rsidRDefault="000112E9" w:rsidP="00FA53EB">
            <w:pPr>
              <w:pStyle w:val="NoSpacing"/>
              <w:spacing w:line="276" w:lineRule="auto"/>
              <w:rPr>
                <w:rFonts w:ascii="Times New Roman" w:eastAsia="Times New Roman" w:hAnsi="Times New Roman" w:cs="Times New Roman"/>
                <w:sz w:val="24"/>
                <w:szCs w:val="24"/>
              </w:rPr>
            </w:pPr>
            <w:r w:rsidRPr="00FA53EB">
              <w:rPr>
                <w:rFonts w:ascii="Times New Roman" w:eastAsia="Times New Roman" w:hAnsi="Times New Roman" w:cs="Times New Roman"/>
                <w:sz w:val="24"/>
                <w:szCs w:val="24"/>
              </w:rPr>
              <w:t>Enzymes Used</w:t>
            </w:r>
          </w:p>
        </w:tc>
        <w:tc>
          <w:tcPr>
            <w:tcW w:w="0" w:type="auto"/>
            <w:hideMark/>
          </w:tcPr>
          <w:p w14:paraId="7E095193" w14:textId="77777777" w:rsidR="000112E9" w:rsidRPr="00FA53EB" w:rsidRDefault="000112E9"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Bst DNA polymerase</w:t>
            </w:r>
          </w:p>
        </w:tc>
        <w:tc>
          <w:tcPr>
            <w:tcW w:w="0" w:type="auto"/>
            <w:hideMark/>
          </w:tcPr>
          <w:p w14:paraId="468B6C5D" w14:textId="77777777" w:rsidR="000112E9" w:rsidRPr="00FA53EB" w:rsidRDefault="000112E9"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RNA polymerase + reverse transcriptase</w:t>
            </w:r>
          </w:p>
        </w:tc>
      </w:tr>
      <w:tr w:rsidR="000112E9" w:rsidRPr="00FA53EB" w14:paraId="1D22D42A" w14:textId="77777777" w:rsidTr="0001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CFE978" w14:textId="77777777" w:rsidR="000112E9" w:rsidRPr="00FA53EB" w:rsidRDefault="000112E9" w:rsidP="00FA53EB">
            <w:pPr>
              <w:pStyle w:val="NoSpacing"/>
              <w:spacing w:line="276" w:lineRule="auto"/>
              <w:rPr>
                <w:rFonts w:ascii="Times New Roman" w:eastAsia="Times New Roman" w:hAnsi="Times New Roman" w:cs="Times New Roman"/>
                <w:sz w:val="24"/>
                <w:szCs w:val="24"/>
              </w:rPr>
            </w:pPr>
            <w:r w:rsidRPr="00FA53EB">
              <w:rPr>
                <w:rFonts w:ascii="Times New Roman" w:eastAsia="Times New Roman" w:hAnsi="Times New Roman" w:cs="Times New Roman"/>
                <w:sz w:val="24"/>
                <w:szCs w:val="24"/>
              </w:rPr>
              <w:t>Detection</w:t>
            </w:r>
          </w:p>
        </w:tc>
        <w:tc>
          <w:tcPr>
            <w:tcW w:w="0" w:type="auto"/>
            <w:hideMark/>
          </w:tcPr>
          <w:p w14:paraId="0D3C8E38" w14:textId="77777777" w:rsidR="000112E9" w:rsidRPr="00FA53EB" w:rsidRDefault="000112E9"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Turbidity, fluorescence, color change</w:t>
            </w:r>
          </w:p>
        </w:tc>
        <w:tc>
          <w:tcPr>
            <w:tcW w:w="0" w:type="auto"/>
            <w:hideMark/>
          </w:tcPr>
          <w:p w14:paraId="6728A3DA" w14:textId="77777777" w:rsidR="000112E9" w:rsidRPr="00FA53EB" w:rsidRDefault="000112E9"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Chemiluminescence</w:t>
            </w:r>
          </w:p>
        </w:tc>
      </w:tr>
      <w:tr w:rsidR="000112E9" w:rsidRPr="00FA53EB" w14:paraId="174655DD" w14:textId="77777777" w:rsidTr="000112E9">
        <w:tc>
          <w:tcPr>
            <w:cnfStyle w:val="001000000000" w:firstRow="0" w:lastRow="0" w:firstColumn="1" w:lastColumn="0" w:oddVBand="0" w:evenVBand="0" w:oddHBand="0" w:evenHBand="0" w:firstRowFirstColumn="0" w:firstRowLastColumn="0" w:lastRowFirstColumn="0" w:lastRowLastColumn="0"/>
            <w:tcW w:w="0" w:type="auto"/>
            <w:hideMark/>
          </w:tcPr>
          <w:p w14:paraId="5C320D4C" w14:textId="77777777" w:rsidR="000112E9" w:rsidRPr="00FA53EB" w:rsidRDefault="000112E9" w:rsidP="00FA53EB">
            <w:pPr>
              <w:pStyle w:val="NoSpacing"/>
              <w:spacing w:line="276" w:lineRule="auto"/>
              <w:rPr>
                <w:rFonts w:ascii="Times New Roman" w:eastAsia="Times New Roman" w:hAnsi="Times New Roman" w:cs="Times New Roman"/>
                <w:sz w:val="24"/>
                <w:szCs w:val="24"/>
              </w:rPr>
            </w:pPr>
            <w:r w:rsidRPr="00FA53EB">
              <w:rPr>
                <w:rFonts w:ascii="Times New Roman" w:eastAsia="Times New Roman" w:hAnsi="Times New Roman" w:cs="Times New Roman"/>
                <w:sz w:val="24"/>
                <w:szCs w:val="24"/>
              </w:rPr>
              <w:t>Best for</w:t>
            </w:r>
          </w:p>
        </w:tc>
        <w:tc>
          <w:tcPr>
            <w:tcW w:w="0" w:type="auto"/>
            <w:hideMark/>
          </w:tcPr>
          <w:p w14:paraId="073505BD" w14:textId="77777777" w:rsidR="000112E9" w:rsidRPr="00FA53EB" w:rsidRDefault="000112E9"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Point-of-care settings</w:t>
            </w:r>
          </w:p>
        </w:tc>
        <w:tc>
          <w:tcPr>
            <w:tcW w:w="0" w:type="auto"/>
            <w:hideMark/>
          </w:tcPr>
          <w:p w14:paraId="1829D112" w14:textId="77777777" w:rsidR="000112E9" w:rsidRPr="00FA53EB" w:rsidRDefault="000112E9"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High-throughput labs, blood screening</w:t>
            </w:r>
          </w:p>
        </w:tc>
      </w:tr>
    </w:tbl>
    <w:p w14:paraId="0058CD37" w14:textId="77777777" w:rsidR="000112E9" w:rsidRPr="00FA53EB" w:rsidRDefault="00000000" w:rsidP="00FA53EB">
      <w:pPr>
        <w:spacing w:before="100" w:beforeAutospacing="1" w:after="100" w:afterAutospacing="1" w:line="276" w:lineRule="auto"/>
        <w:ind w:left="1440"/>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pict w14:anchorId="0DBB0012">
          <v:rect id="_x0000_i1032" style="width:0;height:1.5pt" o:hralign="center" o:hrstd="t" o:hr="t" fillcolor="#a0a0a0" stroked="f"/>
        </w:pict>
      </w:r>
    </w:p>
    <w:p w14:paraId="69C566DC" w14:textId="77777777" w:rsidR="000112E9" w:rsidRPr="00FA53EB" w:rsidRDefault="000112E9" w:rsidP="00FA53EB">
      <w:pPr>
        <w:spacing w:before="100" w:beforeAutospacing="1" w:after="100" w:afterAutospacing="1" w:line="276" w:lineRule="auto"/>
        <w:ind w:left="1440"/>
        <w:jc w:val="both"/>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Clinical Impact of NAATs</w:t>
      </w:r>
    </w:p>
    <w:p w14:paraId="2E97C46D" w14:textId="49A6E935" w:rsidR="000112E9" w:rsidRPr="00FA53EB" w:rsidRDefault="000112E9" w:rsidP="00FA53EB">
      <w:pPr>
        <w:spacing w:before="100" w:beforeAutospacing="1" w:after="100" w:afterAutospacing="1" w:line="276" w:lineRule="auto"/>
        <w:ind w:left="1440"/>
        <w:rPr>
          <w:rFonts w:ascii="Times New Roman" w:eastAsia="Times New Roman" w:hAnsi="Times New Roman" w:cs="Times New Roman"/>
          <w:kern w:val="0"/>
          <w:sz w:val="24"/>
          <w:szCs w:val="24"/>
          <w14:ligatures w14:val="none"/>
        </w:rPr>
      </w:pP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w:t>
      </w:r>
      <w:r w:rsidRPr="00FA53EB">
        <w:rPr>
          <w:rFonts w:ascii="Times New Roman" w:eastAsia="Times New Roman" w:hAnsi="Times New Roman" w:cs="Times New Roman"/>
          <w:b/>
          <w:bCs/>
          <w:kern w:val="0"/>
          <w:sz w:val="24"/>
          <w:szCs w:val="24"/>
          <w14:ligatures w14:val="none"/>
        </w:rPr>
        <w:t>Rapid Diagnosis:</w:t>
      </w:r>
      <w:r w:rsidRPr="00FA53EB">
        <w:rPr>
          <w:rFonts w:ascii="Times New Roman" w:eastAsia="Times New Roman" w:hAnsi="Times New Roman" w:cs="Times New Roman"/>
          <w:kern w:val="0"/>
          <w:sz w:val="24"/>
          <w:szCs w:val="24"/>
          <w14:ligatures w14:val="none"/>
        </w:rPr>
        <w:t xml:space="preserve"> Reduces time-to-result compared to culture-based methods.</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w:t>
      </w:r>
      <w:r w:rsidRPr="00FA53EB">
        <w:rPr>
          <w:rFonts w:ascii="Times New Roman" w:eastAsia="Times New Roman" w:hAnsi="Times New Roman" w:cs="Times New Roman"/>
          <w:b/>
          <w:bCs/>
          <w:kern w:val="0"/>
          <w:sz w:val="24"/>
          <w:szCs w:val="24"/>
          <w14:ligatures w14:val="none"/>
        </w:rPr>
        <w:t>High Sensitivity &amp; Specificity:</w:t>
      </w:r>
      <w:r w:rsidRPr="00FA53EB">
        <w:rPr>
          <w:rFonts w:ascii="Times New Roman" w:eastAsia="Times New Roman" w:hAnsi="Times New Roman" w:cs="Times New Roman"/>
          <w:kern w:val="0"/>
          <w:sz w:val="24"/>
          <w:szCs w:val="24"/>
          <w14:ligatures w14:val="none"/>
        </w:rPr>
        <w:t xml:space="preserve"> Detects infections at early stages, even with low microbial loads.</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w:t>
      </w:r>
      <w:r w:rsidRPr="00FA53EB">
        <w:rPr>
          <w:rFonts w:ascii="Times New Roman" w:eastAsia="Times New Roman" w:hAnsi="Times New Roman" w:cs="Times New Roman"/>
          <w:b/>
          <w:bCs/>
          <w:kern w:val="0"/>
          <w:sz w:val="24"/>
          <w:szCs w:val="24"/>
          <w14:ligatures w14:val="none"/>
        </w:rPr>
        <w:t>Non-Culture-Based:</w:t>
      </w:r>
      <w:r w:rsidRPr="00FA53EB">
        <w:rPr>
          <w:rFonts w:ascii="Times New Roman" w:eastAsia="Times New Roman" w:hAnsi="Times New Roman" w:cs="Times New Roman"/>
          <w:kern w:val="0"/>
          <w:sz w:val="24"/>
          <w:szCs w:val="24"/>
          <w14:ligatures w14:val="none"/>
        </w:rPr>
        <w:t xml:space="preserve"> Essential for diagnosing </w:t>
      </w:r>
      <w:r w:rsidRPr="00FA53EB">
        <w:rPr>
          <w:rFonts w:ascii="Times New Roman" w:eastAsia="Times New Roman" w:hAnsi="Times New Roman" w:cs="Times New Roman"/>
          <w:b/>
          <w:bCs/>
          <w:kern w:val="0"/>
          <w:sz w:val="24"/>
          <w:szCs w:val="24"/>
          <w14:ligatures w14:val="none"/>
        </w:rPr>
        <w:t>fastidious, slow-growing, or non-culturable pathogens</w:t>
      </w:r>
      <w:r w:rsidRPr="00FA53EB">
        <w:rPr>
          <w:rFonts w:ascii="Times New Roman" w:eastAsia="Times New Roman" w:hAnsi="Times New Roman" w:cs="Times New Roman"/>
          <w:kern w:val="0"/>
          <w:sz w:val="24"/>
          <w:szCs w:val="24"/>
          <w14:ligatures w14:val="none"/>
        </w:rPr>
        <w:t>.</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w:t>
      </w:r>
      <w:r w:rsidRPr="00FA53EB">
        <w:rPr>
          <w:rFonts w:ascii="Times New Roman" w:eastAsia="Times New Roman" w:hAnsi="Times New Roman" w:cs="Times New Roman"/>
          <w:b/>
          <w:bCs/>
          <w:kern w:val="0"/>
          <w:sz w:val="24"/>
          <w:szCs w:val="24"/>
          <w14:ligatures w14:val="none"/>
        </w:rPr>
        <w:t>Point-of-Care Utility:</w:t>
      </w:r>
      <w:r w:rsidRPr="00FA53EB">
        <w:rPr>
          <w:rFonts w:ascii="Times New Roman" w:eastAsia="Times New Roman" w:hAnsi="Times New Roman" w:cs="Times New Roman"/>
          <w:kern w:val="0"/>
          <w:sz w:val="24"/>
          <w:szCs w:val="24"/>
          <w14:ligatures w14:val="none"/>
        </w:rPr>
        <w:t xml:space="preserve"> LAMP is particularly valuable in </w:t>
      </w:r>
      <w:r w:rsidRPr="00FA53EB">
        <w:rPr>
          <w:rFonts w:ascii="Times New Roman" w:eastAsia="Times New Roman" w:hAnsi="Times New Roman" w:cs="Times New Roman"/>
          <w:b/>
          <w:bCs/>
          <w:kern w:val="0"/>
          <w:sz w:val="24"/>
          <w:szCs w:val="24"/>
          <w14:ligatures w14:val="none"/>
        </w:rPr>
        <w:t>resource-limited settings</w:t>
      </w:r>
      <w:r w:rsidRPr="00FA53EB">
        <w:rPr>
          <w:rFonts w:ascii="Times New Roman" w:eastAsia="Times New Roman" w:hAnsi="Times New Roman" w:cs="Times New Roman"/>
          <w:kern w:val="0"/>
          <w:sz w:val="24"/>
          <w:szCs w:val="24"/>
          <w14:ligatures w14:val="none"/>
        </w:rPr>
        <w:t xml:space="preserve"> where real-time PCR is impractical.</w:t>
      </w:r>
    </w:p>
    <w:p w14:paraId="0EA3F2CD" w14:textId="77777777" w:rsidR="00A16CB8" w:rsidRPr="00FA53EB" w:rsidRDefault="00A16CB8" w:rsidP="00FA53EB">
      <w:pPr>
        <w:numPr>
          <w:ilvl w:val="0"/>
          <w:numId w:val="16"/>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Next-Generation Sequencing (NGS):</w:t>
      </w:r>
    </w:p>
    <w:p w14:paraId="5F37A04F" w14:textId="0251E73E" w:rsidR="000112E9" w:rsidRPr="00FA53EB" w:rsidRDefault="00A16CB8" w:rsidP="00FA53EB">
      <w:pPr>
        <w:spacing w:line="276" w:lineRule="auto"/>
        <w:jc w:val="both"/>
        <w:rPr>
          <w:rFonts w:ascii="Times New Roman" w:hAnsi="Times New Roman" w:cs="Times New Roman"/>
          <w:sz w:val="24"/>
          <w:szCs w:val="24"/>
        </w:rPr>
      </w:pPr>
      <w:r w:rsidRPr="00FA53EB">
        <w:rPr>
          <w:rFonts w:ascii="Times New Roman" w:eastAsia="Times New Roman" w:hAnsi="Times New Roman" w:cs="Times New Roman"/>
          <w:kern w:val="0"/>
          <w:sz w:val="24"/>
          <w:szCs w:val="24"/>
          <w14:ligatures w14:val="none"/>
        </w:rPr>
        <w:t>NGS enables comprehensive pathogen detection through whole-genome sequencing, targeted sequencing, or metagenomic approaches. It is particularly useful for identifying novel or unexpected pathogens and for understanding microbial diversity.</w:t>
      </w:r>
      <w:r w:rsidR="000112E9" w:rsidRPr="00FA53EB">
        <w:rPr>
          <w:rFonts w:ascii="Times New Roman" w:eastAsia="Times New Roman" w:hAnsi="Times New Roman" w:cs="Times New Roman"/>
          <w:kern w:val="0"/>
          <w:sz w:val="24"/>
          <w:szCs w:val="24"/>
          <w14:ligatures w14:val="none"/>
        </w:rPr>
        <w:t xml:space="preserve"> </w:t>
      </w:r>
      <w:r w:rsidR="000112E9" w:rsidRPr="00FA53EB">
        <w:rPr>
          <w:rFonts w:ascii="Times New Roman" w:hAnsi="Times New Roman" w:cs="Times New Roman"/>
          <w:sz w:val="24"/>
          <w:szCs w:val="24"/>
        </w:rPr>
        <w:t xml:space="preserve">Next-Generation Sequencing (NGS) is a high-throughput technology that allows for </w:t>
      </w:r>
      <w:r w:rsidR="000112E9" w:rsidRPr="00FA53EB">
        <w:rPr>
          <w:rFonts w:ascii="Times New Roman" w:hAnsi="Times New Roman" w:cs="Times New Roman"/>
          <w:b/>
          <w:bCs/>
          <w:sz w:val="24"/>
          <w:szCs w:val="24"/>
        </w:rPr>
        <w:t>comprehensive pathogen detection</w:t>
      </w:r>
      <w:r w:rsidR="000112E9" w:rsidRPr="00FA53EB">
        <w:rPr>
          <w:rFonts w:ascii="Times New Roman" w:hAnsi="Times New Roman" w:cs="Times New Roman"/>
          <w:sz w:val="24"/>
          <w:szCs w:val="24"/>
        </w:rPr>
        <w:t xml:space="preserve"> by sequencing DNA or RNA with unprecedented speed and depth. Unlike traditional sequencing methods (e.g., Sanger sequencing), NGS can generate </w:t>
      </w:r>
      <w:r w:rsidR="000112E9" w:rsidRPr="00FA53EB">
        <w:rPr>
          <w:rFonts w:ascii="Times New Roman" w:hAnsi="Times New Roman" w:cs="Times New Roman"/>
          <w:b/>
          <w:bCs/>
          <w:sz w:val="24"/>
          <w:szCs w:val="24"/>
        </w:rPr>
        <w:t>millions of sequences simultaneously</w:t>
      </w:r>
      <w:r w:rsidR="000112E9" w:rsidRPr="00FA53EB">
        <w:rPr>
          <w:rFonts w:ascii="Times New Roman" w:hAnsi="Times New Roman" w:cs="Times New Roman"/>
          <w:sz w:val="24"/>
          <w:szCs w:val="24"/>
        </w:rPr>
        <w:t xml:space="preserve">, making it a powerful tool for identifying </w:t>
      </w:r>
      <w:r w:rsidR="000112E9" w:rsidRPr="00FA53EB">
        <w:rPr>
          <w:rFonts w:ascii="Times New Roman" w:hAnsi="Times New Roman" w:cs="Times New Roman"/>
          <w:b/>
          <w:bCs/>
          <w:sz w:val="24"/>
          <w:szCs w:val="24"/>
        </w:rPr>
        <w:t>novel or unexpected pathogens, characterizing microbial communities, and tracking antimicrobial resistance genes</w:t>
      </w:r>
      <w:r w:rsidR="000112E9" w:rsidRPr="00FA53EB">
        <w:rPr>
          <w:rFonts w:ascii="Times New Roman" w:hAnsi="Times New Roman" w:cs="Times New Roman"/>
          <w:sz w:val="24"/>
          <w:szCs w:val="24"/>
        </w:rPr>
        <w:t>.</w:t>
      </w:r>
    </w:p>
    <w:p w14:paraId="740DDACD" w14:textId="77777777" w:rsidR="000112E9" w:rsidRPr="00FA53EB" w:rsidRDefault="00000000" w:rsidP="00FA53EB">
      <w:pPr>
        <w:spacing w:line="276" w:lineRule="auto"/>
        <w:rPr>
          <w:rFonts w:ascii="Times New Roman" w:hAnsi="Times New Roman" w:cs="Times New Roman"/>
          <w:sz w:val="24"/>
          <w:szCs w:val="24"/>
        </w:rPr>
      </w:pPr>
      <w:r w:rsidRPr="00FA53EB">
        <w:rPr>
          <w:rFonts w:ascii="Times New Roman" w:hAnsi="Times New Roman" w:cs="Times New Roman"/>
          <w:sz w:val="24"/>
          <w:szCs w:val="24"/>
        </w:rPr>
        <w:pict w14:anchorId="22B48400">
          <v:rect id="_x0000_i1033" style="width:0;height:1.5pt" o:hralign="center" o:hrstd="t" o:hr="t" fillcolor="#a0a0a0" stroked="f"/>
        </w:pict>
      </w:r>
    </w:p>
    <w:p w14:paraId="528FDE16" w14:textId="77777777" w:rsidR="000112E9" w:rsidRPr="00FA53EB" w:rsidRDefault="000112E9" w:rsidP="00FA53EB">
      <w:pPr>
        <w:spacing w:line="276" w:lineRule="auto"/>
        <w:rPr>
          <w:rFonts w:ascii="Times New Roman" w:hAnsi="Times New Roman" w:cs="Times New Roman"/>
          <w:b/>
          <w:bCs/>
          <w:sz w:val="24"/>
          <w:szCs w:val="24"/>
        </w:rPr>
      </w:pPr>
      <w:r w:rsidRPr="00FA53EB">
        <w:rPr>
          <w:rFonts w:ascii="Times New Roman" w:hAnsi="Times New Roman" w:cs="Times New Roman"/>
          <w:b/>
          <w:bCs/>
          <w:sz w:val="24"/>
          <w:szCs w:val="24"/>
        </w:rPr>
        <w:t>a. Key NGS Approaches in Microbial Diagnostics</w:t>
      </w:r>
    </w:p>
    <w:p w14:paraId="7447D651" w14:textId="77777777" w:rsidR="000112E9" w:rsidRPr="00FA53EB" w:rsidRDefault="000112E9" w:rsidP="00FA53EB">
      <w:pPr>
        <w:spacing w:line="276" w:lineRule="auto"/>
        <w:rPr>
          <w:rFonts w:ascii="Times New Roman" w:hAnsi="Times New Roman" w:cs="Times New Roman"/>
          <w:sz w:val="24"/>
          <w:szCs w:val="24"/>
        </w:rPr>
      </w:pPr>
      <w:r w:rsidRPr="00FA53EB">
        <w:rPr>
          <w:rFonts w:ascii="Times New Roman" w:hAnsi="Times New Roman" w:cs="Times New Roman"/>
          <w:sz w:val="24"/>
          <w:szCs w:val="24"/>
        </w:rPr>
        <w:t>NGS techniques can be applied in various ways, depending on the clinical and research objectives. The three major approaches include:</w:t>
      </w:r>
    </w:p>
    <w:p w14:paraId="02F5E9F3" w14:textId="77777777" w:rsidR="000112E9" w:rsidRPr="00FA53EB" w:rsidRDefault="000112E9" w:rsidP="00FA53EB">
      <w:pPr>
        <w:spacing w:line="276" w:lineRule="auto"/>
        <w:rPr>
          <w:rFonts w:ascii="Times New Roman" w:hAnsi="Times New Roman" w:cs="Times New Roman"/>
          <w:b/>
          <w:bCs/>
          <w:sz w:val="24"/>
          <w:szCs w:val="24"/>
        </w:rPr>
      </w:pPr>
      <w:r w:rsidRPr="00FA53EB">
        <w:rPr>
          <w:rFonts w:ascii="Times New Roman" w:hAnsi="Times New Roman" w:cs="Times New Roman"/>
          <w:b/>
          <w:bCs/>
          <w:sz w:val="24"/>
          <w:szCs w:val="24"/>
        </w:rPr>
        <w:lastRenderedPageBreak/>
        <w:t>1) Whole-Genome Sequencing (WGS)</w:t>
      </w:r>
    </w:p>
    <w:p w14:paraId="2F1CC0F5" w14:textId="77777777" w:rsidR="000112E9" w:rsidRPr="00FA53EB" w:rsidRDefault="000112E9" w:rsidP="00FA53EB">
      <w:pPr>
        <w:numPr>
          <w:ilvl w:val="0"/>
          <w:numId w:val="19"/>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Principle:</w:t>
      </w:r>
    </w:p>
    <w:p w14:paraId="7D233AE3" w14:textId="77777777" w:rsidR="000112E9" w:rsidRPr="00FA53EB" w:rsidRDefault="000112E9" w:rsidP="00FA53EB">
      <w:pPr>
        <w:numPr>
          <w:ilvl w:val="1"/>
          <w:numId w:val="19"/>
        </w:numPr>
        <w:spacing w:line="276" w:lineRule="auto"/>
        <w:rPr>
          <w:rFonts w:ascii="Times New Roman" w:hAnsi="Times New Roman" w:cs="Times New Roman"/>
          <w:sz w:val="24"/>
          <w:szCs w:val="24"/>
        </w:rPr>
      </w:pPr>
      <w:r w:rsidRPr="00FA53EB">
        <w:rPr>
          <w:rFonts w:ascii="Times New Roman" w:hAnsi="Times New Roman" w:cs="Times New Roman"/>
          <w:sz w:val="24"/>
          <w:szCs w:val="24"/>
        </w:rPr>
        <w:t xml:space="preserve">Sequences the </w:t>
      </w:r>
      <w:r w:rsidRPr="00FA53EB">
        <w:rPr>
          <w:rFonts w:ascii="Times New Roman" w:hAnsi="Times New Roman" w:cs="Times New Roman"/>
          <w:b/>
          <w:bCs/>
          <w:sz w:val="24"/>
          <w:szCs w:val="24"/>
        </w:rPr>
        <w:t>entire genome</w:t>
      </w:r>
      <w:r w:rsidRPr="00FA53EB">
        <w:rPr>
          <w:rFonts w:ascii="Times New Roman" w:hAnsi="Times New Roman" w:cs="Times New Roman"/>
          <w:sz w:val="24"/>
          <w:szCs w:val="24"/>
        </w:rPr>
        <w:t xml:space="preserve"> of a pathogen from clinical isolates or direct patient samples.</w:t>
      </w:r>
    </w:p>
    <w:p w14:paraId="4B971D09" w14:textId="77777777" w:rsidR="000112E9" w:rsidRPr="00FA53EB" w:rsidRDefault="000112E9" w:rsidP="00FA53EB">
      <w:pPr>
        <w:numPr>
          <w:ilvl w:val="1"/>
          <w:numId w:val="19"/>
        </w:numPr>
        <w:spacing w:line="276" w:lineRule="auto"/>
        <w:rPr>
          <w:rFonts w:ascii="Times New Roman" w:hAnsi="Times New Roman" w:cs="Times New Roman"/>
          <w:sz w:val="24"/>
          <w:szCs w:val="24"/>
        </w:rPr>
      </w:pPr>
      <w:r w:rsidRPr="00FA53EB">
        <w:rPr>
          <w:rFonts w:ascii="Times New Roman" w:hAnsi="Times New Roman" w:cs="Times New Roman"/>
          <w:sz w:val="24"/>
          <w:szCs w:val="24"/>
        </w:rPr>
        <w:t xml:space="preserve">Provides a </w:t>
      </w:r>
      <w:r w:rsidRPr="00FA53EB">
        <w:rPr>
          <w:rFonts w:ascii="Times New Roman" w:hAnsi="Times New Roman" w:cs="Times New Roman"/>
          <w:b/>
          <w:bCs/>
          <w:sz w:val="24"/>
          <w:szCs w:val="24"/>
        </w:rPr>
        <w:t>high-resolution genetic blueprint</w:t>
      </w:r>
      <w:r w:rsidRPr="00FA53EB">
        <w:rPr>
          <w:rFonts w:ascii="Times New Roman" w:hAnsi="Times New Roman" w:cs="Times New Roman"/>
          <w:sz w:val="24"/>
          <w:szCs w:val="24"/>
        </w:rPr>
        <w:t xml:space="preserve"> of microbial species.</w:t>
      </w:r>
    </w:p>
    <w:p w14:paraId="7F41C4CC" w14:textId="77777777" w:rsidR="000112E9" w:rsidRPr="00FA53EB" w:rsidRDefault="000112E9" w:rsidP="00FA53EB">
      <w:pPr>
        <w:numPr>
          <w:ilvl w:val="0"/>
          <w:numId w:val="19"/>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Advantages: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Enables detailed analysis of </w:t>
      </w:r>
      <w:r w:rsidRPr="00FA53EB">
        <w:rPr>
          <w:rFonts w:ascii="Times New Roman" w:hAnsi="Times New Roman" w:cs="Times New Roman"/>
          <w:b/>
          <w:bCs/>
          <w:sz w:val="24"/>
          <w:szCs w:val="24"/>
        </w:rPr>
        <w:t>virulence factors and antimicrobial resistance genes</w:t>
      </w:r>
      <w:r w:rsidRPr="00FA53EB">
        <w:rPr>
          <w:rFonts w:ascii="Times New Roman" w:hAnsi="Times New Roman" w:cs="Times New Roman"/>
          <w:sz w:val="24"/>
          <w:szCs w:val="24"/>
        </w:rPr>
        <w:t>.</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Facilitates </w:t>
      </w:r>
      <w:r w:rsidRPr="00FA53EB">
        <w:rPr>
          <w:rFonts w:ascii="Times New Roman" w:hAnsi="Times New Roman" w:cs="Times New Roman"/>
          <w:b/>
          <w:bCs/>
          <w:sz w:val="24"/>
          <w:szCs w:val="24"/>
        </w:rPr>
        <w:t>strain typing</w:t>
      </w:r>
      <w:r w:rsidRPr="00FA53EB">
        <w:rPr>
          <w:rFonts w:ascii="Times New Roman" w:hAnsi="Times New Roman" w:cs="Times New Roman"/>
          <w:sz w:val="24"/>
          <w:szCs w:val="24"/>
        </w:rPr>
        <w:t xml:space="preserve"> for epidemiological surveillance and outbreak investigations.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Helps identify </w:t>
      </w:r>
      <w:r w:rsidRPr="00FA53EB">
        <w:rPr>
          <w:rFonts w:ascii="Times New Roman" w:hAnsi="Times New Roman" w:cs="Times New Roman"/>
          <w:b/>
          <w:bCs/>
          <w:sz w:val="24"/>
          <w:szCs w:val="24"/>
        </w:rPr>
        <w:t>mutations linked to drug resistance</w:t>
      </w:r>
      <w:r w:rsidRPr="00FA53EB">
        <w:rPr>
          <w:rFonts w:ascii="Times New Roman" w:hAnsi="Times New Roman" w:cs="Times New Roman"/>
          <w:sz w:val="24"/>
          <w:szCs w:val="24"/>
        </w:rPr>
        <w:t xml:space="preserve"> (e.g., rifampin resistance in </w:t>
      </w:r>
      <w:r w:rsidRPr="00FA53EB">
        <w:rPr>
          <w:rFonts w:ascii="Times New Roman" w:hAnsi="Times New Roman" w:cs="Times New Roman"/>
          <w:b/>
          <w:bCs/>
          <w:sz w:val="24"/>
          <w:szCs w:val="24"/>
        </w:rPr>
        <w:t>Mycobacterium tuberculosis</w:t>
      </w:r>
      <w:r w:rsidRPr="00FA53EB">
        <w:rPr>
          <w:rFonts w:ascii="Times New Roman" w:hAnsi="Times New Roman" w:cs="Times New Roman"/>
          <w:sz w:val="24"/>
          <w:szCs w:val="24"/>
        </w:rPr>
        <w:t>).</w:t>
      </w:r>
    </w:p>
    <w:p w14:paraId="1927C0D8" w14:textId="77777777" w:rsidR="000112E9" w:rsidRPr="00FA53EB" w:rsidRDefault="000112E9" w:rsidP="00FA53EB">
      <w:pPr>
        <w:numPr>
          <w:ilvl w:val="0"/>
          <w:numId w:val="19"/>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Applications:</w:t>
      </w:r>
    </w:p>
    <w:p w14:paraId="251DE654" w14:textId="77777777" w:rsidR="000112E9" w:rsidRPr="00FA53EB" w:rsidRDefault="000112E9" w:rsidP="00FA53EB">
      <w:pPr>
        <w:numPr>
          <w:ilvl w:val="1"/>
          <w:numId w:val="19"/>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Hospital-acquired infection (HAI) investigations</w:t>
      </w:r>
      <w:r w:rsidRPr="00FA53EB">
        <w:rPr>
          <w:rFonts w:ascii="Times New Roman" w:hAnsi="Times New Roman" w:cs="Times New Roman"/>
          <w:sz w:val="24"/>
          <w:szCs w:val="24"/>
        </w:rPr>
        <w:t xml:space="preserve"> (e.g., tracking MRSA outbreaks).</w:t>
      </w:r>
    </w:p>
    <w:p w14:paraId="0719DF6A" w14:textId="77777777" w:rsidR="000112E9" w:rsidRPr="00FA53EB" w:rsidRDefault="000112E9" w:rsidP="00FA53EB">
      <w:pPr>
        <w:numPr>
          <w:ilvl w:val="1"/>
          <w:numId w:val="19"/>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Surveillance of antimicrobial resistance</w:t>
      </w:r>
      <w:r w:rsidRPr="00FA53EB">
        <w:rPr>
          <w:rFonts w:ascii="Times New Roman" w:hAnsi="Times New Roman" w:cs="Times New Roman"/>
          <w:sz w:val="24"/>
          <w:szCs w:val="24"/>
        </w:rPr>
        <w:t xml:space="preserve"> (AMR) in bacterial pathogens.</w:t>
      </w:r>
    </w:p>
    <w:p w14:paraId="069C9025" w14:textId="77777777" w:rsidR="000112E9" w:rsidRPr="00FA53EB" w:rsidRDefault="000112E9" w:rsidP="00FA53EB">
      <w:pPr>
        <w:numPr>
          <w:ilvl w:val="1"/>
          <w:numId w:val="19"/>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Characterizing novel viral strains</w:t>
      </w:r>
      <w:r w:rsidRPr="00FA53EB">
        <w:rPr>
          <w:rFonts w:ascii="Times New Roman" w:hAnsi="Times New Roman" w:cs="Times New Roman"/>
          <w:sz w:val="24"/>
          <w:szCs w:val="24"/>
        </w:rPr>
        <w:t xml:space="preserve"> (e.g., SARS-CoV-2 variant analysis).</w:t>
      </w:r>
    </w:p>
    <w:p w14:paraId="3F529C7B" w14:textId="77777777" w:rsidR="000112E9" w:rsidRPr="00FA53EB" w:rsidRDefault="00000000" w:rsidP="00FA53EB">
      <w:pPr>
        <w:spacing w:line="276" w:lineRule="auto"/>
        <w:rPr>
          <w:rFonts w:ascii="Times New Roman" w:hAnsi="Times New Roman" w:cs="Times New Roman"/>
          <w:sz w:val="24"/>
          <w:szCs w:val="24"/>
        </w:rPr>
      </w:pPr>
      <w:r w:rsidRPr="00FA53EB">
        <w:rPr>
          <w:rFonts w:ascii="Times New Roman" w:hAnsi="Times New Roman" w:cs="Times New Roman"/>
          <w:sz w:val="24"/>
          <w:szCs w:val="24"/>
        </w:rPr>
        <w:pict w14:anchorId="0238BB90">
          <v:rect id="_x0000_i1034" style="width:0;height:1.5pt" o:hralign="center" o:hrstd="t" o:hr="t" fillcolor="#a0a0a0" stroked="f"/>
        </w:pict>
      </w:r>
    </w:p>
    <w:p w14:paraId="5F49E7A2" w14:textId="77777777" w:rsidR="000112E9" w:rsidRPr="00FA53EB" w:rsidRDefault="000112E9" w:rsidP="00FA53EB">
      <w:pPr>
        <w:spacing w:line="276" w:lineRule="auto"/>
        <w:rPr>
          <w:rFonts w:ascii="Times New Roman" w:hAnsi="Times New Roman" w:cs="Times New Roman"/>
          <w:b/>
          <w:bCs/>
          <w:sz w:val="24"/>
          <w:szCs w:val="24"/>
        </w:rPr>
      </w:pPr>
      <w:r w:rsidRPr="00FA53EB">
        <w:rPr>
          <w:rFonts w:ascii="Times New Roman" w:hAnsi="Times New Roman" w:cs="Times New Roman"/>
          <w:b/>
          <w:bCs/>
          <w:sz w:val="24"/>
          <w:szCs w:val="24"/>
        </w:rPr>
        <w:t>2) Targeted Sequencing (Amplicon-Based NGS)</w:t>
      </w:r>
    </w:p>
    <w:p w14:paraId="31482099" w14:textId="77777777" w:rsidR="000112E9" w:rsidRPr="00FA53EB" w:rsidRDefault="000112E9" w:rsidP="00FA53EB">
      <w:pPr>
        <w:numPr>
          <w:ilvl w:val="0"/>
          <w:numId w:val="20"/>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Principle:</w:t>
      </w:r>
    </w:p>
    <w:p w14:paraId="371752E4" w14:textId="77777777" w:rsidR="000112E9" w:rsidRPr="00FA53EB" w:rsidRDefault="000112E9" w:rsidP="00FA53EB">
      <w:pPr>
        <w:numPr>
          <w:ilvl w:val="1"/>
          <w:numId w:val="20"/>
        </w:numPr>
        <w:spacing w:line="276" w:lineRule="auto"/>
        <w:rPr>
          <w:rFonts w:ascii="Times New Roman" w:hAnsi="Times New Roman" w:cs="Times New Roman"/>
          <w:sz w:val="24"/>
          <w:szCs w:val="24"/>
        </w:rPr>
      </w:pPr>
      <w:r w:rsidRPr="00FA53EB">
        <w:rPr>
          <w:rFonts w:ascii="Times New Roman" w:hAnsi="Times New Roman" w:cs="Times New Roman"/>
          <w:sz w:val="24"/>
          <w:szCs w:val="24"/>
        </w:rPr>
        <w:t xml:space="preserve">Selectively amplifies and sequences </w:t>
      </w:r>
      <w:r w:rsidRPr="00FA53EB">
        <w:rPr>
          <w:rFonts w:ascii="Times New Roman" w:hAnsi="Times New Roman" w:cs="Times New Roman"/>
          <w:b/>
          <w:bCs/>
          <w:sz w:val="24"/>
          <w:szCs w:val="24"/>
        </w:rPr>
        <w:t>specific genomic regions</w:t>
      </w:r>
      <w:r w:rsidRPr="00FA53EB">
        <w:rPr>
          <w:rFonts w:ascii="Times New Roman" w:hAnsi="Times New Roman" w:cs="Times New Roman"/>
          <w:sz w:val="24"/>
          <w:szCs w:val="24"/>
        </w:rPr>
        <w:t xml:space="preserve"> of interest, such as the </w:t>
      </w:r>
      <w:r w:rsidRPr="00FA53EB">
        <w:rPr>
          <w:rFonts w:ascii="Times New Roman" w:hAnsi="Times New Roman" w:cs="Times New Roman"/>
          <w:b/>
          <w:bCs/>
          <w:sz w:val="24"/>
          <w:szCs w:val="24"/>
        </w:rPr>
        <w:t>16S rRNA gene</w:t>
      </w:r>
      <w:r w:rsidRPr="00FA53EB">
        <w:rPr>
          <w:rFonts w:ascii="Times New Roman" w:hAnsi="Times New Roman" w:cs="Times New Roman"/>
          <w:sz w:val="24"/>
          <w:szCs w:val="24"/>
        </w:rPr>
        <w:t xml:space="preserve"> for bacterial identification or resistance genes.</w:t>
      </w:r>
    </w:p>
    <w:p w14:paraId="14D3CF58" w14:textId="77777777" w:rsidR="000112E9" w:rsidRPr="00FA53EB" w:rsidRDefault="000112E9" w:rsidP="00FA53EB">
      <w:pPr>
        <w:numPr>
          <w:ilvl w:val="0"/>
          <w:numId w:val="20"/>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Advantages: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Higher sensitivity for detecting </w:t>
      </w:r>
      <w:r w:rsidRPr="00FA53EB">
        <w:rPr>
          <w:rFonts w:ascii="Times New Roman" w:hAnsi="Times New Roman" w:cs="Times New Roman"/>
          <w:b/>
          <w:bCs/>
          <w:sz w:val="24"/>
          <w:szCs w:val="24"/>
        </w:rPr>
        <w:t>low-abundance organisms</w:t>
      </w:r>
      <w:r w:rsidRPr="00FA53EB">
        <w:rPr>
          <w:rFonts w:ascii="Times New Roman" w:hAnsi="Times New Roman" w:cs="Times New Roman"/>
          <w:sz w:val="24"/>
          <w:szCs w:val="24"/>
        </w:rPr>
        <w:t xml:space="preserve"> compared to WGS.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Cost-effective compared to metagenomics.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Useful for identifying </w:t>
      </w:r>
      <w:r w:rsidRPr="00FA53EB">
        <w:rPr>
          <w:rFonts w:ascii="Times New Roman" w:hAnsi="Times New Roman" w:cs="Times New Roman"/>
          <w:b/>
          <w:bCs/>
          <w:sz w:val="24"/>
          <w:szCs w:val="24"/>
        </w:rPr>
        <w:t>hard-to-culture bacteria</w:t>
      </w:r>
      <w:r w:rsidRPr="00FA53EB">
        <w:rPr>
          <w:rFonts w:ascii="Times New Roman" w:hAnsi="Times New Roman" w:cs="Times New Roman"/>
          <w:sz w:val="24"/>
          <w:szCs w:val="24"/>
        </w:rPr>
        <w:t xml:space="preserve"> and fungi.</w:t>
      </w:r>
    </w:p>
    <w:p w14:paraId="1CC626A2" w14:textId="77777777" w:rsidR="000112E9" w:rsidRPr="00FA53EB" w:rsidRDefault="000112E9" w:rsidP="00FA53EB">
      <w:pPr>
        <w:numPr>
          <w:ilvl w:val="0"/>
          <w:numId w:val="20"/>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Applications:</w:t>
      </w:r>
    </w:p>
    <w:p w14:paraId="78C4C926" w14:textId="77777777" w:rsidR="000112E9" w:rsidRPr="00FA53EB" w:rsidRDefault="000112E9" w:rsidP="00FA53EB">
      <w:pPr>
        <w:numPr>
          <w:ilvl w:val="1"/>
          <w:numId w:val="20"/>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Microbiome studies</w:t>
      </w:r>
      <w:r w:rsidRPr="00FA53EB">
        <w:rPr>
          <w:rFonts w:ascii="Times New Roman" w:hAnsi="Times New Roman" w:cs="Times New Roman"/>
          <w:sz w:val="24"/>
          <w:szCs w:val="24"/>
        </w:rPr>
        <w:t xml:space="preserve"> (e.g., gut and skin microbiota analysis).</w:t>
      </w:r>
    </w:p>
    <w:p w14:paraId="3065AEC4" w14:textId="77777777" w:rsidR="000112E9" w:rsidRPr="00FA53EB" w:rsidRDefault="000112E9" w:rsidP="00FA53EB">
      <w:pPr>
        <w:numPr>
          <w:ilvl w:val="1"/>
          <w:numId w:val="20"/>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Rapid species identification</w:t>
      </w:r>
      <w:r w:rsidRPr="00FA53EB">
        <w:rPr>
          <w:rFonts w:ascii="Times New Roman" w:hAnsi="Times New Roman" w:cs="Times New Roman"/>
          <w:sz w:val="24"/>
          <w:szCs w:val="24"/>
        </w:rPr>
        <w:t xml:space="preserve"> in sepsis and bloodstream infections.</w:t>
      </w:r>
    </w:p>
    <w:p w14:paraId="47EE67B3" w14:textId="77777777" w:rsidR="000112E9" w:rsidRPr="00FA53EB" w:rsidRDefault="000112E9" w:rsidP="00FA53EB">
      <w:pPr>
        <w:numPr>
          <w:ilvl w:val="1"/>
          <w:numId w:val="20"/>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Detection of antimicrobial resistance markers</w:t>
      </w:r>
      <w:r w:rsidRPr="00FA53EB">
        <w:rPr>
          <w:rFonts w:ascii="Times New Roman" w:hAnsi="Times New Roman" w:cs="Times New Roman"/>
          <w:sz w:val="24"/>
          <w:szCs w:val="24"/>
        </w:rPr>
        <w:t xml:space="preserve"> in clinical isolates.</w:t>
      </w:r>
    </w:p>
    <w:p w14:paraId="200D1758" w14:textId="77777777" w:rsidR="000112E9" w:rsidRPr="00FA53EB" w:rsidRDefault="00000000" w:rsidP="00FA53EB">
      <w:pPr>
        <w:spacing w:line="276" w:lineRule="auto"/>
        <w:rPr>
          <w:rFonts w:ascii="Times New Roman" w:hAnsi="Times New Roman" w:cs="Times New Roman"/>
          <w:sz w:val="24"/>
          <w:szCs w:val="24"/>
        </w:rPr>
      </w:pPr>
      <w:r w:rsidRPr="00FA53EB">
        <w:rPr>
          <w:rFonts w:ascii="Times New Roman" w:hAnsi="Times New Roman" w:cs="Times New Roman"/>
          <w:sz w:val="24"/>
          <w:szCs w:val="24"/>
        </w:rPr>
        <w:pict w14:anchorId="55802255">
          <v:rect id="_x0000_i1035" style="width:0;height:1.5pt" o:hralign="center" o:hrstd="t" o:hr="t" fillcolor="#a0a0a0" stroked="f"/>
        </w:pict>
      </w:r>
    </w:p>
    <w:p w14:paraId="3145523A" w14:textId="77777777" w:rsidR="000112E9" w:rsidRPr="00FA53EB" w:rsidRDefault="000112E9" w:rsidP="00FA53EB">
      <w:pPr>
        <w:spacing w:line="276" w:lineRule="auto"/>
        <w:rPr>
          <w:rFonts w:ascii="Times New Roman" w:hAnsi="Times New Roman" w:cs="Times New Roman"/>
          <w:b/>
          <w:bCs/>
          <w:sz w:val="24"/>
          <w:szCs w:val="24"/>
        </w:rPr>
      </w:pPr>
      <w:r w:rsidRPr="00FA53EB">
        <w:rPr>
          <w:rFonts w:ascii="Times New Roman" w:hAnsi="Times New Roman" w:cs="Times New Roman"/>
          <w:b/>
          <w:bCs/>
          <w:sz w:val="24"/>
          <w:szCs w:val="24"/>
        </w:rPr>
        <w:t>3) Metagenomic Sequencing (mNGS)</w:t>
      </w:r>
    </w:p>
    <w:p w14:paraId="4B704AF2" w14:textId="77777777" w:rsidR="000112E9" w:rsidRPr="00FA53EB" w:rsidRDefault="000112E9" w:rsidP="00FA53EB">
      <w:pPr>
        <w:numPr>
          <w:ilvl w:val="0"/>
          <w:numId w:val="21"/>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lastRenderedPageBreak/>
        <w:t>Principle:</w:t>
      </w:r>
    </w:p>
    <w:p w14:paraId="2DF7F185" w14:textId="77777777" w:rsidR="000112E9" w:rsidRPr="00FA53EB" w:rsidRDefault="000112E9" w:rsidP="00FA53EB">
      <w:pPr>
        <w:numPr>
          <w:ilvl w:val="1"/>
          <w:numId w:val="21"/>
        </w:numPr>
        <w:spacing w:line="276" w:lineRule="auto"/>
        <w:rPr>
          <w:rFonts w:ascii="Times New Roman" w:hAnsi="Times New Roman" w:cs="Times New Roman"/>
          <w:sz w:val="24"/>
          <w:szCs w:val="24"/>
        </w:rPr>
      </w:pPr>
      <w:r w:rsidRPr="00FA53EB">
        <w:rPr>
          <w:rFonts w:ascii="Times New Roman" w:hAnsi="Times New Roman" w:cs="Times New Roman"/>
          <w:sz w:val="24"/>
          <w:szCs w:val="24"/>
        </w:rPr>
        <w:t xml:space="preserve">Sequences </w:t>
      </w:r>
      <w:r w:rsidRPr="00FA53EB">
        <w:rPr>
          <w:rFonts w:ascii="Times New Roman" w:hAnsi="Times New Roman" w:cs="Times New Roman"/>
          <w:b/>
          <w:bCs/>
          <w:sz w:val="24"/>
          <w:szCs w:val="24"/>
        </w:rPr>
        <w:t>all nucleic acids (DNA/RNA)</w:t>
      </w:r>
      <w:r w:rsidRPr="00FA53EB">
        <w:rPr>
          <w:rFonts w:ascii="Times New Roman" w:hAnsi="Times New Roman" w:cs="Times New Roman"/>
          <w:sz w:val="24"/>
          <w:szCs w:val="24"/>
        </w:rPr>
        <w:t xml:space="preserve"> in a clinical sample </w:t>
      </w:r>
      <w:r w:rsidRPr="00FA53EB">
        <w:rPr>
          <w:rFonts w:ascii="Times New Roman" w:hAnsi="Times New Roman" w:cs="Times New Roman"/>
          <w:b/>
          <w:bCs/>
          <w:sz w:val="24"/>
          <w:szCs w:val="24"/>
        </w:rPr>
        <w:t>without prior target selection</w:t>
      </w:r>
      <w:r w:rsidRPr="00FA53EB">
        <w:rPr>
          <w:rFonts w:ascii="Times New Roman" w:hAnsi="Times New Roman" w:cs="Times New Roman"/>
          <w:sz w:val="24"/>
          <w:szCs w:val="24"/>
        </w:rPr>
        <w:t xml:space="preserve">, allowing </w:t>
      </w:r>
      <w:r w:rsidRPr="00FA53EB">
        <w:rPr>
          <w:rFonts w:ascii="Times New Roman" w:hAnsi="Times New Roman" w:cs="Times New Roman"/>
          <w:b/>
          <w:bCs/>
          <w:sz w:val="24"/>
          <w:szCs w:val="24"/>
        </w:rPr>
        <w:t>unbiased detection</w:t>
      </w:r>
      <w:r w:rsidRPr="00FA53EB">
        <w:rPr>
          <w:rFonts w:ascii="Times New Roman" w:hAnsi="Times New Roman" w:cs="Times New Roman"/>
          <w:sz w:val="24"/>
          <w:szCs w:val="24"/>
        </w:rPr>
        <w:t xml:space="preserve"> of bacteria, viruses, fungi, and parasites.</w:t>
      </w:r>
    </w:p>
    <w:p w14:paraId="1BF9395C" w14:textId="77777777" w:rsidR="000112E9" w:rsidRPr="00FA53EB" w:rsidRDefault="000112E9" w:rsidP="00FA53EB">
      <w:pPr>
        <w:numPr>
          <w:ilvl w:val="0"/>
          <w:numId w:val="21"/>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Advantages: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Detects novel or unexpected pathogens</w:t>
      </w:r>
      <w:r w:rsidRPr="00FA53EB">
        <w:rPr>
          <w:rFonts w:ascii="Times New Roman" w:hAnsi="Times New Roman" w:cs="Times New Roman"/>
          <w:sz w:val="24"/>
          <w:szCs w:val="24"/>
        </w:rPr>
        <w:t xml:space="preserve"> in clinical infections.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Identifies polymicrobial infections</w:t>
      </w:r>
      <w:r w:rsidRPr="00FA53EB">
        <w:rPr>
          <w:rFonts w:ascii="Times New Roman" w:hAnsi="Times New Roman" w:cs="Times New Roman"/>
          <w:sz w:val="24"/>
          <w:szCs w:val="24"/>
        </w:rPr>
        <w:t xml:space="preserve"> in complex conditions (e.g., pneumonia, sepsis).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Provides insights into </w:t>
      </w:r>
      <w:r w:rsidRPr="00FA53EB">
        <w:rPr>
          <w:rFonts w:ascii="Times New Roman" w:hAnsi="Times New Roman" w:cs="Times New Roman"/>
          <w:b/>
          <w:bCs/>
          <w:sz w:val="24"/>
          <w:szCs w:val="24"/>
        </w:rPr>
        <w:t>microbial diversity and host-pathogen interactions</w:t>
      </w:r>
      <w:r w:rsidRPr="00FA53EB">
        <w:rPr>
          <w:rFonts w:ascii="Times New Roman" w:hAnsi="Times New Roman" w:cs="Times New Roman"/>
          <w:sz w:val="24"/>
          <w:szCs w:val="24"/>
        </w:rPr>
        <w:t>.</w:t>
      </w:r>
    </w:p>
    <w:p w14:paraId="431A412F" w14:textId="77777777" w:rsidR="000112E9" w:rsidRPr="00FA53EB" w:rsidRDefault="000112E9" w:rsidP="00FA53EB">
      <w:pPr>
        <w:numPr>
          <w:ilvl w:val="0"/>
          <w:numId w:val="21"/>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Applications:</w:t>
      </w:r>
    </w:p>
    <w:p w14:paraId="61437BD8" w14:textId="77777777" w:rsidR="000112E9" w:rsidRPr="00FA53EB" w:rsidRDefault="000112E9" w:rsidP="00FA53EB">
      <w:pPr>
        <w:numPr>
          <w:ilvl w:val="1"/>
          <w:numId w:val="21"/>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Diagnosis of undiagnosed infections</w:t>
      </w:r>
      <w:r w:rsidRPr="00FA53EB">
        <w:rPr>
          <w:rFonts w:ascii="Times New Roman" w:hAnsi="Times New Roman" w:cs="Times New Roman"/>
          <w:sz w:val="24"/>
          <w:szCs w:val="24"/>
        </w:rPr>
        <w:t xml:space="preserve"> (e.g., neurological infections, respiratory diseases).</w:t>
      </w:r>
    </w:p>
    <w:p w14:paraId="74F2EA27" w14:textId="77777777" w:rsidR="000112E9" w:rsidRPr="00FA53EB" w:rsidRDefault="000112E9" w:rsidP="00FA53EB">
      <w:pPr>
        <w:numPr>
          <w:ilvl w:val="1"/>
          <w:numId w:val="21"/>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Detection of viral pathogens in immunocompromised patients</w:t>
      </w:r>
      <w:r w:rsidRPr="00FA53EB">
        <w:rPr>
          <w:rFonts w:ascii="Times New Roman" w:hAnsi="Times New Roman" w:cs="Times New Roman"/>
          <w:sz w:val="24"/>
          <w:szCs w:val="24"/>
        </w:rPr>
        <w:t>.</w:t>
      </w:r>
    </w:p>
    <w:p w14:paraId="260DCE75" w14:textId="77777777" w:rsidR="000112E9" w:rsidRPr="00FA53EB" w:rsidRDefault="000112E9" w:rsidP="00FA53EB">
      <w:pPr>
        <w:numPr>
          <w:ilvl w:val="1"/>
          <w:numId w:val="21"/>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Outbreak investigations</w:t>
      </w:r>
      <w:r w:rsidRPr="00FA53EB">
        <w:rPr>
          <w:rFonts w:ascii="Times New Roman" w:hAnsi="Times New Roman" w:cs="Times New Roman"/>
          <w:sz w:val="24"/>
          <w:szCs w:val="24"/>
        </w:rPr>
        <w:t xml:space="preserve"> for emerging infectious diseases.</w:t>
      </w:r>
    </w:p>
    <w:p w14:paraId="7AB634BE" w14:textId="77777777" w:rsidR="000112E9" w:rsidRPr="00FA53EB" w:rsidRDefault="00000000" w:rsidP="00FA53EB">
      <w:pPr>
        <w:spacing w:line="276" w:lineRule="auto"/>
        <w:rPr>
          <w:rFonts w:ascii="Times New Roman" w:hAnsi="Times New Roman" w:cs="Times New Roman"/>
          <w:sz w:val="24"/>
          <w:szCs w:val="24"/>
        </w:rPr>
      </w:pPr>
      <w:r w:rsidRPr="00FA53EB">
        <w:rPr>
          <w:rFonts w:ascii="Times New Roman" w:hAnsi="Times New Roman" w:cs="Times New Roman"/>
          <w:sz w:val="24"/>
          <w:szCs w:val="24"/>
        </w:rPr>
        <w:pict w14:anchorId="2FB1F85D">
          <v:rect id="_x0000_i1036" style="width:0;height:1.5pt" o:hralign="center" o:hrstd="t" o:hr="t" fillcolor="#a0a0a0" stroked="f"/>
        </w:pict>
      </w:r>
    </w:p>
    <w:p w14:paraId="3B125FD9" w14:textId="77777777" w:rsidR="000112E9" w:rsidRPr="00FA53EB" w:rsidRDefault="000112E9" w:rsidP="00FA53EB">
      <w:pPr>
        <w:spacing w:line="276" w:lineRule="auto"/>
        <w:rPr>
          <w:rFonts w:ascii="Times New Roman" w:hAnsi="Times New Roman" w:cs="Times New Roman"/>
          <w:b/>
          <w:bCs/>
          <w:sz w:val="24"/>
          <w:szCs w:val="24"/>
        </w:rPr>
      </w:pPr>
      <w:r w:rsidRPr="00FA53EB">
        <w:rPr>
          <w:rFonts w:ascii="Times New Roman" w:hAnsi="Times New Roman" w:cs="Times New Roman"/>
          <w:b/>
          <w:bCs/>
          <w:sz w:val="24"/>
          <w:szCs w:val="24"/>
        </w:rPr>
        <w:t>Table 3 Comparison of NGS Approaches</w:t>
      </w:r>
    </w:p>
    <w:tbl>
      <w:tblPr>
        <w:tblStyle w:val="PlainTable5"/>
        <w:tblW w:w="0" w:type="auto"/>
        <w:tblLook w:val="04A0" w:firstRow="1" w:lastRow="0" w:firstColumn="1" w:lastColumn="0" w:noHBand="0" w:noVBand="1"/>
      </w:tblPr>
      <w:tblGrid>
        <w:gridCol w:w="1723"/>
        <w:gridCol w:w="2620"/>
        <w:gridCol w:w="2363"/>
        <w:gridCol w:w="2654"/>
      </w:tblGrid>
      <w:tr w:rsidR="000112E9" w:rsidRPr="00FA53EB" w14:paraId="147BB02B" w14:textId="77777777" w:rsidTr="00384C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4AF3E75E" w14:textId="77777777" w:rsidR="000112E9" w:rsidRPr="00FA53EB" w:rsidRDefault="000112E9" w:rsidP="00FA53EB">
            <w:pPr>
              <w:spacing w:after="160" w:line="276" w:lineRule="auto"/>
              <w:jc w:val="left"/>
              <w:rPr>
                <w:rFonts w:ascii="Times New Roman" w:hAnsi="Times New Roman" w:cs="Times New Roman"/>
                <w:b/>
                <w:bCs/>
                <w:sz w:val="24"/>
                <w:szCs w:val="24"/>
              </w:rPr>
            </w:pPr>
            <w:r w:rsidRPr="00FA53EB">
              <w:rPr>
                <w:rFonts w:ascii="Times New Roman" w:hAnsi="Times New Roman" w:cs="Times New Roman"/>
                <w:b/>
                <w:bCs/>
                <w:sz w:val="24"/>
                <w:szCs w:val="24"/>
              </w:rPr>
              <w:t>Feature</w:t>
            </w:r>
          </w:p>
        </w:tc>
        <w:tc>
          <w:tcPr>
            <w:tcW w:w="0" w:type="auto"/>
            <w:hideMark/>
          </w:tcPr>
          <w:p w14:paraId="09FFCB55" w14:textId="77777777" w:rsidR="000112E9" w:rsidRPr="00FA53EB" w:rsidRDefault="000112E9" w:rsidP="00FA53EB">
            <w:pPr>
              <w:spacing w:after="1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FA53EB">
              <w:rPr>
                <w:rFonts w:ascii="Times New Roman" w:hAnsi="Times New Roman" w:cs="Times New Roman"/>
                <w:b/>
                <w:bCs/>
                <w:sz w:val="24"/>
                <w:szCs w:val="24"/>
              </w:rPr>
              <w:t>Whole-Genome Sequencing (WGS)</w:t>
            </w:r>
          </w:p>
        </w:tc>
        <w:tc>
          <w:tcPr>
            <w:tcW w:w="0" w:type="auto"/>
            <w:hideMark/>
          </w:tcPr>
          <w:p w14:paraId="3528289D" w14:textId="77777777" w:rsidR="000112E9" w:rsidRPr="00FA53EB" w:rsidRDefault="000112E9" w:rsidP="00FA53EB">
            <w:pPr>
              <w:spacing w:after="1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FA53EB">
              <w:rPr>
                <w:rFonts w:ascii="Times New Roman" w:hAnsi="Times New Roman" w:cs="Times New Roman"/>
                <w:b/>
                <w:bCs/>
                <w:sz w:val="24"/>
                <w:szCs w:val="24"/>
              </w:rPr>
              <w:t>Targeted Sequencing</w:t>
            </w:r>
          </w:p>
        </w:tc>
        <w:tc>
          <w:tcPr>
            <w:tcW w:w="0" w:type="auto"/>
            <w:hideMark/>
          </w:tcPr>
          <w:p w14:paraId="60AAD35E" w14:textId="77777777" w:rsidR="000112E9" w:rsidRPr="00FA53EB" w:rsidRDefault="000112E9" w:rsidP="00FA53EB">
            <w:pPr>
              <w:spacing w:after="16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FA53EB">
              <w:rPr>
                <w:rFonts w:ascii="Times New Roman" w:hAnsi="Times New Roman" w:cs="Times New Roman"/>
                <w:b/>
                <w:bCs/>
                <w:sz w:val="24"/>
                <w:szCs w:val="24"/>
              </w:rPr>
              <w:t>Metagenomic Sequencing (mNGS)</w:t>
            </w:r>
          </w:p>
        </w:tc>
      </w:tr>
      <w:tr w:rsidR="00AA738D" w:rsidRPr="00FA53EB" w14:paraId="79D659DD" w14:textId="77777777" w:rsidTr="0038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220E20" w14:textId="77777777" w:rsidR="000112E9" w:rsidRPr="00FA53EB" w:rsidRDefault="000112E9" w:rsidP="00FA53EB">
            <w:pPr>
              <w:spacing w:after="160" w:line="276" w:lineRule="auto"/>
              <w:rPr>
                <w:rFonts w:ascii="Times New Roman" w:hAnsi="Times New Roman" w:cs="Times New Roman"/>
                <w:sz w:val="24"/>
                <w:szCs w:val="24"/>
              </w:rPr>
            </w:pPr>
            <w:r w:rsidRPr="00FA53EB">
              <w:rPr>
                <w:rFonts w:ascii="Times New Roman" w:hAnsi="Times New Roman" w:cs="Times New Roman"/>
                <w:b/>
                <w:bCs/>
                <w:sz w:val="24"/>
                <w:szCs w:val="24"/>
              </w:rPr>
              <w:t>Target</w:t>
            </w:r>
          </w:p>
        </w:tc>
        <w:tc>
          <w:tcPr>
            <w:tcW w:w="0" w:type="auto"/>
            <w:hideMark/>
          </w:tcPr>
          <w:p w14:paraId="7D84DDC7" w14:textId="77777777" w:rsidR="000112E9" w:rsidRPr="00FA53EB" w:rsidRDefault="000112E9" w:rsidP="00FA53EB">
            <w:pPr>
              <w:spacing w:after="1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Single pathogen genome</w:t>
            </w:r>
          </w:p>
        </w:tc>
        <w:tc>
          <w:tcPr>
            <w:tcW w:w="0" w:type="auto"/>
            <w:hideMark/>
          </w:tcPr>
          <w:p w14:paraId="6D3D1AAB" w14:textId="77777777" w:rsidR="000112E9" w:rsidRPr="00FA53EB" w:rsidRDefault="000112E9" w:rsidP="00FA53EB">
            <w:pPr>
              <w:spacing w:after="1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Specific gene regions</w:t>
            </w:r>
          </w:p>
        </w:tc>
        <w:tc>
          <w:tcPr>
            <w:tcW w:w="0" w:type="auto"/>
            <w:hideMark/>
          </w:tcPr>
          <w:p w14:paraId="5C350A3B" w14:textId="77777777" w:rsidR="000112E9" w:rsidRPr="00FA53EB" w:rsidRDefault="000112E9" w:rsidP="00FA53EB">
            <w:pPr>
              <w:spacing w:after="1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All microbial DNA/RNA</w:t>
            </w:r>
          </w:p>
        </w:tc>
      </w:tr>
      <w:tr w:rsidR="000112E9" w:rsidRPr="00FA53EB" w14:paraId="574214FB" w14:textId="77777777" w:rsidTr="00384C50">
        <w:tc>
          <w:tcPr>
            <w:cnfStyle w:val="001000000000" w:firstRow="0" w:lastRow="0" w:firstColumn="1" w:lastColumn="0" w:oddVBand="0" w:evenVBand="0" w:oddHBand="0" w:evenHBand="0" w:firstRowFirstColumn="0" w:firstRowLastColumn="0" w:lastRowFirstColumn="0" w:lastRowLastColumn="0"/>
            <w:tcW w:w="0" w:type="auto"/>
            <w:hideMark/>
          </w:tcPr>
          <w:p w14:paraId="2F426AB9" w14:textId="77777777" w:rsidR="000112E9" w:rsidRPr="00FA53EB" w:rsidRDefault="000112E9" w:rsidP="00FA53EB">
            <w:pPr>
              <w:spacing w:after="160" w:line="276" w:lineRule="auto"/>
              <w:rPr>
                <w:rFonts w:ascii="Times New Roman" w:hAnsi="Times New Roman" w:cs="Times New Roman"/>
                <w:sz w:val="24"/>
                <w:szCs w:val="24"/>
              </w:rPr>
            </w:pPr>
            <w:r w:rsidRPr="00FA53EB">
              <w:rPr>
                <w:rFonts w:ascii="Times New Roman" w:hAnsi="Times New Roman" w:cs="Times New Roman"/>
                <w:b/>
                <w:bCs/>
                <w:sz w:val="24"/>
                <w:szCs w:val="24"/>
              </w:rPr>
              <w:t>Use Case</w:t>
            </w:r>
          </w:p>
        </w:tc>
        <w:tc>
          <w:tcPr>
            <w:tcW w:w="0" w:type="auto"/>
            <w:hideMark/>
          </w:tcPr>
          <w:p w14:paraId="2205035D" w14:textId="77777777" w:rsidR="000112E9" w:rsidRPr="00FA53EB" w:rsidRDefault="000112E9" w:rsidP="00FA53EB">
            <w:pPr>
              <w:spacing w:after="16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Strain typing, AMR detection</w:t>
            </w:r>
          </w:p>
        </w:tc>
        <w:tc>
          <w:tcPr>
            <w:tcW w:w="0" w:type="auto"/>
            <w:hideMark/>
          </w:tcPr>
          <w:p w14:paraId="355EDD8E" w14:textId="77777777" w:rsidR="000112E9" w:rsidRPr="00FA53EB" w:rsidRDefault="000112E9" w:rsidP="00FA53EB">
            <w:pPr>
              <w:spacing w:after="16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Microbiome studies, species ID</w:t>
            </w:r>
          </w:p>
        </w:tc>
        <w:tc>
          <w:tcPr>
            <w:tcW w:w="0" w:type="auto"/>
            <w:hideMark/>
          </w:tcPr>
          <w:p w14:paraId="1366511A" w14:textId="77777777" w:rsidR="000112E9" w:rsidRPr="00FA53EB" w:rsidRDefault="000112E9" w:rsidP="00FA53EB">
            <w:pPr>
              <w:spacing w:after="16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Broad pathogen detection</w:t>
            </w:r>
          </w:p>
        </w:tc>
      </w:tr>
      <w:tr w:rsidR="00AA738D" w:rsidRPr="00FA53EB" w14:paraId="6C8748AE" w14:textId="77777777" w:rsidTr="0038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2BC66A" w14:textId="77777777" w:rsidR="000112E9" w:rsidRPr="00FA53EB" w:rsidRDefault="000112E9" w:rsidP="00FA53EB">
            <w:pPr>
              <w:spacing w:after="160" w:line="276" w:lineRule="auto"/>
              <w:rPr>
                <w:rFonts w:ascii="Times New Roman" w:hAnsi="Times New Roman" w:cs="Times New Roman"/>
                <w:sz w:val="24"/>
                <w:szCs w:val="24"/>
              </w:rPr>
            </w:pPr>
            <w:r w:rsidRPr="00FA53EB">
              <w:rPr>
                <w:rFonts w:ascii="Times New Roman" w:hAnsi="Times New Roman" w:cs="Times New Roman"/>
                <w:b/>
                <w:bCs/>
                <w:sz w:val="24"/>
                <w:szCs w:val="24"/>
              </w:rPr>
              <w:t>Sensitivity</w:t>
            </w:r>
          </w:p>
        </w:tc>
        <w:tc>
          <w:tcPr>
            <w:tcW w:w="0" w:type="auto"/>
            <w:hideMark/>
          </w:tcPr>
          <w:p w14:paraId="33679332" w14:textId="77777777" w:rsidR="000112E9" w:rsidRPr="00FA53EB" w:rsidRDefault="000112E9" w:rsidP="00FA53EB">
            <w:pPr>
              <w:spacing w:after="1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High for known pathogens</w:t>
            </w:r>
          </w:p>
        </w:tc>
        <w:tc>
          <w:tcPr>
            <w:tcW w:w="0" w:type="auto"/>
            <w:hideMark/>
          </w:tcPr>
          <w:p w14:paraId="2786B1F8" w14:textId="77777777" w:rsidR="000112E9" w:rsidRPr="00FA53EB" w:rsidRDefault="000112E9" w:rsidP="00FA53EB">
            <w:pPr>
              <w:spacing w:after="1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High for selected targets</w:t>
            </w:r>
          </w:p>
        </w:tc>
        <w:tc>
          <w:tcPr>
            <w:tcW w:w="0" w:type="auto"/>
            <w:hideMark/>
          </w:tcPr>
          <w:p w14:paraId="75663189" w14:textId="77777777" w:rsidR="000112E9" w:rsidRPr="00FA53EB" w:rsidRDefault="000112E9" w:rsidP="00FA53EB">
            <w:pPr>
              <w:spacing w:after="1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Detects unknown &amp; novel microbes</w:t>
            </w:r>
          </w:p>
        </w:tc>
      </w:tr>
      <w:tr w:rsidR="000112E9" w:rsidRPr="00FA53EB" w14:paraId="5BB4C670" w14:textId="77777777" w:rsidTr="00384C50">
        <w:tc>
          <w:tcPr>
            <w:cnfStyle w:val="001000000000" w:firstRow="0" w:lastRow="0" w:firstColumn="1" w:lastColumn="0" w:oddVBand="0" w:evenVBand="0" w:oddHBand="0" w:evenHBand="0" w:firstRowFirstColumn="0" w:firstRowLastColumn="0" w:lastRowFirstColumn="0" w:lastRowLastColumn="0"/>
            <w:tcW w:w="0" w:type="auto"/>
            <w:hideMark/>
          </w:tcPr>
          <w:p w14:paraId="1CFC3B6A" w14:textId="77777777" w:rsidR="000112E9" w:rsidRPr="00FA53EB" w:rsidRDefault="000112E9" w:rsidP="00FA53EB">
            <w:pPr>
              <w:spacing w:after="160" w:line="276" w:lineRule="auto"/>
              <w:rPr>
                <w:rFonts w:ascii="Times New Roman" w:hAnsi="Times New Roman" w:cs="Times New Roman"/>
                <w:sz w:val="24"/>
                <w:szCs w:val="24"/>
              </w:rPr>
            </w:pPr>
            <w:r w:rsidRPr="00FA53EB">
              <w:rPr>
                <w:rFonts w:ascii="Times New Roman" w:hAnsi="Times New Roman" w:cs="Times New Roman"/>
                <w:b/>
                <w:bCs/>
                <w:sz w:val="24"/>
                <w:szCs w:val="24"/>
              </w:rPr>
              <w:t>Cost &amp; Complexity</w:t>
            </w:r>
          </w:p>
        </w:tc>
        <w:tc>
          <w:tcPr>
            <w:tcW w:w="0" w:type="auto"/>
            <w:hideMark/>
          </w:tcPr>
          <w:p w14:paraId="13802342" w14:textId="77777777" w:rsidR="000112E9" w:rsidRPr="00FA53EB" w:rsidRDefault="000112E9" w:rsidP="00FA53EB">
            <w:pPr>
              <w:spacing w:after="16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Moderate</w:t>
            </w:r>
          </w:p>
        </w:tc>
        <w:tc>
          <w:tcPr>
            <w:tcW w:w="0" w:type="auto"/>
            <w:hideMark/>
          </w:tcPr>
          <w:p w14:paraId="35D554F9" w14:textId="77777777" w:rsidR="000112E9" w:rsidRPr="00FA53EB" w:rsidRDefault="000112E9" w:rsidP="00FA53EB">
            <w:pPr>
              <w:spacing w:after="16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Lower</w:t>
            </w:r>
          </w:p>
        </w:tc>
        <w:tc>
          <w:tcPr>
            <w:tcW w:w="0" w:type="auto"/>
            <w:hideMark/>
          </w:tcPr>
          <w:p w14:paraId="54299E8F" w14:textId="77777777" w:rsidR="000112E9" w:rsidRPr="00FA53EB" w:rsidRDefault="000112E9" w:rsidP="00FA53EB">
            <w:pPr>
              <w:spacing w:after="16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High</w:t>
            </w:r>
          </w:p>
        </w:tc>
      </w:tr>
      <w:tr w:rsidR="00AA738D" w:rsidRPr="00FA53EB" w14:paraId="67F92D3B" w14:textId="77777777" w:rsidTr="00384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2DA582" w14:textId="77777777" w:rsidR="000112E9" w:rsidRPr="00FA53EB" w:rsidRDefault="000112E9" w:rsidP="00FA53EB">
            <w:pPr>
              <w:spacing w:after="160" w:line="276" w:lineRule="auto"/>
              <w:rPr>
                <w:rFonts w:ascii="Times New Roman" w:hAnsi="Times New Roman" w:cs="Times New Roman"/>
                <w:sz w:val="24"/>
                <w:szCs w:val="24"/>
              </w:rPr>
            </w:pPr>
            <w:r w:rsidRPr="00FA53EB">
              <w:rPr>
                <w:rFonts w:ascii="Times New Roman" w:hAnsi="Times New Roman" w:cs="Times New Roman"/>
                <w:b/>
                <w:bCs/>
                <w:sz w:val="24"/>
                <w:szCs w:val="24"/>
              </w:rPr>
              <w:t>Best For</w:t>
            </w:r>
          </w:p>
        </w:tc>
        <w:tc>
          <w:tcPr>
            <w:tcW w:w="0" w:type="auto"/>
            <w:hideMark/>
          </w:tcPr>
          <w:p w14:paraId="0F333882" w14:textId="77777777" w:rsidR="000112E9" w:rsidRPr="00FA53EB" w:rsidRDefault="000112E9" w:rsidP="00FA53EB">
            <w:pPr>
              <w:spacing w:after="1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Outbreak surveillance, AMR studies</w:t>
            </w:r>
          </w:p>
        </w:tc>
        <w:tc>
          <w:tcPr>
            <w:tcW w:w="0" w:type="auto"/>
            <w:hideMark/>
          </w:tcPr>
          <w:p w14:paraId="3B0B8342" w14:textId="77777777" w:rsidR="000112E9" w:rsidRPr="00FA53EB" w:rsidRDefault="000112E9" w:rsidP="00FA53EB">
            <w:pPr>
              <w:spacing w:after="1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Microbial community analysis</w:t>
            </w:r>
          </w:p>
        </w:tc>
        <w:tc>
          <w:tcPr>
            <w:tcW w:w="0" w:type="auto"/>
            <w:hideMark/>
          </w:tcPr>
          <w:p w14:paraId="43B73F03" w14:textId="77777777" w:rsidR="000112E9" w:rsidRPr="00FA53EB" w:rsidRDefault="000112E9" w:rsidP="00FA53EB">
            <w:pPr>
              <w:spacing w:after="16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Detecting unknown infections</w:t>
            </w:r>
          </w:p>
        </w:tc>
      </w:tr>
    </w:tbl>
    <w:p w14:paraId="5D4913C9" w14:textId="77777777" w:rsidR="000112E9" w:rsidRPr="00FA53EB" w:rsidRDefault="00000000" w:rsidP="00FA53EB">
      <w:pPr>
        <w:spacing w:line="276" w:lineRule="auto"/>
        <w:rPr>
          <w:rFonts w:ascii="Times New Roman" w:hAnsi="Times New Roman" w:cs="Times New Roman"/>
          <w:sz w:val="24"/>
          <w:szCs w:val="24"/>
        </w:rPr>
      </w:pPr>
      <w:r w:rsidRPr="00FA53EB">
        <w:rPr>
          <w:rFonts w:ascii="Times New Roman" w:hAnsi="Times New Roman" w:cs="Times New Roman"/>
          <w:sz w:val="24"/>
          <w:szCs w:val="24"/>
        </w:rPr>
        <w:pict w14:anchorId="5991DE53">
          <v:rect id="_x0000_i1037" style="width:0;height:1.5pt" o:hralign="center" o:hrstd="t" o:hr="t" fillcolor="#a0a0a0" stroked="f"/>
        </w:pict>
      </w:r>
    </w:p>
    <w:p w14:paraId="578900AD" w14:textId="77777777" w:rsidR="000112E9" w:rsidRPr="00FA53EB" w:rsidRDefault="000112E9" w:rsidP="00FA53EB">
      <w:pPr>
        <w:spacing w:line="276" w:lineRule="auto"/>
        <w:rPr>
          <w:rFonts w:ascii="Times New Roman" w:hAnsi="Times New Roman" w:cs="Times New Roman"/>
          <w:b/>
          <w:bCs/>
          <w:sz w:val="24"/>
          <w:szCs w:val="24"/>
        </w:rPr>
      </w:pPr>
      <w:r w:rsidRPr="00FA53EB">
        <w:rPr>
          <w:rFonts w:ascii="Times New Roman" w:hAnsi="Times New Roman" w:cs="Times New Roman"/>
          <w:b/>
          <w:bCs/>
          <w:sz w:val="24"/>
          <w:szCs w:val="24"/>
        </w:rPr>
        <w:t>Clinical Impact of NGS in Microbiology</w:t>
      </w:r>
    </w:p>
    <w:p w14:paraId="3DEBD3F3" w14:textId="77777777" w:rsidR="000112E9" w:rsidRPr="00FA53EB" w:rsidRDefault="000112E9" w:rsidP="00FA53EB">
      <w:pPr>
        <w:spacing w:line="276" w:lineRule="auto"/>
        <w:rPr>
          <w:rFonts w:ascii="Times New Roman" w:hAnsi="Times New Roman" w:cs="Times New Roman"/>
          <w:sz w:val="24"/>
          <w:szCs w:val="24"/>
        </w:rPr>
      </w:pP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Rapid Pathogen Identification:</w:t>
      </w:r>
      <w:r w:rsidRPr="00FA53EB">
        <w:rPr>
          <w:rFonts w:ascii="Times New Roman" w:hAnsi="Times New Roman" w:cs="Times New Roman"/>
          <w:sz w:val="24"/>
          <w:szCs w:val="24"/>
        </w:rPr>
        <w:t xml:space="preserve"> Overcomes limitations of culture-based methods, particularly for </w:t>
      </w:r>
      <w:r w:rsidRPr="00FA53EB">
        <w:rPr>
          <w:rFonts w:ascii="Times New Roman" w:hAnsi="Times New Roman" w:cs="Times New Roman"/>
          <w:b/>
          <w:bCs/>
          <w:sz w:val="24"/>
          <w:szCs w:val="24"/>
        </w:rPr>
        <w:t>fastidious or non-culturable pathogens</w:t>
      </w:r>
      <w:r w:rsidRPr="00FA53EB">
        <w:rPr>
          <w:rFonts w:ascii="Times New Roman" w:hAnsi="Times New Roman" w:cs="Times New Roman"/>
          <w:sz w:val="24"/>
          <w:szCs w:val="24"/>
        </w:rPr>
        <w:t>.</w:t>
      </w:r>
      <w:r w:rsidRPr="00FA53EB">
        <w:rPr>
          <w:rFonts w:ascii="Times New Roman" w:hAnsi="Times New Roman" w:cs="Times New Roman"/>
          <w:sz w:val="24"/>
          <w:szCs w:val="24"/>
        </w:rPr>
        <w:br/>
      </w:r>
      <w:r w:rsidRPr="00FA53EB">
        <w:rPr>
          <w:rFonts w:ascii="Segoe UI Symbol" w:hAnsi="Segoe UI Symbol" w:cs="Segoe UI Symbol"/>
          <w:sz w:val="24"/>
          <w:szCs w:val="24"/>
        </w:rPr>
        <w:lastRenderedPageBreak/>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Enhanced Outbreak Surveillance:</w:t>
      </w:r>
      <w:r w:rsidRPr="00FA53EB">
        <w:rPr>
          <w:rFonts w:ascii="Times New Roman" w:hAnsi="Times New Roman" w:cs="Times New Roman"/>
          <w:sz w:val="24"/>
          <w:szCs w:val="24"/>
        </w:rPr>
        <w:t xml:space="preserve"> Enables real-time tracking of microbial evolution and transmission.</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Comprehensive AMR Detection:</w:t>
      </w:r>
      <w:r w:rsidRPr="00FA53EB">
        <w:rPr>
          <w:rFonts w:ascii="Times New Roman" w:hAnsi="Times New Roman" w:cs="Times New Roman"/>
          <w:sz w:val="24"/>
          <w:szCs w:val="24"/>
        </w:rPr>
        <w:t xml:space="preserve"> Identifies resistance genes across bacterial populations, aiding in antibiotic stewardship.</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Personalized Infection Treatment:</w:t>
      </w:r>
      <w:r w:rsidRPr="00FA53EB">
        <w:rPr>
          <w:rFonts w:ascii="Times New Roman" w:hAnsi="Times New Roman" w:cs="Times New Roman"/>
          <w:sz w:val="24"/>
          <w:szCs w:val="24"/>
        </w:rPr>
        <w:t xml:space="preserve"> Helps clinicians tailor antimicrobial therapy based on genomic insights.</w:t>
      </w:r>
    </w:p>
    <w:p w14:paraId="1B2EE8B9" w14:textId="77777777" w:rsidR="000112E9" w:rsidRPr="00FA53EB" w:rsidRDefault="00000000" w:rsidP="00FA53EB">
      <w:pPr>
        <w:spacing w:line="276" w:lineRule="auto"/>
        <w:rPr>
          <w:rFonts w:ascii="Times New Roman" w:hAnsi="Times New Roman" w:cs="Times New Roman"/>
          <w:sz w:val="24"/>
          <w:szCs w:val="24"/>
        </w:rPr>
      </w:pPr>
      <w:r w:rsidRPr="00FA53EB">
        <w:rPr>
          <w:rFonts w:ascii="Times New Roman" w:hAnsi="Times New Roman" w:cs="Times New Roman"/>
          <w:sz w:val="24"/>
          <w:szCs w:val="24"/>
        </w:rPr>
        <w:pict w14:anchorId="4C0B0E7D">
          <v:rect id="_x0000_i1038" style="width:0;height:1.5pt" o:hralign="center" o:hrstd="t" o:hr="t" fillcolor="#a0a0a0" stroked="f"/>
        </w:pict>
      </w:r>
    </w:p>
    <w:p w14:paraId="71A2B3B5" w14:textId="77777777" w:rsidR="000112E9" w:rsidRPr="00FA53EB" w:rsidRDefault="000112E9" w:rsidP="00FA53EB">
      <w:pPr>
        <w:spacing w:line="276" w:lineRule="auto"/>
        <w:rPr>
          <w:rFonts w:ascii="Times New Roman" w:hAnsi="Times New Roman" w:cs="Times New Roman"/>
          <w:b/>
          <w:bCs/>
          <w:sz w:val="24"/>
          <w:szCs w:val="24"/>
        </w:rPr>
      </w:pPr>
      <w:r w:rsidRPr="00FA53EB">
        <w:rPr>
          <w:rFonts w:ascii="Times New Roman" w:hAnsi="Times New Roman" w:cs="Times New Roman"/>
          <w:b/>
          <w:bCs/>
          <w:sz w:val="24"/>
          <w:szCs w:val="24"/>
        </w:rPr>
        <w:t>Challenges and Future Perspectives</w:t>
      </w:r>
    </w:p>
    <w:p w14:paraId="09D510EE" w14:textId="77777777" w:rsidR="000112E9" w:rsidRPr="00FA53EB" w:rsidRDefault="000112E9" w:rsidP="00FA53EB">
      <w:pPr>
        <w:numPr>
          <w:ilvl w:val="0"/>
          <w:numId w:val="22"/>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High Cost &amp; Data Complexity:</w:t>
      </w:r>
      <w:r w:rsidRPr="00FA53EB">
        <w:rPr>
          <w:rFonts w:ascii="Times New Roman" w:hAnsi="Times New Roman" w:cs="Times New Roman"/>
          <w:sz w:val="24"/>
          <w:szCs w:val="24"/>
        </w:rPr>
        <w:t xml:space="preserve"> Requires bioinformatics expertise and expensive infrastructure.</w:t>
      </w:r>
    </w:p>
    <w:p w14:paraId="4DF73CC6" w14:textId="77777777" w:rsidR="000112E9" w:rsidRPr="00FA53EB" w:rsidRDefault="000112E9" w:rsidP="00FA53EB">
      <w:pPr>
        <w:numPr>
          <w:ilvl w:val="0"/>
          <w:numId w:val="22"/>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Turnaround Time:</w:t>
      </w:r>
      <w:r w:rsidRPr="00FA53EB">
        <w:rPr>
          <w:rFonts w:ascii="Times New Roman" w:hAnsi="Times New Roman" w:cs="Times New Roman"/>
          <w:sz w:val="24"/>
          <w:szCs w:val="24"/>
        </w:rPr>
        <w:t xml:space="preserve"> Can take 24–72 hours, making it less practical for urgent diagnostics.</w:t>
      </w:r>
    </w:p>
    <w:p w14:paraId="20E34841" w14:textId="77777777" w:rsidR="000112E9" w:rsidRPr="00FA53EB" w:rsidRDefault="000112E9" w:rsidP="00FA53EB">
      <w:pPr>
        <w:numPr>
          <w:ilvl w:val="0"/>
          <w:numId w:val="22"/>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Standardization Issues:</w:t>
      </w:r>
      <w:r w:rsidRPr="00FA53EB">
        <w:rPr>
          <w:rFonts w:ascii="Times New Roman" w:hAnsi="Times New Roman" w:cs="Times New Roman"/>
          <w:sz w:val="24"/>
          <w:szCs w:val="24"/>
        </w:rPr>
        <w:t xml:space="preserve"> Need for globally accepted protocols for clinical implementation.</w:t>
      </w:r>
    </w:p>
    <w:p w14:paraId="3CABEB86" w14:textId="43742483" w:rsidR="000112E9" w:rsidRPr="00FA53EB" w:rsidRDefault="000112E9" w:rsidP="00FA53EB">
      <w:pPr>
        <w:spacing w:line="276" w:lineRule="auto"/>
        <w:rPr>
          <w:rFonts w:ascii="Times New Roman" w:hAnsi="Times New Roman" w:cs="Times New Roman"/>
          <w:sz w:val="24"/>
          <w:szCs w:val="24"/>
        </w:rPr>
      </w:pPr>
      <w:r w:rsidRPr="00FA53EB">
        <w:rPr>
          <w:rFonts w:ascii="Times New Roman" w:hAnsi="Times New Roman" w:cs="Times New Roman"/>
          <w:sz w:val="24"/>
          <w:szCs w:val="24"/>
        </w:rPr>
        <w:t xml:space="preserve">Despite these challenges, </w:t>
      </w:r>
      <w:r w:rsidRPr="00FA53EB">
        <w:rPr>
          <w:rFonts w:ascii="Times New Roman" w:hAnsi="Times New Roman" w:cs="Times New Roman"/>
          <w:b/>
          <w:bCs/>
          <w:sz w:val="24"/>
          <w:szCs w:val="24"/>
        </w:rPr>
        <w:t>NGS is transforming clinical microbiology</w:t>
      </w:r>
      <w:r w:rsidRPr="00FA53EB">
        <w:rPr>
          <w:rFonts w:ascii="Times New Roman" w:hAnsi="Times New Roman" w:cs="Times New Roman"/>
          <w:sz w:val="24"/>
          <w:szCs w:val="24"/>
        </w:rPr>
        <w:t xml:space="preserve"> by enabling </w:t>
      </w:r>
      <w:r w:rsidRPr="00FA53EB">
        <w:rPr>
          <w:rFonts w:ascii="Times New Roman" w:hAnsi="Times New Roman" w:cs="Times New Roman"/>
          <w:b/>
          <w:bCs/>
          <w:sz w:val="24"/>
          <w:szCs w:val="24"/>
        </w:rPr>
        <w:t>faster, more precise diagnostics and pathogen surveillance</w:t>
      </w:r>
      <w:r w:rsidRPr="00FA53EB">
        <w:rPr>
          <w:rFonts w:ascii="Times New Roman" w:hAnsi="Times New Roman" w:cs="Times New Roman"/>
          <w:sz w:val="24"/>
          <w:szCs w:val="24"/>
        </w:rPr>
        <w:t xml:space="preserve">. Future advancements, such as </w:t>
      </w:r>
      <w:r w:rsidRPr="00FA53EB">
        <w:rPr>
          <w:rFonts w:ascii="Times New Roman" w:hAnsi="Times New Roman" w:cs="Times New Roman"/>
          <w:b/>
          <w:bCs/>
          <w:sz w:val="24"/>
          <w:szCs w:val="24"/>
        </w:rPr>
        <w:t>nanopore sequencing</w:t>
      </w:r>
      <w:r w:rsidRPr="00FA53EB">
        <w:rPr>
          <w:rFonts w:ascii="Times New Roman" w:hAnsi="Times New Roman" w:cs="Times New Roman"/>
          <w:sz w:val="24"/>
          <w:szCs w:val="24"/>
        </w:rPr>
        <w:t xml:space="preserve"> and </w:t>
      </w:r>
      <w:r w:rsidRPr="00FA53EB">
        <w:rPr>
          <w:rFonts w:ascii="Times New Roman" w:hAnsi="Times New Roman" w:cs="Times New Roman"/>
          <w:b/>
          <w:bCs/>
          <w:sz w:val="24"/>
          <w:szCs w:val="24"/>
        </w:rPr>
        <w:t>AI-driven genomic analysis</w:t>
      </w:r>
      <w:r w:rsidRPr="00FA53EB">
        <w:rPr>
          <w:rFonts w:ascii="Times New Roman" w:hAnsi="Times New Roman" w:cs="Times New Roman"/>
          <w:sz w:val="24"/>
          <w:szCs w:val="24"/>
        </w:rPr>
        <w:t>, will further enhance its applicability in routine clinical practice.</w:t>
      </w:r>
    </w:p>
    <w:p w14:paraId="03F6C909" w14:textId="77777777" w:rsidR="00A16CB8" w:rsidRPr="00FA53EB" w:rsidRDefault="00A16CB8" w:rsidP="00FA53EB">
      <w:pPr>
        <w:numPr>
          <w:ilvl w:val="0"/>
          <w:numId w:val="16"/>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CRISPR-Based Diagnostics:</w:t>
      </w:r>
    </w:p>
    <w:p w14:paraId="2D8B22D5" w14:textId="77777777" w:rsidR="00A16CB8" w:rsidRPr="00FA53EB" w:rsidRDefault="00A16CB8" w:rsidP="00FA53EB">
      <w:pPr>
        <w:numPr>
          <w:ilvl w:val="1"/>
          <w:numId w:val="16"/>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Techniques like SHERLOCK and DETECTR utilize CRISPR-Cas proteins for precise nucleic acid detection with high specificity and sensitivity.</w:t>
      </w:r>
    </w:p>
    <w:p w14:paraId="4DC40092" w14:textId="77777777" w:rsidR="00A16CB8" w:rsidRPr="00FA53EB" w:rsidRDefault="00A16CB8" w:rsidP="00FA53EB">
      <w:pPr>
        <w:numPr>
          <w:ilvl w:val="0"/>
          <w:numId w:val="16"/>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Microarray Technology:</w:t>
      </w:r>
    </w:p>
    <w:p w14:paraId="7356CDE8" w14:textId="77777777" w:rsidR="00A16CB8" w:rsidRPr="00FA53EB" w:rsidRDefault="00A16CB8" w:rsidP="00FA53EB">
      <w:pPr>
        <w:numPr>
          <w:ilvl w:val="1"/>
          <w:numId w:val="16"/>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Microarrays detect specific nucleic acid sequences by hybridizing target DNA/RNA to oligonucleotide probes immobilized on a solid surface.</w:t>
      </w:r>
    </w:p>
    <w:p w14:paraId="64263A8F" w14:textId="77777777" w:rsidR="00A16CB8" w:rsidRPr="00FA53EB" w:rsidRDefault="00A16CB8" w:rsidP="00FA53EB">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Clinical Applications:</w:t>
      </w:r>
      <w:r w:rsidRPr="00FA53EB">
        <w:rPr>
          <w:rFonts w:ascii="Times New Roman" w:eastAsia="Times New Roman" w:hAnsi="Times New Roman" w:cs="Times New Roman"/>
          <w:kern w:val="0"/>
          <w:sz w:val="24"/>
          <w:szCs w:val="24"/>
          <w14:ligatures w14:val="none"/>
        </w:rPr>
        <w:t xml:space="preserve"> Molecular diagnostics are extensively applied in the diagnosis of respiratory tract infections (e.g., influenza and SARS-CoV-2), gastrointestinal diseases, bloodstream infections, and central nervous system infections.</w:t>
      </w:r>
    </w:p>
    <w:p w14:paraId="29A174C4" w14:textId="77777777" w:rsidR="00A16CB8" w:rsidRPr="00FA53EB" w:rsidRDefault="00A16CB8" w:rsidP="00FA53EB">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Limitations:</w:t>
      </w:r>
    </w:p>
    <w:p w14:paraId="32093D80" w14:textId="77777777" w:rsidR="00A16CB8" w:rsidRPr="00FA53EB" w:rsidRDefault="00A16CB8" w:rsidP="00FA53EB">
      <w:pPr>
        <w:numPr>
          <w:ilvl w:val="0"/>
          <w:numId w:val="6"/>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High costs and technical expertise requirements.</w:t>
      </w:r>
    </w:p>
    <w:p w14:paraId="2789171E" w14:textId="77777777" w:rsidR="00A16CB8" w:rsidRPr="00FA53EB" w:rsidRDefault="00A16CB8" w:rsidP="00FA53EB">
      <w:pPr>
        <w:numPr>
          <w:ilvl w:val="0"/>
          <w:numId w:val="6"/>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Risk of contamination leading to false-positive results.</w:t>
      </w:r>
    </w:p>
    <w:p w14:paraId="63A3BD4B" w14:textId="2DCBD4A6" w:rsidR="00A16CB8" w:rsidRPr="00FA53EB" w:rsidRDefault="00A16CB8" w:rsidP="00FA53EB">
      <w:pPr>
        <w:numPr>
          <w:ilvl w:val="0"/>
          <w:numId w:val="6"/>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Inability to determine antimicrobial susceptibility directly without culture.</w:t>
      </w:r>
    </w:p>
    <w:p w14:paraId="2BBD053F" w14:textId="3AEAFAC9" w:rsidR="00B232F4"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55EAA559">
          <v:rect id="_x0000_i1039" style="width:0;height:1.5pt" o:hralign="center" o:hrstd="t" o:hr="t" fillcolor="#a0a0a0" stroked="f"/>
        </w:pict>
      </w:r>
    </w:p>
    <w:p w14:paraId="0D7F161C" w14:textId="77777777" w:rsidR="00B232F4" w:rsidRPr="00FA53EB" w:rsidRDefault="00B232F4"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III. TECHNIQUES IN DETAIL</w:t>
      </w:r>
    </w:p>
    <w:p w14:paraId="7756F515" w14:textId="77777777" w:rsidR="00A16CB8" w:rsidRPr="00FA53EB" w:rsidRDefault="00A16CB8"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lastRenderedPageBreak/>
        <w:t>A. Nucleic Acid-Based Methods</w:t>
      </w:r>
    </w:p>
    <w:p w14:paraId="5E050EDA" w14:textId="77777777" w:rsidR="00A16CB8" w:rsidRPr="00FA53EB" w:rsidRDefault="00A16CB8"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Nucleic acid-based methods are fundamental to culture-independent diagnostics, leveraging the detection and amplification of microbial DNA or RNA directly from clinical samples without the need for prior culture. These techniques provide high sensitivity and specificity for pathogen identification and are categorized into the following:</w:t>
      </w:r>
    </w:p>
    <w:p w14:paraId="0317B484" w14:textId="77777777" w:rsidR="00A16CB8" w:rsidRPr="00FA53EB" w:rsidRDefault="00A16CB8" w:rsidP="00FA53EB">
      <w:pPr>
        <w:numPr>
          <w:ilvl w:val="0"/>
          <w:numId w:val="7"/>
        </w:num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Polymerase Chain Reaction (PCR)</w:t>
      </w:r>
    </w:p>
    <w:p w14:paraId="3F74CDF9" w14:textId="77777777" w:rsidR="00A16CB8" w:rsidRPr="00FA53EB" w:rsidRDefault="00A16CB8" w:rsidP="00FA53EB">
      <w:pPr>
        <w:numPr>
          <w:ilvl w:val="1"/>
          <w:numId w:val="7"/>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PCR amplifies specific DNA sequences using primers, nucleotides, and DNA polymerase.</w:t>
      </w:r>
    </w:p>
    <w:p w14:paraId="7F0E8EC4" w14:textId="77777777" w:rsidR="00A16CB8" w:rsidRPr="00FA53EB" w:rsidRDefault="00A16CB8" w:rsidP="00FA53EB">
      <w:pPr>
        <w:numPr>
          <w:ilvl w:val="1"/>
          <w:numId w:val="7"/>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Variants such as real-time PCR (qPCR) and multiplex PCR allow for the simultaneous detection of multiple pathogens.</w:t>
      </w:r>
    </w:p>
    <w:p w14:paraId="6C87E6B8" w14:textId="77777777" w:rsidR="00A16CB8" w:rsidRPr="00FA53EB" w:rsidRDefault="00A16CB8" w:rsidP="00FA53EB">
      <w:pPr>
        <w:numPr>
          <w:ilvl w:val="0"/>
          <w:numId w:val="7"/>
        </w:num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Isothermal Amplification Techniques</w:t>
      </w:r>
    </w:p>
    <w:p w14:paraId="34AB01E0" w14:textId="77777777" w:rsidR="00A16CB8" w:rsidRPr="00FA53EB" w:rsidRDefault="00A16CB8" w:rsidP="00FA53EB">
      <w:pPr>
        <w:numPr>
          <w:ilvl w:val="1"/>
          <w:numId w:val="7"/>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Techniques like Loop-Mediated Isothermal Amplification (LAMP) and Recombinase Polymerase Amplification (RPA) amplify nucleic acids at a constant temperature, simplifying instrumentation and speeding up the diagnostic process.</w:t>
      </w:r>
    </w:p>
    <w:p w14:paraId="1F73D0E8" w14:textId="77777777" w:rsidR="00A16CB8" w:rsidRPr="00FA53EB" w:rsidRDefault="00A16CB8" w:rsidP="00FA53EB">
      <w:pPr>
        <w:numPr>
          <w:ilvl w:val="0"/>
          <w:numId w:val="7"/>
        </w:num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Microarray-Based Methods</w:t>
      </w:r>
    </w:p>
    <w:p w14:paraId="602058DC" w14:textId="77777777" w:rsidR="000112E9" w:rsidRPr="00FA53EB" w:rsidRDefault="00A16CB8" w:rsidP="00FA53EB">
      <w:pPr>
        <w:pStyle w:val="NormalWeb"/>
        <w:spacing w:line="276" w:lineRule="auto"/>
        <w:rPr>
          <w:rFonts w:eastAsia="Times New Roman"/>
          <w:kern w:val="0"/>
          <w14:ligatures w14:val="none"/>
        </w:rPr>
      </w:pPr>
      <w:r w:rsidRPr="00FA53EB">
        <w:t>Microarrays detect specific genetic sequences through hybridization, enabling high-throughput screening for multiple pathogens simultaneously.</w:t>
      </w:r>
      <w:r w:rsidR="000112E9" w:rsidRPr="00FA53EB">
        <w:rPr>
          <w:rFonts w:eastAsia="Times New Roman"/>
          <w:kern w:val="0"/>
          <w14:ligatures w14:val="none"/>
        </w:rPr>
        <w:t xml:space="preserve">Microarray technology is a </w:t>
      </w:r>
      <w:r w:rsidR="000112E9" w:rsidRPr="00FA53EB">
        <w:rPr>
          <w:rFonts w:eastAsia="Times New Roman"/>
          <w:b/>
          <w:bCs/>
          <w:kern w:val="0"/>
          <w14:ligatures w14:val="none"/>
        </w:rPr>
        <w:t>high-throughput molecular diagnostic tool</w:t>
      </w:r>
      <w:r w:rsidR="000112E9" w:rsidRPr="00FA53EB">
        <w:rPr>
          <w:rFonts w:eastAsia="Times New Roman"/>
          <w:kern w:val="0"/>
          <w14:ligatures w14:val="none"/>
        </w:rPr>
        <w:t xml:space="preserve"> used for detecting multiple microbial genes simultaneously. It enables the identification of pathogens, antimicrobial resistance genes, and virulence factors by hybridizing </w:t>
      </w:r>
      <w:r w:rsidR="000112E9" w:rsidRPr="00FA53EB">
        <w:rPr>
          <w:rFonts w:eastAsia="Times New Roman"/>
          <w:b/>
          <w:bCs/>
          <w:kern w:val="0"/>
          <w14:ligatures w14:val="none"/>
        </w:rPr>
        <w:t>nucleic acid probes</w:t>
      </w:r>
      <w:r w:rsidR="000112E9" w:rsidRPr="00FA53EB">
        <w:rPr>
          <w:rFonts w:eastAsia="Times New Roman"/>
          <w:kern w:val="0"/>
          <w14:ligatures w14:val="none"/>
        </w:rPr>
        <w:t xml:space="preserve"> to specific target sequences. Microarrays offer a </w:t>
      </w:r>
      <w:r w:rsidR="000112E9" w:rsidRPr="00FA53EB">
        <w:rPr>
          <w:rFonts w:eastAsia="Times New Roman"/>
          <w:b/>
          <w:bCs/>
          <w:kern w:val="0"/>
          <w14:ligatures w14:val="none"/>
        </w:rPr>
        <w:t>cost-effective alternative</w:t>
      </w:r>
      <w:r w:rsidR="000112E9" w:rsidRPr="00FA53EB">
        <w:rPr>
          <w:rFonts w:eastAsia="Times New Roman"/>
          <w:kern w:val="0"/>
          <w14:ligatures w14:val="none"/>
        </w:rPr>
        <w:t xml:space="preserve"> to sequencing-based methods and are valuable in clinical microbiology for </w:t>
      </w:r>
      <w:r w:rsidR="000112E9" w:rsidRPr="00FA53EB">
        <w:rPr>
          <w:rFonts w:eastAsia="Times New Roman"/>
          <w:b/>
          <w:bCs/>
          <w:kern w:val="0"/>
          <w14:ligatures w14:val="none"/>
        </w:rPr>
        <w:t>pathogen detection, genotyping, and epidemiological studies</w:t>
      </w:r>
      <w:r w:rsidR="000112E9" w:rsidRPr="00FA53EB">
        <w:rPr>
          <w:rFonts w:eastAsia="Times New Roman"/>
          <w:kern w:val="0"/>
          <w14:ligatures w14:val="none"/>
        </w:rPr>
        <w:t>.</w:t>
      </w:r>
    </w:p>
    <w:p w14:paraId="53FDE40F" w14:textId="77777777" w:rsidR="000112E9" w:rsidRPr="00FA53EB" w:rsidRDefault="00000000" w:rsidP="00FA53EB">
      <w:pPr>
        <w:spacing w:after="0"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pict w14:anchorId="334F34BE">
          <v:rect id="_x0000_i1040" style="width:0;height:1.5pt" o:hralign="center" o:hrstd="t" o:hr="t" fillcolor="#a0a0a0" stroked="f"/>
        </w:pict>
      </w:r>
    </w:p>
    <w:p w14:paraId="4E23021E" w14:textId="77777777" w:rsidR="000112E9" w:rsidRPr="00FA53EB" w:rsidRDefault="000112E9" w:rsidP="00FA53EB">
      <w:pPr>
        <w:spacing w:before="100" w:beforeAutospacing="1" w:after="100" w:afterAutospacing="1" w:line="276" w:lineRule="auto"/>
        <w:outlineLvl w:val="1"/>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a. Principle of Microarray Technology</w:t>
      </w:r>
    </w:p>
    <w:p w14:paraId="30151D9A" w14:textId="77777777" w:rsidR="000112E9" w:rsidRPr="00FA53EB" w:rsidRDefault="000112E9" w:rsidP="00FA53EB">
      <w:pPr>
        <w:numPr>
          <w:ilvl w:val="0"/>
          <w:numId w:val="2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Nucleic acid probes</w:t>
      </w:r>
      <w:r w:rsidRPr="00FA53EB">
        <w:rPr>
          <w:rFonts w:ascii="Times New Roman" w:eastAsia="Times New Roman" w:hAnsi="Times New Roman" w:cs="Times New Roman"/>
          <w:kern w:val="0"/>
          <w:sz w:val="24"/>
          <w:szCs w:val="24"/>
          <w14:ligatures w14:val="none"/>
        </w:rPr>
        <w:t xml:space="preserve"> (short, single-stranded DNA or RNA sequences) are immobilized on a </w:t>
      </w:r>
      <w:r w:rsidRPr="00FA53EB">
        <w:rPr>
          <w:rFonts w:ascii="Times New Roman" w:eastAsia="Times New Roman" w:hAnsi="Times New Roman" w:cs="Times New Roman"/>
          <w:b/>
          <w:bCs/>
          <w:kern w:val="0"/>
          <w:sz w:val="24"/>
          <w:szCs w:val="24"/>
          <w14:ligatures w14:val="none"/>
        </w:rPr>
        <w:t>solid support</w:t>
      </w:r>
      <w:r w:rsidRPr="00FA53EB">
        <w:rPr>
          <w:rFonts w:ascii="Times New Roman" w:eastAsia="Times New Roman" w:hAnsi="Times New Roman" w:cs="Times New Roman"/>
          <w:kern w:val="0"/>
          <w:sz w:val="24"/>
          <w:szCs w:val="24"/>
          <w14:ligatures w14:val="none"/>
        </w:rPr>
        <w:t xml:space="preserve"> (glass slide, silicon chip, or membrane).</w:t>
      </w:r>
    </w:p>
    <w:p w14:paraId="351D7B95" w14:textId="77777777" w:rsidR="000112E9" w:rsidRPr="00FA53EB" w:rsidRDefault="000112E9" w:rsidP="00FA53EB">
      <w:pPr>
        <w:numPr>
          <w:ilvl w:val="0"/>
          <w:numId w:val="2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Patient-derived </w:t>
      </w:r>
      <w:r w:rsidRPr="00FA53EB">
        <w:rPr>
          <w:rFonts w:ascii="Times New Roman" w:eastAsia="Times New Roman" w:hAnsi="Times New Roman" w:cs="Times New Roman"/>
          <w:b/>
          <w:bCs/>
          <w:kern w:val="0"/>
          <w:sz w:val="24"/>
          <w:szCs w:val="24"/>
          <w14:ligatures w14:val="none"/>
        </w:rPr>
        <w:t>DNA or RNA</w:t>
      </w:r>
      <w:r w:rsidRPr="00FA53EB">
        <w:rPr>
          <w:rFonts w:ascii="Times New Roman" w:eastAsia="Times New Roman" w:hAnsi="Times New Roman" w:cs="Times New Roman"/>
          <w:kern w:val="0"/>
          <w:sz w:val="24"/>
          <w:szCs w:val="24"/>
          <w14:ligatures w14:val="none"/>
        </w:rPr>
        <w:t xml:space="preserve"> is extracted, labeled with fluorescent or chemiluminescent markers, and hybridized to complementary probes on the microarray.</w:t>
      </w:r>
    </w:p>
    <w:p w14:paraId="471AC66A" w14:textId="77777777" w:rsidR="000112E9" w:rsidRPr="00FA53EB" w:rsidRDefault="000112E9" w:rsidP="00FA53EB">
      <w:pPr>
        <w:numPr>
          <w:ilvl w:val="0"/>
          <w:numId w:val="23"/>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Fluorescence signals</w:t>
      </w:r>
      <w:r w:rsidRPr="00FA53EB">
        <w:rPr>
          <w:rFonts w:ascii="Times New Roman" w:eastAsia="Times New Roman" w:hAnsi="Times New Roman" w:cs="Times New Roman"/>
          <w:kern w:val="0"/>
          <w:sz w:val="24"/>
          <w:szCs w:val="24"/>
          <w14:ligatures w14:val="none"/>
        </w:rPr>
        <w:t xml:space="preserve"> are detected using a scanner, and </w:t>
      </w:r>
      <w:r w:rsidRPr="00FA53EB">
        <w:rPr>
          <w:rFonts w:ascii="Times New Roman" w:eastAsia="Times New Roman" w:hAnsi="Times New Roman" w:cs="Times New Roman"/>
          <w:b/>
          <w:bCs/>
          <w:kern w:val="0"/>
          <w:sz w:val="24"/>
          <w:szCs w:val="24"/>
          <w14:ligatures w14:val="none"/>
        </w:rPr>
        <w:t>pattern analysis</w:t>
      </w:r>
      <w:r w:rsidRPr="00FA53EB">
        <w:rPr>
          <w:rFonts w:ascii="Times New Roman" w:eastAsia="Times New Roman" w:hAnsi="Times New Roman" w:cs="Times New Roman"/>
          <w:kern w:val="0"/>
          <w:sz w:val="24"/>
          <w:szCs w:val="24"/>
          <w14:ligatures w14:val="none"/>
        </w:rPr>
        <w:t xml:space="preserve"> determines the presence or absence of specific pathogens or genetic markers.</w:t>
      </w:r>
    </w:p>
    <w:p w14:paraId="693AAEB1" w14:textId="77777777" w:rsidR="000112E9" w:rsidRPr="00FA53EB" w:rsidRDefault="00000000" w:rsidP="00FA53EB">
      <w:pPr>
        <w:spacing w:after="0"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pict w14:anchorId="00A73837">
          <v:rect id="_x0000_i1041" style="width:0;height:1.5pt" o:hralign="center" o:hrstd="t" o:hr="t" fillcolor="#a0a0a0" stroked="f"/>
        </w:pict>
      </w:r>
    </w:p>
    <w:p w14:paraId="0B4CA282" w14:textId="77777777" w:rsidR="000112E9" w:rsidRPr="00FA53EB" w:rsidRDefault="000112E9" w:rsidP="00FA53EB">
      <w:pPr>
        <w:spacing w:before="100" w:beforeAutospacing="1" w:after="100" w:afterAutospacing="1" w:line="276" w:lineRule="auto"/>
        <w:outlineLvl w:val="1"/>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lastRenderedPageBreak/>
        <w:t>b. Types of Microarray-Based Methods</w:t>
      </w:r>
    </w:p>
    <w:p w14:paraId="1602FF6A" w14:textId="77777777" w:rsidR="000112E9" w:rsidRPr="00FA53EB" w:rsidRDefault="000112E9" w:rsidP="00FA53EB">
      <w:p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Microarrays vary in their design and application, with the most common types being:</w:t>
      </w:r>
    </w:p>
    <w:p w14:paraId="0C0D431A" w14:textId="77777777" w:rsidR="000112E9" w:rsidRPr="00FA53EB" w:rsidRDefault="000112E9" w:rsidP="00FA53EB">
      <w:pPr>
        <w:spacing w:before="100" w:beforeAutospacing="1" w:after="100" w:afterAutospacing="1" w:line="276" w:lineRule="auto"/>
        <w:outlineLvl w:val="2"/>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1) Pathogen Detection Microarrays</w:t>
      </w:r>
    </w:p>
    <w:p w14:paraId="73D3FBC2" w14:textId="77777777" w:rsidR="000112E9" w:rsidRPr="00FA53EB" w:rsidRDefault="000112E9" w:rsidP="00FA53EB">
      <w:pPr>
        <w:numPr>
          <w:ilvl w:val="0"/>
          <w:numId w:val="2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Detects a broad range of bacterial, viral, fungal, and parasitic pathogens</w:t>
      </w:r>
      <w:r w:rsidRPr="00FA53EB">
        <w:rPr>
          <w:rFonts w:ascii="Times New Roman" w:eastAsia="Times New Roman" w:hAnsi="Times New Roman" w:cs="Times New Roman"/>
          <w:kern w:val="0"/>
          <w:sz w:val="24"/>
          <w:szCs w:val="24"/>
          <w14:ligatures w14:val="none"/>
        </w:rPr>
        <w:t xml:space="preserve"> in a single assay.</w:t>
      </w:r>
    </w:p>
    <w:p w14:paraId="266E2DFA" w14:textId="77777777" w:rsidR="000112E9" w:rsidRPr="00FA53EB" w:rsidRDefault="000112E9" w:rsidP="00FA53EB">
      <w:pPr>
        <w:numPr>
          <w:ilvl w:val="0"/>
          <w:numId w:val="2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Example:</w:t>
      </w:r>
    </w:p>
    <w:p w14:paraId="6BE683E5" w14:textId="77777777" w:rsidR="000112E9" w:rsidRPr="00FA53EB" w:rsidRDefault="000112E9" w:rsidP="00FA53EB">
      <w:pPr>
        <w:numPr>
          <w:ilvl w:val="1"/>
          <w:numId w:val="2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Respiratory Pathogen Microarray:</w:t>
      </w:r>
      <w:r w:rsidRPr="00FA53EB">
        <w:rPr>
          <w:rFonts w:ascii="Times New Roman" w:eastAsia="Times New Roman" w:hAnsi="Times New Roman" w:cs="Times New Roman"/>
          <w:kern w:val="0"/>
          <w:sz w:val="24"/>
          <w:szCs w:val="24"/>
          <w14:ligatures w14:val="none"/>
        </w:rPr>
        <w:t xml:space="preserve"> Simultaneously detects </w:t>
      </w:r>
      <w:r w:rsidRPr="00FA53EB">
        <w:rPr>
          <w:rFonts w:ascii="Times New Roman" w:eastAsia="Times New Roman" w:hAnsi="Times New Roman" w:cs="Times New Roman"/>
          <w:b/>
          <w:bCs/>
          <w:kern w:val="0"/>
          <w:sz w:val="24"/>
          <w:szCs w:val="24"/>
          <w14:ligatures w14:val="none"/>
        </w:rPr>
        <w:t>influenza, SARS-CoV-2, RSV, adenovirus, and bacterial co-infections</w:t>
      </w:r>
      <w:r w:rsidRPr="00FA53EB">
        <w:rPr>
          <w:rFonts w:ascii="Times New Roman" w:eastAsia="Times New Roman" w:hAnsi="Times New Roman" w:cs="Times New Roman"/>
          <w:kern w:val="0"/>
          <w:sz w:val="24"/>
          <w:szCs w:val="24"/>
          <w14:ligatures w14:val="none"/>
        </w:rPr>
        <w:t>.</w:t>
      </w:r>
    </w:p>
    <w:p w14:paraId="055ECB40" w14:textId="77777777" w:rsidR="000112E9" w:rsidRPr="00FA53EB" w:rsidRDefault="000112E9" w:rsidP="00FA53EB">
      <w:pPr>
        <w:numPr>
          <w:ilvl w:val="1"/>
          <w:numId w:val="2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Gastrointestinal Pathogen Panels:</w:t>
      </w:r>
      <w:r w:rsidRPr="00FA53EB">
        <w:rPr>
          <w:rFonts w:ascii="Times New Roman" w:eastAsia="Times New Roman" w:hAnsi="Times New Roman" w:cs="Times New Roman"/>
          <w:kern w:val="0"/>
          <w:sz w:val="24"/>
          <w:szCs w:val="24"/>
          <w14:ligatures w14:val="none"/>
        </w:rPr>
        <w:t xml:space="preserve"> Identify </w:t>
      </w:r>
      <w:r w:rsidRPr="00FA53EB">
        <w:rPr>
          <w:rFonts w:ascii="Times New Roman" w:eastAsia="Times New Roman" w:hAnsi="Times New Roman" w:cs="Times New Roman"/>
          <w:b/>
          <w:bCs/>
          <w:kern w:val="0"/>
          <w:sz w:val="24"/>
          <w:szCs w:val="24"/>
          <w14:ligatures w14:val="none"/>
        </w:rPr>
        <w:t>Salmonella, Shigella, E. coli, norovirus, and rotavirus</w:t>
      </w:r>
      <w:r w:rsidRPr="00FA53EB">
        <w:rPr>
          <w:rFonts w:ascii="Times New Roman" w:eastAsia="Times New Roman" w:hAnsi="Times New Roman" w:cs="Times New Roman"/>
          <w:kern w:val="0"/>
          <w:sz w:val="24"/>
          <w:szCs w:val="24"/>
          <w14:ligatures w14:val="none"/>
        </w:rPr>
        <w:t>.</w:t>
      </w:r>
    </w:p>
    <w:p w14:paraId="20A80ED3" w14:textId="77777777" w:rsidR="000112E9" w:rsidRPr="00FA53EB" w:rsidRDefault="000112E9" w:rsidP="00FA53EB">
      <w:pPr>
        <w:numPr>
          <w:ilvl w:val="0"/>
          <w:numId w:val="2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Advantages:</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w:t>
      </w:r>
      <w:r w:rsidRPr="00FA53EB">
        <w:rPr>
          <w:rFonts w:ascii="Times New Roman" w:eastAsia="Times New Roman" w:hAnsi="Times New Roman" w:cs="Times New Roman"/>
          <w:b/>
          <w:bCs/>
          <w:kern w:val="0"/>
          <w:sz w:val="24"/>
          <w:szCs w:val="24"/>
          <w14:ligatures w14:val="none"/>
        </w:rPr>
        <w:t>Multiplex capability</w:t>
      </w:r>
      <w:r w:rsidRPr="00FA53EB">
        <w:rPr>
          <w:rFonts w:ascii="Times New Roman" w:eastAsia="Times New Roman" w:hAnsi="Times New Roman" w:cs="Times New Roman"/>
          <w:kern w:val="0"/>
          <w:sz w:val="24"/>
          <w:szCs w:val="24"/>
          <w14:ligatures w14:val="none"/>
        </w:rPr>
        <w:t xml:space="preserve"> – Identifies multiple pathogens in a single test.</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w:t>
      </w:r>
      <w:r w:rsidRPr="00FA53EB">
        <w:rPr>
          <w:rFonts w:ascii="Times New Roman" w:eastAsia="Times New Roman" w:hAnsi="Times New Roman" w:cs="Times New Roman"/>
          <w:b/>
          <w:bCs/>
          <w:kern w:val="0"/>
          <w:sz w:val="24"/>
          <w:szCs w:val="24"/>
          <w14:ligatures w14:val="none"/>
        </w:rPr>
        <w:t>Faster than culture</w:t>
      </w:r>
      <w:r w:rsidRPr="00FA53EB">
        <w:rPr>
          <w:rFonts w:ascii="Times New Roman" w:eastAsia="Times New Roman" w:hAnsi="Times New Roman" w:cs="Times New Roman"/>
          <w:kern w:val="0"/>
          <w:sz w:val="24"/>
          <w:szCs w:val="24"/>
          <w14:ligatures w14:val="none"/>
        </w:rPr>
        <w:t xml:space="preserve"> – Reduces diagnostic time.</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w:t>
      </w:r>
      <w:r w:rsidRPr="00FA53EB">
        <w:rPr>
          <w:rFonts w:ascii="Times New Roman" w:eastAsia="Times New Roman" w:hAnsi="Times New Roman" w:cs="Times New Roman"/>
          <w:b/>
          <w:bCs/>
          <w:kern w:val="0"/>
          <w:sz w:val="24"/>
          <w:szCs w:val="24"/>
          <w14:ligatures w14:val="none"/>
        </w:rPr>
        <w:t>High sensitivity &amp; specificity</w:t>
      </w:r>
      <w:r w:rsidRPr="00FA53EB">
        <w:rPr>
          <w:rFonts w:ascii="Times New Roman" w:eastAsia="Times New Roman" w:hAnsi="Times New Roman" w:cs="Times New Roman"/>
          <w:kern w:val="0"/>
          <w:sz w:val="24"/>
          <w:szCs w:val="24"/>
          <w14:ligatures w14:val="none"/>
        </w:rPr>
        <w:t xml:space="preserve"> – Detects low-level infections.</w:t>
      </w:r>
    </w:p>
    <w:p w14:paraId="6A4D6D72" w14:textId="77777777" w:rsidR="000112E9" w:rsidRPr="00FA53EB" w:rsidRDefault="000112E9" w:rsidP="00FA53EB">
      <w:pPr>
        <w:numPr>
          <w:ilvl w:val="0"/>
          <w:numId w:val="2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Limitations:</w:t>
      </w:r>
    </w:p>
    <w:p w14:paraId="376CA27B" w14:textId="77777777" w:rsidR="000112E9" w:rsidRPr="00FA53EB" w:rsidRDefault="000112E9" w:rsidP="00FA53EB">
      <w:pPr>
        <w:numPr>
          <w:ilvl w:val="1"/>
          <w:numId w:val="2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Cannot detect unknown or emerging pathogens (depends on pre-designed probes).</w:t>
      </w:r>
    </w:p>
    <w:p w14:paraId="5DA20A05" w14:textId="77777777" w:rsidR="000112E9" w:rsidRPr="00FA53EB" w:rsidRDefault="000112E9" w:rsidP="00FA53EB">
      <w:pPr>
        <w:numPr>
          <w:ilvl w:val="1"/>
          <w:numId w:val="24"/>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Less flexible than sequencing-based approaches.</w:t>
      </w:r>
    </w:p>
    <w:p w14:paraId="2C674AA5" w14:textId="77777777" w:rsidR="000112E9" w:rsidRPr="00FA53EB" w:rsidRDefault="00000000" w:rsidP="00FA53EB">
      <w:pPr>
        <w:spacing w:after="0"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pict w14:anchorId="2A244BA1">
          <v:rect id="_x0000_i1042" style="width:0;height:1.5pt" o:hralign="center" o:hrstd="t" o:hr="t" fillcolor="#a0a0a0" stroked="f"/>
        </w:pict>
      </w:r>
    </w:p>
    <w:p w14:paraId="11A753D7" w14:textId="77777777" w:rsidR="000112E9" w:rsidRPr="00FA53EB" w:rsidRDefault="000112E9" w:rsidP="00FA53EB">
      <w:pPr>
        <w:spacing w:before="100" w:beforeAutospacing="1" w:after="100" w:afterAutospacing="1" w:line="276" w:lineRule="auto"/>
        <w:outlineLvl w:val="2"/>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2) Antimicrobial Resistance (AMR) Microarrays</w:t>
      </w:r>
    </w:p>
    <w:p w14:paraId="5B4825E9" w14:textId="77777777" w:rsidR="000112E9" w:rsidRPr="00FA53EB" w:rsidRDefault="000112E9" w:rsidP="00FA53EB">
      <w:pPr>
        <w:numPr>
          <w:ilvl w:val="0"/>
          <w:numId w:val="2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Detect </w:t>
      </w:r>
      <w:r w:rsidRPr="00FA53EB">
        <w:rPr>
          <w:rFonts w:ascii="Times New Roman" w:eastAsia="Times New Roman" w:hAnsi="Times New Roman" w:cs="Times New Roman"/>
          <w:b/>
          <w:bCs/>
          <w:kern w:val="0"/>
          <w:sz w:val="24"/>
          <w:szCs w:val="24"/>
          <w14:ligatures w14:val="none"/>
        </w:rPr>
        <w:t>resistance genes</w:t>
      </w:r>
      <w:r w:rsidRPr="00FA53EB">
        <w:rPr>
          <w:rFonts w:ascii="Times New Roman" w:eastAsia="Times New Roman" w:hAnsi="Times New Roman" w:cs="Times New Roman"/>
          <w:kern w:val="0"/>
          <w:sz w:val="24"/>
          <w:szCs w:val="24"/>
          <w14:ligatures w14:val="none"/>
        </w:rPr>
        <w:t xml:space="preserve"> and mutations associated with drug resistance.</w:t>
      </w:r>
    </w:p>
    <w:p w14:paraId="79E34E6E" w14:textId="77777777" w:rsidR="000112E9" w:rsidRPr="00FA53EB" w:rsidRDefault="000112E9" w:rsidP="00FA53EB">
      <w:pPr>
        <w:numPr>
          <w:ilvl w:val="0"/>
          <w:numId w:val="2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Example:</w:t>
      </w:r>
    </w:p>
    <w:p w14:paraId="2044DCA8" w14:textId="77777777" w:rsidR="000112E9" w:rsidRPr="00FA53EB" w:rsidRDefault="000112E9" w:rsidP="00FA53EB">
      <w:pPr>
        <w:numPr>
          <w:ilvl w:val="1"/>
          <w:numId w:val="2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Carbapenem-Resistant Enterobacteriaceae (CRE) Panel:</w:t>
      </w:r>
      <w:r w:rsidRPr="00FA53EB">
        <w:rPr>
          <w:rFonts w:ascii="Times New Roman" w:eastAsia="Times New Roman" w:hAnsi="Times New Roman" w:cs="Times New Roman"/>
          <w:kern w:val="0"/>
          <w:sz w:val="24"/>
          <w:szCs w:val="24"/>
          <w14:ligatures w14:val="none"/>
        </w:rPr>
        <w:t xml:space="preserve"> Detects </w:t>
      </w:r>
      <w:r w:rsidRPr="00FA53EB">
        <w:rPr>
          <w:rFonts w:ascii="Times New Roman" w:eastAsia="Times New Roman" w:hAnsi="Times New Roman" w:cs="Times New Roman"/>
          <w:b/>
          <w:bCs/>
          <w:kern w:val="0"/>
          <w:sz w:val="24"/>
          <w:szCs w:val="24"/>
          <w14:ligatures w14:val="none"/>
        </w:rPr>
        <w:t>blaKPC, blaNDM, blaOXA, and blaVIM genes</w:t>
      </w:r>
      <w:r w:rsidRPr="00FA53EB">
        <w:rPr>
          <w:rFonts w:ascii="Times New Roman" w:eastAsia="Times New Roman" w:hAnsi="Times New Roman" w:cs="Times New Roman"/>
          <w:kern w:val="0"/>
          <w:sz w:val="24"/>
          <w:szCs w:val="24"/>
          <w14:ligatures w14:val="none"/>
        </w:rPr>
        <w:t>.</w:t>
      </w:r>
    </w:p>
    <w:p w14:paraId="0CD1D4E7" w14:textId="77777777" w:rsidR="000112E9" w:rsidRPr="00FA53EB" w:rsidRDefault="000112E9" w:rsidP="00FA53EB">
      <w:pPr>
        <w:numPr>
          <w:ilvl w:val="1"/>
          <w:numId w:val="2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Methicillin-Resistant Staphylococcus aureus (MRSA) Microarray:</w:t>
      </w:r>
      <w:r w:rsidRPr="00FA53EB">
        <w:rPr>
          <w:rFonts w:ascii="Times New Roman" w:eastAsia="Times New Roman" w:hAnsi="Times New Roman" w:cs="Times New Roman"/>
          <w:kern w:val="0"/>
          <w:sz w:val="24"/>
          <w:szCs w:val="24"/>
          <w14:ligatures w14:val="none"/>
        </w:rPr>
        <w:t xml:space="preserve"> Identifies </w:t>
      </w:r>
      <w:r w:rsidRPr="00FA53EB">
        <w:rPr>
          <w:rFonts w:ascii="Times New Roman" w:eastAsia="Times New Roman" w:hAnsi="Times New Roman" w:cs="Times New Roman"/>
          <w:b/>
          <w:bCs/>
          <w:kern w:val="0"/>
          <w:sz w:val="24"/>
          <w:szCs w:val="24"/>
          <w14:ligatures w14:val="none"/>
        </w:rPr>
        <w:t>mecA, mecC, and Panton-Valentine Leukocidin (PVL) genes</w:t>
      </w:r>
      <w:r w:rsidRPr="00FA53EB">
        <w:rPr>
          <w:rFonts w:ascii="Times New Roman" w:eastAsia="Times New Roman" w:hAnsi="Times New Roman" w:cs="Times New Roman"/>
          <w:kern w:val="0"/>
          <w:sz w:val="24"/>
          <w:szCs w:val="24"/>
          <w14:ligatures w14:val="none"/>
        </w:rPr>
        <w:t>.</w:t>
      </w:r>
    </w:p>
    <w:p w14:paraId="68E15A69" w14:textId="77777777" w:rsidR="000112E9" w:rsidRPr="00FA53EB" w:rsidRDefault="000112E9" w:rsidP="00FA53EB">
      <w:pPr>
        <w:numPr>
          <w:ilvl w:val="0"/>
          <w:numId w:val="2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Clinical Impact:</w:t>
      </w:r>
    </w:p>
    <w:p w14:paraId="28566CB3" w14:textId="77777777" w:rsidR="000112E9" w:rsidRPr="00FA53EB" w:rsidRDefault="000112E9" w:rsidP="00FA53EB">
      <w:pPr>
        <w:numPr>
          <w:ilvl w:val="1"/>
          <w:numId w:val="2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Rapid AMR detection improves </w:t>
      </w:r>
      <w:r w:rsidRPr="00FA53EB">
        <w:rPr>
          <w:rFonts w:ascii="Times New Roman" w:eastAsia="Times New Roman" w:hAnsi="Times New Roman" w:cs="Times New Roman"/>
          <w:b/>
          <w:bCs/>
          <w:kern w:val="0"/>
          <w:sz w:val="24"/>
          <w:szCs w:val="24"/>
          <w14:ligatures w14:val="none"/>
        </w:rPr>
        <w:t>antibiotic stewardship</w:t>
      </w:r>
      <w:r w:rsidRPr="00FA53EB">
        <w:rPr>
          <w:rFonts w:ascii="Times New Roman" w:eastAsia="Times New Roman" w:hAnsi="Times New Roman" w:cs="Times New Roman"/>
          <w:kern w:val="0"/>
          <w:sz w:val="24"/>
          <w:szCs w:val="24"/>
          <w14:ligatures w14:val="none"/>
        </w:rPr>
        <w:t>.</w:t>
      </w:r>
    </w:p>
    <w:p w14:paraId="1694E0DA" w14:textId="77777777" w:rsidR="000112E9" w:rsidRPr="00FA53EB" w:rsidRDefault="000112E9" w:rsidP="00FA53EB">
      <w:pPr>
        <w:numPr>
          <w:ilvl w:val="1"/>
          <w:numId w:val="25"/>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Reduces reliance on </w:t>
      </w:r>
      <w:r w:rsidRPr="00FA53EB">
        <w:rPr>
          <w:rFonts w:ascii="Times New Roman" w:eastAsia="Times New Roman" w:hAnsi="Times New Roman" w:cs="Times New Roman"/>
          <w:b/>
          <w:bCs/>
          <w:kern w:val="0"/>
          <w:sz w:val="24"/>
          <w:szCs w:val="24"/>
          <w14:ligatures w14:val="none"/>
        </w:rPr>
        <w:t>phenotypic susceptibility testing</w:t>
      </w:r>
      <w:r w:rsidRPr="00FA53EB">
        <w:rPr>
          <w:rFonts w:ascii="Times New Roman" w:eastAsia="Times New Roman" w:hAnsi="Times New Roman" w:cs="Times New Roman"/>
          <w:kern w:val="0"/>
          <w:sz w:val="24"/>
          <w:szCs w:val="24"/>
          <w14:ligatures w14:val="none"/>
        </w:rPr>
        <w:t>, which can take days.</w:t>
      </w:r>
    </w:p>
    <w:p w14:paraId="6882CC28" w14:textId="77777777" w:rsidR="000112E9" w:rsidRPr="00FA53EB" w:rsidRDefault="00000000" w:rsidP="00FA53EB">
      <w:pPr>
        <w:spacing w:after="0"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pict w14:anchorId="4D763B6D">
          <v:rect id="_x0000_i1043" style="width:0;height:1.5pt" o:hralign="center" o:hrstd="t" o:hr="t" fillcolor="#a0a0a0" stroked="f"/>
        </w:pict>
      </w:r>
    </w:p>
    <w:p w14:paraId="7CDF06E0" w14:textId="77777777" w:rsidR="000112E9" w:rsidRPr="00FA53EB" w:rsidRDefault="000112E9" w:rsidP="00FA53EB">
      <w:pPr>
        <w:spacing w:before="100" w:beforeAutospacing="1" w:after="100" w:afterAutospacing="1" w:line="276" w:lineRule="auto"/>
        <w:outlineLvl w:val="2"/>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3) Virulence Factor Microarrays</w:t>
      </w:r>
    </w:p>
    <w:p w14:paraId="1317B23E" w14:textId="77777777" w:rsidR="000112E9" w:rsidRPr="00FA53EB" w:rsidRDefault="000112E9" w:rsidP="00FA53EB">
      <w:pPr>
        <w:numPr>
          <w:ilvl w:val="0"/>
          <w:numId w:val="26"/>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 xml:space="preserve">Identify genes responsible for </w:t>
      </w:r>
      <w:r w:rsidRPr="00FA53EB">
        <w:rPr>
          <w:rFonts w:ascii="Times New Roman" w:eastAsia="Times New Roman" w:hAnsi="Times New Roman" w:cs="Times New Roman"/>
          <w:b/>
          <w:bCs/>
          <w:kern w:val="0"/>
          <w:sz w:val="24"/>
          <w:szCs w:val="24"/>
          <w14:ligatures w14:val="none"/>
        </w:rPr>
        <w:t>toxins, adhesion, and immune evasion</w:t>
      </w:r>
      <w:r w:rsidRPr="00FA53EB">
        <w:rPr>
          <w:rFonts w:ascii="Times New Roman" w:eastAsia="Times New Roman" w:hAnsi="Times New Roman" w:cs="Times New Roman"/>
          <w:kern w:val="0"/>
          <w:sz w:val="24"/>
          <w:szCs w:val="24"/>
          <w14:ligatures w14:val="none"/>
        </w:rPr>
        <w:t>.</w:t>
      </w:r>
    </w:p>
    <w:p w14:paraId="0F1DB989" w14:textId="77777777" w:rsidR="000112E9" w:rsidRPr="00FA53EB" w:rsidRDefault="000112E9" w:rsidP="00FA53EB">
      <w:pPr>
        <w:numPr>
          <w:ilvl w:val="0"/>
          <w:numId w:val="26"/>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Example:</w:t>
      </w:r>
    </w:p>
    <w:p w14:paraId="02637B6A" w14:textId="77777777" w:rsidR="000112E9" w:rsidRPr="00FA53EB" w:rsidRDefault="000112E9" w:rsidP="00FA53EB">
      <w:pPr>
        <w:numPr>
          <w:ilvl w:val="1"/>
          <w:numId w:val="26"/>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lastRenderedPageBreak/>
        <w:t>Clostridium difficile Toxin Panel:</w:t>
      </w:r>
      <w:r w:rsidRPr="00FA53EB">
        <w:rPr>
          <w:rFonts w:ascii="Times New Roman" w:eastAsia="Times New Roman" w:hAnsi="Times New Roman" w:cs="Times New Roman"/>
          <w:kern w:val="0"/>
          <w:sz w:val="24"/>
          <w:szCs w:val="24"/>
          <w14:ligatures w14:val="none"/>
        </w:rPr>
        <w:t xml:space="preserve"> Detects </w:t>
      </w:r>
      <w:r w:rsidRPr="00FA53EB">
        <w:rPr>
          <w:rFonts w:ascii="Times New Roman" w:eastAsia="Times New Roman" w:hAnsi="Times New Roman" w:cs="Times New Roman"/>
          <w:b/>
          <w:bCs/>
          <w:kern w:val="0"/>
          <w:sz w:val="24"/>
          <w:szCs w:val="24"/>
          <w14:ligatures w14:val="none"/>
        </w:rPr>
        <w:t>tcdA and tcdB genes</w:t>
      </w:r>
      <w:r w:rsidRPr="00FA53EB">
        <w:rPr>
          <w:rFonts w:ascii="Times New Roman" w:eastAsia="Times New Roman" w:hAnsi="Times New Roman" w:cs="Times New Roman"/>
          <w:kern w:val="0"/>
          <w:sz w:val="24"/>
          <w:szCs w:val="24"/>
          <w14:ligatures w14:val="none"/>
        </w:rPr>
        <w:t xml:space="preserve"> to differentiate toxigenic and non-toxigenic strains.</w:t>
      </w:r>
    </w:p>
    <w:p w14:paraId="3D823F4A" w14:textId="77777777" w:rsidR="000112E9" w:rsidRPr="00FA53EB" w:rsidRDefault="000112E9" w:rsidP="00FA53EB">
      <w:pPr>
        <w:numPr>
          <w:ilvl w:val="1"/>
          <w:numId w:val="26"/>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Shiga Toxin-Producing E. coli (STEC) Microarray:</w:t>
      </w:r>
      <w:r w:rsidRPr="00FA53EB">
        <w:rPr>
          <w:rFonts w:ascii="Times New Roman" w:eastAsia="Times New Roman" w:hAnsi="Times New Roman" w:cs="Times New Roman"/>
          <w:kern w:val="0"/>
          <w:sz w:val="24"/>
          <w:szCs w:val="24"/>
          <w14:ligatures w14:val="none"/>
        </w:rPr>
        <w:t xml:space="preserve"> Detects </w:t>
      </w:r>
      <w:r w:rsidRPr="00FA53EB">
        <w:rPr>
          <w:rFonts w:ascii="Times New Roman" w:eastAsia="Times New Roman" w:hAnsi="Times New Roman" w:cs="Times New Roman"/>
          <w:b/>
          <w:bCs/>
          <w:kern w:val="0"/>
          <w:sz w:val="24"/>
          <w:szCs w:val="24"/>
          <w14:ligatures w14:val="none"/>
        </w:rPr>
        <w:t>stx1, stx2, and eae genes</w:t>
      </w:r>
      <w:r w:rsidRPr="00FA53EB">
        <w:rPr>
          <w:rFonts w:ascii="Times New Roman" w:eastAsia="Times New Roman" w:hAnsi="Times New Roman" w:cs="Times New Roman"/>
          <w:kern w:val="0"/>
          <w:sz w:val="24"/>
          <w:szCs w:val="24"/>
          <w14:ligatures w14:val="none"/>
        </w:rPr>
        <w:t>.</w:t>
      </w:r>
    </w:p>
    <w:p w14:paraId="48C2D30D" w14:textId="77777777" w:rsidR="000112E9" w:rsidRPr="00FA53EB" w:rsidRDefault="000112E9" w:rsidP="00FA53EB">
      <w:pPr>
        <w:numPr>
          <w:ilvl w:val="0"/>
          <w:numId w:val="26"/>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Clinical Utility:</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Helps distinguish </w:t>
      </w:r>
      <w:r w:rsidRPr="00FA53EB">
        <w:rPr>
          <w:rFonts w:ascii="Times New Roman" w:eastAsia="Times New Roman" w:hAnsi="Times New Roman" w:cs="Times New Roman"/>
          <w:b/>
          <w:bCs/>
          <w:kern w:val="0"/>
          <w:sz w:val="24"/>
          <w:szCs w:val="24"/>
          <w14:ligatures w14:val="none"/>
        </w:rPr>
        <w:t>highly virulent strains</w:t>
      </w:r>
      <w:r w:rsidRPr="00FA53EB">
        <w:rPr>
          <w:rFonts w:ascii="Times New Roman" w:eastAsia="Times New Roman" w:hAnsi="Times New Roman" w:cs="Times New Roman"/>
          <w:kern w:val="0"/>
          <w:sz w:val="24"/>
          <w:szCs w:val="24"/>
          <w14:ligatures w14:val="none"/>
        </w:rPr>
        <w:t xml:space="preserve"> from commensal or less harmful microbes.</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Aids in </w:t>
      </w:r>
      <w:r w:rsidRPr="00FA53EB">
        <w:rPr>
          <w:rFonts w:ascii="Times New Roman" w:eastAsia="Times New Roman" w:hAnsi="Times New Roman" w:cs="Times New Roman"/>
          <w:b/>
          <w:bCs/>
          <w:kern w:val="0"/>
          <w:sz w:val="24"/>
          <w:szCs w:val="24"/>
          <w14:ligatures w14:val="none"/>
        </w:rPr>
        <w:t>outbreak tracking</w:t>
      </w:r>
      <w:r w:rsidRPr="00FA53EB">
        <w:rPr>
          <w:rFonts w:ascii="Times New Roman" w:eastAsia="Times New Roman" w:hAnsi="Times New Roman" w:cs="Times New Roman"/>
          <w:kern w:val="0"/>
          <w:sz w:val="24"/>
          <w:szCs w:val="24"/>
          <w14:ligatures w14:val="none"/>
        </w:rPr>
        <w:t xml:space="preserve"> and epidemiological studies.</w:t>
      </w:r>
    </w:p>
    <w:p w14:paraId="75276A0B" w14:textId="77777777" w:rsidR="000112E9" w:rsidRPr="00FA53EB" w:rsidRDefault="00000000" w:rsidP="00FA53EB">
      <w:pPr>
        <w:spacing w:after="0"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pict w14:anchorId="4BD2A511">
          <v:rect id="_x0000_i1044" style="width:0;height:1.5pt" o:hralign="center" o:hrstd="t" o:hr="t" fillcolor="#a0a0a0" stroked="f"/>
        </w:pict>
      </w:r>
    </w:p>
    <w:p w14:paraId="041C1D6A" w14:textId="15057929" w:rsidR="000112E9" w:rsidRPr="00FA53EB" w:rsidRDefault="000112E9" w:rsidP="00FA53EB">
      <w:pPr>
        <w:spacing w:before="100" w:beforeAutospacing="1" w:after="100" w:afterAutospacing="1" w:line="276" w:lineRule="auto"/>
        <w:outlineLvl w:val="2"/>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Table 4 Comparison of Microarray vs. Other Molecular Methods</w:t>
      </w:r>
    </w:p>
    <w:tbl>
      <w:tblPr>
        <w:tblStyle w:val="PlainTable5"/>
        <w:tblW w:w="0" w:type="auto"/>
        <w:tblLook w:val="04A0" w:firstRow="1" w:lastRow="0" w:firstColumn="1" w:lastColumn="0" w:noHBand="0" w:noVBand="1"/>
      </w:tblPr>
      <w:tblGrid>
        <w:gridCol w:w="1820"/>
        <w:gridCol w:w="2350"/>
        <w:gridCol w:w="2140"/>
        <w:gridCol w:w="3050"/>
      </w:tblGrid>
      <w:tr w:rsidR="000112E9" w:rsidRPr="00FA53EB" w14:paraId="6BB7D50F" w14:textId="77777777" w:rsidTr="000112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45A110E6" w14:textId="77777777" w:rsidR="000112E9" w:rsidRPr="00FA53EB" w:rsidRDefault="000112E9" w:rsidP="00FA53EB">
            <w:pPr>
              <w:spacing w:line="276" w:lineRule="auto"/>
              <w:jc w:val="center"/>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Feature</w:t>
            </w:r>
          </w:p>
        </w:tc>
        <w:tc>
          <w:tcPr>
            <w:tcW w:w="0" w:type="auto"/>
            <w:hideMark/>
          </w:tcPr>
          <w:p w14:paraId="4F121388" w14:textId="77777777" w:rsidR="000112E9" w:rsidRPr="00FA53EB" w:rsidRDefault="000112E9" w:rsidP="00FA53E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Microarray-Based Methods</w:t>
            </w:r>
          </w:p>
        </w:tc>
        <w:tc>
          <w:tcPr>
            <w:tcW w:w="0" w:type="auto"/>
            <w:hideMark/>
          </w:tcPr>
          <w:p w14:paraId="0384294B" w14:textId="77777777" w:rsidR="000112E9" w:rsidRPr="00FA53EB" w:rsidRDefault="000112E9" w:rsidP="00FA53E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PCR (qPCR, Multiplex)</w:t>
            </w:r>
          </w:p>
        </w:tc>
        <w:tc>
          <w:tcPr>
            <w:tcW w:w="0" w:type="auto"/>
            <w:hideMark/>
          </w:tcPr>
          <w:p w14:paraId="0030D068" w14:textId="77777777" w:rsidR="000112E9" w:rsidRPr="00FA53EB" w:rsidRDefault="000112E9" w:rsidP="00FA53E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NGS (Whole-Genome, Metagenomic)</w:t>
            </w:r>
          </w:p>
        </w:tc>
      </w:tr>
      <w:tr w:rsidR="000112E9" w:rsidRPr="00FA53EB" w14:paraId="29D61347" w14:textId="77777777" w:rsidTr="0001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7591E5" w14:textId="77777777" w:rsidR="000112E9" w:rsidRPr="00FA53EB" w:rsidRDefault="000112E9" w:rsidP="00FA53EB">
            <w:pPr>
              <w:spacing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Detection Range</w:t>
            </w:r>
          </w:p>
        </w:tc>
        <w:tc>
          <w:tcPr>
            <w:tcW w:w="0" w:type="auto"/>
            <w:hideMark/>
          </w:tcPr>
          <w:p w14:paraId="676AC033" w14:textId="77777777" w:rsidR="000112E9" w:rsidRPr="00FA53EB" w:rsidRDefault="000112E9" w:rsidP="00FA53E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Broad, predefined targets</w:t>
            </w:r>
          </w:p>
        </w:tc>
        <w:tc>
          <w:tcPr>
            <w:tcW w:w="0" w:type="auto"/>
            <w:hideMark/>
          </w:tcPr>
          <w:p w14:paraId="055C65B5" w14:textId="77777777" w:rsidR="000112E9" w:rsidRPr="00FA53EB" w:rsidRDefault="000112E9" w:rsidP="00FA53E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Limited (depends on primers)</w:t>
            </w:r>
          </w:p>
        </w:tc>
        <w:tc>
          <w:tcPr>
            <w:tcW w:w="0" w:type="auto"/>
            <w:hideMark/>
          </w:tcPr>
          <w:p w14:paraId="44B689ED" w14:textId="77777777" w:rsidR="000112E9" w:rsidRPr="00FA53EB" w:rsidRDefault="000112E9" w:rsidP="00FA53E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Unlimited, can detect novel pathogens</w:t>
            </w:r>
          </w:p>
        </w:tc>
      </w:tr>
      <w:tr w:rsidR="000112E9" w:rsidRPr="00FA53EB" w14:paraId="6DE5FC21" w14:textId="77777777" w:rsidTr="000112E9">
        <w:tc>
          <w:tcPr>
            <w:cnfStyle w:val="001000000000" w:firstRow="0" w:lastRow="0" w:firstColumn="1" w:lastColumn="0" w:oddVBand="0" w:evenVBand="0" w:oddHBand="0" w:evenHBand="0" w:firstRowFirstColumn="0" w:firstRowLastColumn="0" w:lastRowFirstColumn="0" w:lastRowLastColumn="0"/>
            <w:tcW w:w="0" w:type="auto"/>
            <w:hideMark/>
          </w:tcPr>
          <w:p w14:paraId="14AE5DE4" w14:textId="77777777" w:rsidR="000112E9" w:rsidRPr="00FA53EB" w:rsidRDefault="000112E9" w:rsidP="00FA53EB">
            <w:pPr>
              <w:spacing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Speed</w:t>
            </w:r>
          </w:p>
        </w:tc>
        <w:tc>
          <w:tcPr>
            <w:tcW w:w="0" w:type="auto"/>
            <w:hideMark/>
          </w:tcPr>
          <w:p w14:paraId="0054B82B" w14:textId="77777777" w:rsidR="000112E9" w:rsidRPr="00FA53EB" w:rsidRDefault="000112E9" w:rsidP="00FA53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4–8 hours</w:t>
            </w:r>
          </w:p>
        </w:tc>
        <w:tc>
          <w:tcPr>
            <w:tcW w:w="0" w:type="auto"/>
            <w:hideMark/>
          </w:tcPr>
          <w:p w14:paraId="4D29EFE9" w14:textId="77777777" w:rsidR="000112E9" w:rsidRPr="00FA53EB" w:rsidRDefault="000112E9" w:rsidP="00FA53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2–4 hours</w:t>
            </w:r>
          </w:p>
        </w:tc>
        <w:tc>
          <w:tcPr>
            <w:tcW w:w="0" w:type="auto"/>
            <w:hideMark/>
          </w:tcPr>
          <w:p w14:paraId="5CE59084" w14:textId="77777777" w:rsidR="000112E9" w:rsidRPr="00FA53EB" w:rsidRDefault="000112E9" w:rsidP="00FA53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24–72 hours</w:t>
            </w:r>
          </w:p>
        </w:tc>
      </w:tr>
      <w:tr w:rsidR="000112E9" w:rsidRPr="00FA53EB" w14:paraId="62E7F306" w14:textId="77777777" w:rsidTr="0001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067893" w14:textId="77777777" w:rsidR="000112E9" w:rsidRPr="00FA53EB" w:rsidRDefault="000112E9" w:rsidP="00FA53EB">
            <w:pPr>
              <w:spacing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Multiplexing Ability</w:t>
            </w:r>
          </w:p>
        </w:tc>
        <w:tc>
          <w:tcPr>
            <w:tcW w:w="0" w:type="auto"/>
            <w:hideMark/>
          </w:tcPr>
          <w:p w14:paraId="324C592C" w14:textId="77777777" w:rsidR="000112E9" w:rsidRPr="00FA53EB" w:rsidRDefault="000112E9" w:rsidP="00FA53E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High (hundreds of targets)</w:t>
            </w:r>
          </w:p>
        </w:tc>
        <w:tc>
          <w:tcPr>
            <w:tcW w:w="0" w:type="auto"/>
            <w:hideMark/>
          </w:tcPr>
          <w:p w14:paraId="3605C88C" w14:textId="77777777" w:rsidR="000112E9" w:rsidRPr="00FA53EB" w:rsidRDefault="000112E9" w:rsidP="00FA53E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Moderate (up to 10–20 targets)</w:t>
            </w:r>
          </w:p>
        </w:tc>
        <w:tc>
          <w:tcPr>
            <w:tcW w:w="0" w:type="auto"/>
            <w:hideMark/>
          </w:tcPr>
          <w:p w14:paraId="16EB7B5A" w14:textId="77777777" w:rsidR="000112E9" w:rsidRPr="00FA53EB" w:rsidRDefault="000112E9" w:rsidP="00FA53E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Very high (entire genomes)</w:t>
            </w:r>
          </w:p>
        </w:tc>
      </w:tr>
      <w:tr w:rsidR="000112E9" w:rsidRPr="00FA53EB" w14:paraId="6039F6BA" w14:textId="77777777" w:rsidTr="000112E9">
        <w:tc>
          <w:tcPr>
            <w:cnfStyle w:val="001000000000" w:firstRow="0" w:lastRow="0" w:firstColumn="1" w:lastColumn="0" w:oddVBand="0" w:evenVBand="0" w:oddHBand="0" w:evenHBand="0" w:firstRowFirstColumn="0" w:firstRowLastColumn="0" w:lastRowFirstColumn="0" w:lastRowLastColumn="0"/>
            <w:tcW w:w="0" w:type="auto"/>
            <w:hideMark/>
          </w:tcPr>
          <w:p w14:paraId="77632A62" w14:textId="77777777" w:rsidR="000112E9" w:rsidRPr="00FA53EB" w:rsidRDefault="000112E9" w:rsidP="00FA53EB">
            <w:pPr>
              <w:spacing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Cost</w:t>
            </w:r>
          </w:p>
        </w:tc>
        <w:tc>
          <w:tcPr>
            <w:tcW w:w="0" w:type="auto"/>
            <w:hideMark/>
          </w:tcPr>
          <w:p w14:paraId="325DDF73" w14:textId="77777777" w:rsidR="000112E9" w:rsidRPr="00FA53EB" w:rsidRDefault="000112E9" w:rsidP="00FA53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Moderate</w:t>
            </w:r>
          </w:p>
        </w:tc>
        <w:tc>
          <w:tcPr>
            <w:tcW w:w="0" w:type="auto"/>
            <w:hideMark/>
          </w:tcPr>
          <w:p w14:paraId="5651FD57" w14:textId="77777777" w:rsidR="000112E9" w:rsidRPr="00FA53EB" w:rsidRDefault="000112E9" w:rsidP="00FA53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Lower</w:t>
            </w:r>
          </w:p>
        </w:tc>
        <w:tc>
          <w:tcPr>
            <w:tcW w:w="0" w:type="auto"/>
            <w:hideMark/>
          </w:tcPr>
          <w:p w14:paraId="2270E626" w14:textId="77777777" w:rsidR="000112E9" w:rsidRPr="00FA53EB" w:rsidRDefault="000112E9" w:rsidP="00FA53E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High</w:t>
            </w:r>
          </w:p>
        </w:tc>
      </w:tr>
      <w:tr w:rsidR="000112E9" w:rsidRPr="00FA53EB" w14:paraId="26FB146F" w14:textId="77777777" w:rsidTr="0001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BB1CE1" w14:textId="77777777" w:rsidR="000112E9" w:rsidRPr="00FA53EB" w:rsidRDefault="000112E9" w:rsidP="00FA53EB">
            <w:pPr>
              <w:spacing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Best Used For</w:t>
            </w:r>
          </w:p>
        </w:tc>
        <w:tc>
          <w:tcPr>
            <w:tcW w:w="0" w:type="auto"/>
            <w:hideMark/>
          </w:tcPr>
          <w:p w14:paraId="674FBF60" w14:textId="77777777" w:rsidR="000112E9" w:rsidRPr="00FA53EB" w:rsidRDefault="000112E9" w:rsidP="00FA53E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Routine diagnostics, AMR panels</w:t>
            </w:r>
          </w:p>
        </w:tc>
        <w:tc>
          <w:tcPr>
            <w:tcW w:w="0" w:type="auto"/>
            <w:hideMark/>
          </w:tcPr>
          <w:p w14:paraId="796DA555" w14:textId="77777777" w:rsidR="000112E9" w:rsidRPr="00FA53EB" w:rsidRDefault="000112E9" w:rsidP="00FA53E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Rapid pathogen detection</w:t>
            </w:r>
          </w:p>
        </w:tc>
        <w:tc>
          <w:tcPr>
            <w:tcW w:w="0" w:type="auto"/>
            <w:hideMark/>
          </w:tcPr>
          <w:p w14:paraId="7E6C9773" w14:textId="77777777" w:rsidR="000112E9" w:rsidRPr="00FA53EB" w:rsidRDefault="000112E9" w:rsidP="00FA53E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t>Epidemiological studies, unknown infections</w:t>
            </w:r>
          </w:p>
        </w:tc>
      </w:tr>
    </w:tbl>
    <w:p w14:paraId="094BB155" w14:textId="77777777" w:rsidR="000112E9" w:rsidRPr="00FA53EB" w:rsidRDefault="00000000" w:rsidP="00FA53EB">
      <w:pPr>
        <w:spacing w:after="0"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pict w14:anchorId="6B1364E0">
          <v:rect id="_x0000_i1045" style="width:0;height:1.5pt" o:hralign="center" o:hrstd="t" o:hr="t" fillcolor="#a0a0a0" stroked="f"/>
        </w:pict>
      </w:r>
    </w:p>
    <w:p w14:paraId="37DEB689" w14:textId="77777777" w:rsidR="000112E9" w:rsidRPr="00FA53EB" w:rsidRDefault="000112E9" w:rsidP="00FA53EB">
      <w:pPr>
        <w:spacing w:before="100" w:beforeAutospacing="1" w:after="100" w:afterAutospacing="1" w:line="276" w:lineRule="auto"/>
        <w:outlineLvl w:val="1"/>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Clinical Applications of Microarray Technology</w:t>
      </w:r>
    </w:p>
    <w:p w14:paraId="760D897F" w14:textId="77777777" w:rsidR="000112E9" w:rsidRPr="00FA53EB" w:rsidRDefault="000112E9" w:rsidP="00FA53EB">
      <w:p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w:t>
      </w:r>
      <w:r w:rsidRPr="00FA53EB">
        <w:rPr>
          <w:rFonts w:ascii="Times New Roman" w:eastAsia="Times New Roman" w:hAnsi="Times New Roman" w:cs="Times New Roman"/>
          <w:b/>
          <w:bCs/>
          <w:kern w:val="0"/>
          <w:sz w:val="24"/>
          <w:szCs w:val="24"/>
          <w14:ligatures w14:val="none"/>
        </w:rPr>
        <w:t>Comprehensive infectious disease panels</w:t>
      </w:r>
      <w:r w:rsidRPr="00FA53EB">
        <w:rPr>
          <w:rFonts w:ascii="Times New Roman" w:eastAsia="Times New Roman" w:hAnsi="Times New Roman" w:cs="Times New Roman"/>
          <w:kern w:val="0"/>
          <w:sz w:val="24"/>
          <w:szCs w:val="24"/>
          <w14:ligatures w14:val="none"/>
        </w:rPr>
        <w:t xml:space="preserve"> – Useful for syndromic testing (e.g., respiratory infections, sepsis).</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w:t>
      </w:r>
      <w:r w:rsidRPr="00FA53EB">
        <w:rPr>
          <w:rFonts w:ascii="Times New Roman" w:eastAsia="Times New Roman" w:hAnsi="Times New Roman" w:cs="Times New Roman"/>
          <w:b/>
          <w:bCs/>
          <w:kern w:val="0"/>
          <w:sz w:val="24"/>
          <w:szCs w:val="24"/>
          <w14:ligatures w14:val="none"/>
        </w:rPr>
        <w:t>Epidemiological Surveillance</w:t>
      </w:r>
      <w:r w:rsidRPr="00FA53EB">
        <w:rPr>
          <w:rFonts w:ascii="Times New Roman" w:eastAsia="Times New Roman" w:hAnsi="Times New Roman" w:cs="Times New Roman"/>
          <w:kern w:val="0"/>
          <w:sz w:val="24"/>
          <w:szCs w:val="24"/>
          <w14:ligatures w14:val="none"/>
        </w:rPr>
        <w:t xml:space="preserve"> – Tracks emerging resistant strains.</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w:t>
      </w:r>
      <w:r w:rsidRPr="00FA53EB">
        <w:rPr>
          <w:rFonts w:ascii="Times New Roman" w:eastAsia="Times New Roman" w:hAnsi="Times New Roman" w:cs="Times New Roman"/>
          <w:b/>
          <w:bCs/>
          <w:kern w:val="0"/>
          <w:sz w:val="24"/>
          <w:szCs w:val="24"/>
          <w14:ligatures w14:val="none"/>
        </w:rPr>
        <w:t>Vaccine Development</w:t>
      </w:r>
      <w:r w:rsidRPr="00FA53EB">
        <w:rPr>
          <w:rFonts w:ascii="Times New Roman" w:eastAsia="Times New Roman" w:hAnsi="Times New Roman" w:cs="Times New Roman"/>
          <w:kern w:val="0"/>
          <w:sz w:val="24"/>
          <w:szCs w:val="24"/>
          <w14:ligatures w14:val="none"/>
        </w:rPr>
        <w:t xml:space="preserve"> – Identifies antigenic variations in pathogens.</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w:t>
      </w:r>
      <w:r w:rsidRPr="00FA53EB">
        <w:rPr>
          <w:rFonts w:ascii="Times New Roman" w:eastAsia="Times New Roman" w:hAnsi="Times New Roman" w:cs="Times New Roman"/>
          <w:b/>
          <w:bCs/>
          <w:kern w:val="0"/>
          <w:sz w:val="24"/>
          <w:szCs w:val="24"/>
          <w14:ligatures w14:val="none"/>
        </w:rPr>
        <w:t>Food Safety &amp; Environmental Testing</w:t>
      </w:r>
      <w:r w:rsidRPr="00FA53EB">
        <w:rPr>
          <w:rFonts w:ascii="Times New Roman" w:eastAsia="Times New Roman" w:hAnsi="Times New Roman" w:cs="Times New Roman"/>
          <w:kern w:val="0"/>
          <w:sz w:val="24"/>
          <w:szCs w:val="24"/>
          <w14:ligatures w14:val="none"/>
        </w:rPr>
        <w:t xml:space="preserve"> – Detects microbial contaminants in food and water supplies.</w:t>
      </w:r>
    </w:p>
    <w:p w14:paraId="0060C447" w14:textId="77777777" w:rsidR="000112E9" w:rsidRPr="00FA53EB" w:rsidRDefault="00000000" w:rsidP="00FA53EB">
      <w:pPr>
        <w:spacing w:after="0"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kern w:val="0"/>
          <w:sz w:val="24"/>
          <w:szCs w:val="24"/>
          <w14:ligatures w14:val="none"/>
        </w:rPr>
        <w:pict w14:anchorId="6211CE33">
          <v:rect id="_x0000_i1046" style="width:0;height:1.5pt" o:hralign="center" o:hrstd="t" o:hr="t" fillcolor="#a0a0a0" stroked="f"/>
        </w:pict>
      </w:r>
    </w:p>
    <w:p w14:paraId="1B568414" w14:textId="77777777" w:rsidR="000112E9" w:rsidRPr="00FA53EB" w:rsidRDefault="000112E9" w:rsidP="00FA53EB">
      <w:pPr>
        <w:spacing w:before="100" w:beforeAutospacing="1" w:after="100" w:afterAutospacing="1" w:line="276" w:lineRule="auto"/>
        <w:outlineLvl w:val="1"/>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t>Limitations and Future Perspectives</w:t>
      </w:r>
    </w:p>
    <w:p w14:paraId="6115B427" w14:textId="77777777" w:rsidR="000112E9" w:rsidRPr="00FA53EB" w:rsidRDefault="000112E9" w:rsidP="00FA53EB">
      <w:pPr>
        <w:numPr>
          <w:ilvl w:val="0"/>
          <w:numId w:val="2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Target-Dependent:</w:t>
      </w:r>
      <w:r w:rsidRPr="00FA53EB">
        <w:rPr>
          <w:rFonts w:ascii="Times New Roman" w:eastAsia="Times New Roman" w:hAnsi="Times New Roman" w:cs="Times New Roman"/>
          <w:kern w:val="0"/>
          <w:sz w:val="24"/>
          <w:szCs w:val="24"/>
          <w14:ligatures w14:val="none"/>
        </w:rPr>
        <w:t xml:space="preserve"> Cannot detect unknown pathogens or emerging genetic variations.</w:t>
      </w:r>
    </w:p>
    <w:p w14:paraId="18AD2FEF" w14:textId="77777777" w:rsidR="000112E9" w:rsidRPr="00FA53EB" w:rsidRDefault="000112E9" w:rsidP="00FA53EB">
      <w:pPr>
        <w:numPr>
          <w:ilvl w:val="0"/>
          <w:numId w:val="2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Lower Sensitivity for Rare Mutations:</w:t>
      </w:r>
      <w:r w:rsidRPr="00FA53EB">
        <w:rPr>
          <w:rFonts w:ascii="Times New Roman" w:eastAsia="Times New Roman" w:hAnsi="Times New Roman" w:cs="Times New Roman"/>
          <w:kern w:val="0"/>
          <w:sz w:val="24"/>
          <w:szCs w:val="24"/>
          <w14:ligatures w14:val="none"/>
        </w:rPr>
        <w:t xml:space="preserve"> May miss novel drug resistance mechanisms.</w:t>
      </w:r>
    </w:p>
    <w:p w14:paraId="4714AFA7" w14:textId="77777777" w:rsidR="000112E9" w:rsidRPr="00FA53EB" w:rsidRDefault="000112E9" w:rsidP="00FA53EB">
      <w:pPr>
        <w:numPr>
          <w:ilvl w:val="0"/>
          <w:numId w:val="27"/>
        </w:num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Times New Roman" w:eastAsia="Times New Roman" w:hAnsi="Times New Roman" w:cs="Times New Roman"/>
          <w:b/>
          <w:bCs/>
          <w:kern w:val="0"/>
          <w:sz w:val="24"/>
          <w:szCs w:val="24"/>
          <w14:ligatures w14:val="none"/>
        </w:rPr>
        <w:t>Requires Specialized Equipment:</w:t>
      </w:r>
      <w:r w:rsidRPr="00FA53EB">
        <w:rPr>
          <w:rFonts w:ascii="Times New Roman" w:eastAsia="Times New Roman" w:hAnsi="Times New Roman" w:cs="Times New Roman"/>
          <w:kern w:val="0"/>
          <w:sz w:val="24"/>
          <w:szCs w:val="24"/>
          <w14:ligatures w14:val="none"/>
        </w:rPr>
        <w:t xml:space="preserve"> Fluorescence scanners and bioinformatics expertise.</w:t>
      </w:r>
    </w:p>
    <w:p w14:paraId="7FA36C9C" w14:textId="77777777" w:rsidR="000112E9" w:rsidRPr="00FA53EB" w:rsidRDefault="000112E9" w:rsidP="00FA53EB">
      <w:pPr>
        <w:spacing w:before="100" w:beforeAutospacing="1" w:after="100" w:afterAutospacing="1" w:line="276" w:lineRule="auto"/>
        <w:outlineLvl w:val="2"/>
        <w:rPr>
          <w:rFonts w:ascii="Times New Roman" w:eastAsia="Times New Roman" w:hAnsi="Times New Roman" w:cs="Times New Roman"/>
          <w:b/>
          <w:bCs/>
          <w:kern w:val="0"/>
          <w:sz w:val="24"/>
          <w:szCs w:val="24"/>
          <w14:ligatures w14:val="none"/>
        </w:rPr>
      </w:pPr>
      <w:r w:rsidRPr="00FA53EB">
        <w:rPr>
          <w:rFonts w:ascii="Times New Roman" w:eastAsia="Times New Roman" w:hAnsi="Times New Roman" w:cs="Times New Roman"/>
          <w:b/>
          <w:bCs/>
          <w:kern w:val="0"/>
          <w:sz w:val="24"/>
          <w:szCs w:val="24"/>
          <w14:ligatures w14:val="none"/>
        </w:rPr>
        <w:lastRenderedPageBreak/>
        <w:t>Future Trends</w:t>
      </w:r>
    </w:p>
    <w:p w14:paraId="392228A7" w14:textId="5CADCDEC" w:rsidR="00A16CB8" w:rsidRPr="00FA53EB" w:rsidRDefault="000112E9" w:rsidP="00FA53EB">
      <w:pPr>
        <w:spacing w:before="100" w:beforeAutospacing="1" w:after="100" w:afterAutospacing="1" w:line="276" w:lineRule="auto"/>
        <w:rPr>
          <w:rFonts w:ascii="Times New Roman" w:eastAsia="Times New Roman" w:hAnsi="Times New Roman" w:cs="Times New Roman"/>
          <w:kern w:val="0"/>
          <w:sz w:val="24"/>
          <w:szCs w:val="24"/>
          <w14:ligatures w14:val="none"/>
        </w:rPr>
      </w:pP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w:t>
      </w:r>
      <w:r w:rsidRPr="00FA53EB">
        <w:rPr>
          <w:rFonts w:ascii="Times New Roman" w:eastAsia="Times New Roman" w:hAnsi="Times New Roman" w:cs="Times New Roman"/>
          <w:b/>
          <w:bCs/>
          <w:kern w:val="0"/>
          <w:sz w:val="24"/>
          <w:szCs w:val="24"/>
          <w14:ligatures w14:val="none"/>
        </w:rPr>
        <w:t>Integration with AI &amp; Machine Learning:</w:t>
      </w:r>
      <w:r w:rsidRPr="00FA53EB">
        <w:rPr>
          <w:rFonts w:ascii="Times New Roman" w:eastAsia="Times New Roman" w:hAnsi="Times New Roman" w:cs="Times New Roman"/>
          <w:kern w:val="0"/>
          <w:sz w:val="24"/>
          <w:szCs w:val="24"/>
          <w14:ligatures w14:val="none"/>
        </w:rPr>
        <w:t xml:space="preserve"> Improving probe design and result interpretation.</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w:t>
      </w:r>
      <w:r w:rsidRPr="00FA53EB">
        <w:rPr>
          <w:rFonts w:ascii="Times New Roman" w:eastAsia="Times New Roman" w:hAnsi="Times New Roman" w:cs="Times New Roman"/>
          <w:b/>
          <w:bCs/>
          <w:kern w:val="0"/>
          <w:sz w:val="24"/>
          <w:szCs w:val="24"/>
          <w14:ligatures w14:val="none"/>
        </w:rPr>
        <w:t>Point-of-Care (POC) Microarrays:</w:t>
      </w:r>
      <w:r w:rsidRPr="00FA53EB">
        <w:rPr>
          <w:rFonts w:ascii="Times New Roman" w:eastAsia="Times New Roman" w:hAnsi="Times New Roman" w:cs="Times New Roman"/>
          <w:kern w:val="0"/>
          <w:sz w:val="24"/>
          <w:szCs w:val="24"/>
          <w14:ligatures w14:val="none"/>
        </w:rPr>
        <w:t xml:space="preserve"> Miniaturized platforms for bedside testing.</w:t>
      </w:r>
      <w:r w:rsidRPr="00FA53EB">
        <w:rPr>
          <w:rFonts w:ascii="Times New Roman" w:eastAsia="Times New Roman" w:hAnsi="Times New Roman" w:cs="Times New Roman"/>
          <w:kern w:val="0"/>
          <w:sz w:val="24"/>
          <w:szCs w:val="24"/>
          <w14:ligatures w14:val="none"/>
        </w:rPr>
        <w:br/>
      </w:r>
      <w:r w:rsidRPr="00FA53EB">
        <w:rPr>
          <w:rFonts w:ascii="Segoe UI Symbol" w:eastAsia="Times New Roman" w:hAnsi="Segoe UI Symbol" w:cs="Segoe UI Symbol"/>
          <w:kern w:val="0"/>
          <w:sz w:val="24"/>
          <w:szCs w:val="24"/>
          <w14:ligatures w14:val="none"/>
        </w:rPr>
        <w:t>✔</w:t>
      </w:r>
      <w:r w:rsidRPr="00FA53EB">
        <w:rPr>
          <w:rFonts w:ascii="Times New Roman" w:eastAsia="Times New Roman" w:hAnsi="Times New Roman" w:cs="Times New Roman"/>
          <w:kern w:val="0"/>
          <w:sz w:val="24"/>
          <w:szCs w:val="24"/>
          <w14:ligatures w14:val="none"/>
        </w:rPr>
        <w:t xml:space="preserve"> </w:t>
      </w:r>
      <w:r w:rsidRPr="00FA53EB">
        <w:rPr>
          <w:rFonts w:ascii="Times New Roman" w:eastAsia="Times New Roman" w:hAnsi="Times New Roman" w:cs="Times New Roman"/>
          <w:b/>
          <w:bCs/>
          <w:kern w:val="0"/>
          <w:sz w:val="24"/>
          <w:szCs w:val="24"/>
          <w14:ligatures w14:val="none"/>
        </w:rPr>
        <w:t>Combination with NGS:</w:t>
      </w:r>
      <w:r w:rsidRPr="00FA53EB">
        <w:rPr>
          <w:rFonts w:ascii="Times New Roman" w:eastAsia="Times New Roman" w:hAnsi="Times New Roman" w:cs="Times New Roman"/>
          <w:kern w:val="0"/>
          <w:sz w:val="24"/>
          <w:szCs w:val="24"/>
          <w14:ligatures w14:val="none"/>
        </w:rPr>
        <w:t xml:space="preserve"> Hybrid approaches for </w:t>
      </w:r>
      <w:r w:rsidRPr="00FA53EB">
        <w:rPr>
          <w:rFonts w:ascii="Times New Roman" w:eastAsia="Times New Roman" w:hAnsi="Times New Roman" w:cs="Times New Roman"/>
          <w:b/>
          <w:bCs/>
          <w:kern w:val="0"/>
          <w:sz w:val="24"/>
          <w:szCs w:val="24"/>
          <w14:ligatures w14:val="none"/>
        </w:rPr>
        <w:t>enhanced pathogen discovery</w:t>
      </w:r>
      <w:r w:rsidRPr="00FA53EB">
        <w:rPr>
          <w:rFonts w:ascii="Times New Roman" w:eastAsia="Times New Roman" w:hAnsi="Times New Roman" w:cs="Times New Roman"/>
          <w:kern w:val="0"/>
          <w:sz w:val="24"/>
          <w:szCs w:val="24"/>
          <w14:ligatures w14:val="none"/>
        </w:rPr>
        <w:t>.</w:t>
      </w:r>
    </w:p>
    <w:p w14:paraId="6E7E565F" w14:textId="77777777" w:rsidR="00A16CB8" w:rsidRPr="00FA53EB" w:rsidRDefault="00A16CB8" w:rsidP="00FA53EB">
      <w:pPr>
        <w:numPr>
          <w:ilvl w:val="0"/>
          <w:numId w:val="7"/>
        </w:num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CRISPR-Cas Systems</w:t>
      </w:r>
    </w:p>
    <w:p w14:paraId="7FC47431" w14:textId="77777777" w:rsidR="00A16CB8" w:rsidRPr="00FA53EB" w:rsidRDefault="00A16CB8" w:rsidP="00FA53EB">
      <w:pPr>
        <w:numPr>
          <w:ilvl w:val="1"/>
          <w:numId w:val="7"/>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CRISPR-based diagnostics, such as SHERLOCK and DETECTR, offer precise and rapid nucleic acid detection through CRISPR-associated enzymes.</w:t>
      </w:r>
    </w:p>
    <w:p w14:paraId="2EAA7B68" w14:textId="77777777" w:rsidR="00A16CB8" w:rsidRPr="00FA53EB" w:rsidRDefault="00A16CB8"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Applications:</w:t>
      </w:r>
    </w:p>
    <w:p w14:paraId="5D4D0525" w14:textId="77777777" w:rsidR="00A16CB8" w:rsidRPr="00FA53EB" w:rsidRDefault="00A16CB8" w:rsidP="00FA53EB">
      <w:pPr>
        <w:numPr>
          <w:ilvl w:val="0"/>
          <w:numId w:val="8"/>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Respiratory infections (e.g., influenza, SARS-CoV-2)</w:t>
      </w:r>
    </w:p>
    <w:p w14:paraId="6ECB3767" w14:textId="77777777" w:rsidR="00A16CB8" w:rsidRPr="00FA53EB" w:rsidRDefault="00A16CB8" w:rsidP="00FA53EB">
      <w:pPr>
        <w:numPr>
          <w:ilvl w:val="0"/>
          <w:numId w:val="8"/>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Gastrointestinal infections (e.g., norovirus, C. difficile)</w:t>
      </w:r>
    </w:p>
    <w:p w14:paraId="051957E4" w14:textId="77777777" w:rsidR="00A16CB8" w:rsidRPr="00FA53EB" w:rsidRDefault="00A16CB8" w:rsidP="00FA53EB">
      <w:pPr>
        <w:numPr>
          <w:ilvl w:val="0"/>
          <w:numId w:val="8"/>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Bloodstream infections (e.g., sepsis pathogens)</w:t>
      </w:r>
    </w:p>
    <w:p w14:paraId="384D87D7" w14:textId="77777777" w:rsidR="00A16CB8" w:rsidRPr="00FA53EB" w:rsidRDefault="00A16CB8"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Advantages:</w:t>
      </w:r>
    </w:p>
    <w:p w14:paraId="11611DEC" w14:textId="77777777" w:rsidR="00A16CB8" w:rsidRPr="00FA53EB" w:rsidRDefault="00A16CB8" w:rsidP="00FA53EB">
      <w:pPr>
        <w:numPr>
          <w:ilvl w:val="0"/>
          <w:numId w:val="9"/>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High sensitivity and specificity.</w:t>
      </w:r>
    </w:p>
    <w:p w14:paraId="55C59FE7" w14:textId="77777777" w:rsidR="00A16CB8" w:rsidRPr="00FA53EB" w:rsidRDefault="00A16CB8" w:rsidP="00FA53EB">
      <w:pPr>
        <w:numPr>
          <w:ilvl w:val="0"/>
          <w:numId w:val="9"/>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Rapid turnaround time.</w:t>
      </w:r>
    </w:p>
    <w:p w14:paraId="19945177" w14:textId="77777777" w:rsidR="00A16CB8" w:rsidRPr="00FA53EB" w:rsidRDefault="00A16CB8" w:rsidP="00FA53EB">
      <w:pPr>
        <w:numPr>
          <w:ilvl w:val="0"/>
          <w:numId w:val="9"/>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Capability to detect non-culturable and low-abundance pathogens.</w:t>
      </w:r>
    </w:p>
    <w:p w14:paraId="6A05EEF6" w14:textId="77777777" w:rsidR="00A16CB8" w:rsidRPr="00FA53EB" w:rsidRDefault="00A16CB8"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Challenges:</w:t>
      </w:r>
    </w:p>
    <w:p w14:paraId="00AD3E12" w14:textId="77777777" w:rsidR="00A16CB8" w:rsidRPr="00FA53EB" w:rsidRDefault="00A16CB8" w:rsidP="00FA53EB">
      <w:pPr>
        <w:numPr>
          <w:ilvl w:val="0"/>
          <w:numId w:val="10"/>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High cost and need for specialized equipment.</w:t>
      </w:r>
    </w:p>
    <w:p w14:paraId="1132DED5" w14:textId="77777777" w:rsidR="00A16CB8" w:rsidRPr="00FA53EB" w:rsidRDefault="00A16CB8" w:rsidP="00FA53EB">
      <w:pPr>
        <w:numPr>
          <w:ilvl w:val="0"/>
          <w:numId w:val="10"/>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Risk of contamination and false-positive results.</w:t>
      </w:r>
    </w:p>
    <w:p w14:paraId="0E3425F8" w14:textId="77777777" w:rsidR="00A16CB8" w:rsidRPr="00FA53EB" w:rsidRDefault="00A16CB8" w:rsidP="00FA53EB">
      <w:pPr>
        <w:spacing w:line="276" w:lineRule="auto"/>
        <w:jc w:val="both"/>
        <w:rPr>
          <w:rFonts w:ascii="Times New Roman" w:hAnsi="Times New Roman" w:cs="Times New Roman"/>
          <w:b/>
          <w:bCs/>
          <w:sz w:val="24"/>
          <w:szCs w:val="24"/>
        </w:rPr>
      </w:pPr>
    </w:p>
    <w:p w14:paraId="4C9EABA3" w14:textId="7B6FE1BE" w:rsidR="00B232F4"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25D621D9">
          <v:rect id="_x0000_i1047" style="width:0;height:1.5pt" o:hralign="center" o:hrstd="t" o:hr="t" fillcolor="#a0a0a0" stroked="f"/>
        </w:pict>
      </w:r>
    </w:p>
    <w:p w14:paraId="7E2B62FA" w14:textId="77777777" w:rsidR="00B232F4" w:rsidRPr="00FA53EB" w:rsidRDefault="00B232F4"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IV. APPLICATIONS OF CIDTS</w:t>
      </w:r>
    </w:p>
    <w:p w14:paraId="59C48130" w14:textId="77777777" w:rsidR="00BF3BCA" w:rsidRPr="00FA53EB" w:rsidRDefault="00BF3BCA"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Culture-independent diagnostic techniques have a broad range of applications across various medical and public health domains. These applications significantly impact patient care, epidemiology, and infection control strategies.</w:t>
      </w:r>
    </w:p>
    <w:p w14:paraId="629D0772" w14:textId="77777777" w:rsidR="00BF3BCA" w:rsidRPr="00FA53EB" w:rsidRDefault="00BF3BCA" w:rsidP="00FA53EB">
      <w:pPr>
        <w:numPr>
          <w:ilvl w:val="0"/>
          <w:numId w:val="11"/>
        </w:num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Clinical Diagnostics:</w:t>
      </w:r>
    </w:p>
    <w:p w14:paraId="3D3387AA" w14:textId="77777777" w:rsidR="00BF3BCA" w:rsidRPr="00FA53EB" w:rsidRDefault="00BF3BCA" w:rsidP="00FA53EB">
      <w:pPr>
        <w:numPr>
          <w:ilvl w:val="1"/>
          <w:numId w:val="11"/>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CIDTs play a crucial role in the diagnosis of infectious diseases, including respiratory infections (e.g., COVID-19, influenza), gastrointestinal infections (e.g., Salmonella, norovirus), bloodstream infections (e.g., sepsis), and central nervous system infections (e.g., meningitis, encephalitis).</w:t>
      </w:r>
    </w:p>
    <w:p w14:paraId="7CE86A22" w14:textId="77777777" w:rsidR="00BF3BCA" w:rsidRPr="00FA53EB" w:rsidRDefault="00BF3BCA" w:rsidP="00FA53EB">
      <w:pPr>
        <w:numPr>
          <w:ilvl w:val="0"/>
          <w:numId w:val="11"/>
        </w:num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lastRenderedPageBreak/>
        <w:t>Epidemiological Surveillance:</w:t>
      </w:r>
    </w:p>
    <w:p w14:paraId="7B3C9156" w14:textId="77777777" w:rsidR="00BF3BCA" w:rsidRPr="00FA53EB" w:rsidRDefault="00BF3BCA" w:rsidP="00FA53EB">
      <w:pPr>
        <w:numPr>
          <w:ilvl w:val="1"/>
          <w:numId w:val="11"/>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CIDTs are invaluable in monitoring disease outbreaks, tracking pathogen evolution, and detecting emerging infectious diseases. For instance, metagenomic sequencing has been used in real-time surveillance of SARS-CoV-2 variants.</w:t>
      </w:r>
    </w:p>
    <w:p w14:paraId="5DA07B2A" w14:textId="77777777" w:rsidR="00BF3BCA" w:rsidRPr="00FA53EB" w:rsidRDefault="00BF3BCA" w:rsidP="00FA53EB">
      <w:pPr>
        <w:numPr>
          <w:ilvl w:val="0"/>
          <w:numId w:val="11"/>
        </w:num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Antimicrobial Stewardship:</w:t>
      </w:r>
    </w:p>
    <w:p w14:paraId="70A1DBE3" w14:textId="77777777" w:rsidR="00BF3BCA" w:rsidRPr="00FA53EB" w:rsidRDefault="00BF3BCA" w:rsidP="00FA53EB">
      <w:pPr>
        <w:numPr>
          <w:ilvl w:val="1"/>
          <w:numId w:val="11"/>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Rapid pathogen identification with CIDTs supports timely and appropriate antimicrobial therapy, helping to curb the overuse of antibiotics and the emergence of antimicrobial resistance.</w:t>
      </w:r>
    </w:p>
    <w:p w14:paraId="0C7D874F" w14:textId="77777777" w:rsidR="00BF3BCA" w:rsidRPr="00FA53EB" w:rsidRDefault="00BF3BCA" w:rsidP="00FA53EB">
      <w:pPr>
        <w:numPr>
          <w:ilvl w:val="0"/>
          <w:numId w:val="11"/>
        </w:num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Public Health Interventions:</w:t>
      </w:r>
    </w:p>
    <w:p w14:paraId="46BC8E48" w14:textId="77777777" w:rsidR="00BF3BCA" w:rsidRPr="00FA53EB" w:rsidRDefault="00BF3BCA" w:rsidP="00FA53EB">
      <w:pPr>
        <w:numPr>
          <w:ilvl w:val="1"/>
          <w:numId w:val="11"/>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Health authorities use CIDT data to implement infection control measures, guide vaccination strategies, and manage community outbreaks.</w:t>
      </w:r>
    </w:p>
    <w:p w14:paraId="4AAB3CEB" w14:textId="77777777" w:rsidR="00BF3BCA" w:rsidRPr="00FA53EB" w:rsidRDefault="00BF3BCA" w:rsidP="00FA53EB">
      <w:pPr>
        <w:numPr>
          <w:ilvl w:val="0"/>
          <w:numId w:val="11"/>
        </w:num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Microbiome Research:</w:t>
      </w:r>
    </w:p>
    <w:p w14:paraId="264CD844" w14:textId="77777777" w:rsidR="00BF3BCA" w:rsidRPr="00FA53EB" w:rsidRDefault="00BF3BCA" w:rsidP="00FA53EB">
      <w:pPr>
        <w:numPr>
          <w:ilvl w:val="1"/>
          <w:numId w:val="11"/>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CIDTs facilitate the study of human microbiota, contributing to the understanding of microbiome-related conditions such as inflammatory bowel disease, bacterial vaginosis, and periodontal disease.</w:t>
      </w:r>
    </w:p>
    <w:p w14:paraId="6D117AD2" w14:textId="77777777" w:rsidR="00BF3BCA" w:rsidRPr="00FA53EB" w:rsidRDefault="00BF3BCA" w:rsidP="00FA53EB">
      <w:pPr>
        <w:numPr>
          <w:ilvl w:val="0"/>
          <w:numId w:val="11"/>
        </w:num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Point-of-Care Testing (POCT):</w:t>
      </w:r>
    </w:p>
    <w:p w14:paraId="52A1CD7D" w14:textId="77777777" w:rsidR="00BF3BCA" w:rsidRPr="00FA53EB" w:rsidRDefault="00BF3BCA" w:rsidP="00FA53EB">
      <w:pPr>
        <w:numPr>
          <w:ilvl w:val="1"/>
          <w:numId w:val="11"/>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Portable, rapid CIDTs are increasingly used in decentralized settings to improve diagnostic accessibility in primary care clinics, emergency departments, and resource-limited regions.</w:t>
      </w:r>
    </w:p>
    <w:p w14:paraId="6187EE03" w14:textId="77777777" w:rsidR="00AE37B4"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266FA1BE">
          <v:rect id="_x0000_i1048" style="width:0;height:1.5pt" o:hralign="center" o:hrstd="t" o:hr="t" fillcolor="#a0a0a0" stroked="f"/>
        </w:pict>
      </w:r>
    </w:p>
    <w:p w14:paraId="36C2CFF8" w14:textId="77777777" w:rsidR="00AE37B4" w:rsidRPr="00FA53EB" w:rsidRDefault="00AE37B4" w:rsidP="00FA53EB">
      <w:p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III. Metagenomics</w:t>
      </w:r>
      <w:r w:rsidRPr="00FA53EB">
        <w:rPr>
          <w:rFonts w:ascii="Times New Roman" w:hAnsi="Times New Roman" w:cs="Times New Roman"/>
          <w:sz w:val="24"/>
          <w:szCs w:val="24"/>
        </w:rPr>
        <w:t xml:space="preserve"> Metagenomics involves analyzing the collective genetic material from clinical specimens, offering a culture-independent approach to studying microbial communities. It enables:</w:t>
      </w:r>
    </w:p>
    <w:p w14:paraId="6AB11FA1" w14:textId="77777777" w:rsidR="00AE37B4" w:rsidRPr="00FA53EB" w:rsidRDefault="00AE37B4" w:rsidP="00FA53EB">
      <w:pPr>
        <w:numPr>
          <w:ilvl w:val="0"/>
          <w:numId w:val="3"/>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Comprehensive pathogen detection</w:t>
      </w:r>
    </w:p>
    <w:p w14:paraId="281748B8" w14:textId="77777777" w:rsidR="00AE37B4" w:rsidRPr="00FA53EB" w:rsidRDefault="00AE37B4" w:rsidP="00FA53EB">
      <w:pPr>
        <w:numPr>
          <w:ilvl w:val="0"/>
          <w:numId w:val="3"/>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Analysis of microbiota and their functional roles</w:t>
      </w:r>
    </w:p>
    <w:p w14:paraId="204D7D88" w14:textId="77777777" w:rsidR="00AE37B4" w:rsidRPr="00FA53EB" w:rsidRDefault="00AE37B4" w:rsidP="00FA53EB">
      <w:pPr>
        <w:numPr>
          <w:ilvl w:val="0"/>
          <w:numId w:val="3"/>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Identification of antimicrobial resistance genes</w:t>
      </w:r>
    </w:p>
    <w:p w14:paraId="57D59735" w14:textId="77777777" w:rsidR="00AE37B4" w:rsidRPr="00FA53EB" w:rsidRDefault="00AE37B4"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Applications include investigating polymicrobial infections, monitoring microbiome changes, and studying emerging pathogens. Limitations include high costs and complex bioinformatics requirements.</w:t>
      </w:r>
    </w:p>
    <w:p w14:paraId="5F635D74" w14:textId="77777777" w:rsidR="00AA738D" w:rsidRPr="00FA53EB" w:rsidRDefault="00AA738D"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Metagenomics is a </w:t>
      </w:r>
      <w:r w:rsidRPr="00FA53EB">
        <w:rPr>
          <w:rFonts w:ascii="Times New Roman" w:hAnsi="Times New Roman" w:cs="Times New Roman"/>
          <w:b/>
          <w:bCs/>
          <w:sz w:val="24"/>
          <w:szCs w:val="24"/>
        </w:rPr>
        <w:t>culture-independent, high-throughput sequencing approach</w:t>
      </w:r>
      <w:r w:rsidRPr="00FA53EB">
        <w:rPr>
          <w:rFonts w:ascii="Times New Roman" w:hAnsi="Times New Roman" w:cs="Times New Roman"/>
          <w:sz w:val="24"/>
          <w:szCs w:val="24"/>
        </w:rPr>
        <w:t xml:space="preserve"> that analyzes the collective genetic material of all microorganisms within a clinical sample. Unlike traditional microbiological techniques that rely on culturing, metagenomics enables the </w:t>
      </w:r>
      <w:r w:rsidRPr="00FA53EB">
        <w:rPr>
          <w:rFonts w:ascii="Times New Roman" w:hAnsi="Times New Roman" w:cs="Times New Roman"/>
          <w:b/>
          <w:bCs/>
          <w:sz w:val="24"/>
          <w:szCs w:val="24"/>
        </w:rPr>
        <w:t>direct detection and characterization of microbial communities</w:t>
      </w:r>
      <w:r w:rsidRPr="00FA53EB">
        <w:rPr>
          <w:rFonts w:ascii="Times New Roman" w:hAnsi="Times New Roman" w:cs="Times New Roman"/>
          <w:sz w:val="24"/>
          <w:szCs w:val="24"/>
        </w:rPr>
        <w:t xml:space="preserve">, including </w:t>
      </w:r>
      <w:r w:rsidRPr="00FA53EB">
        <w:rPr>
          <w:rFonts w:ascii="Times New Roman" w:hAnsi="Times New Roman" w:cs="Times New Roman"/>
          <w:b/>
          <w:bCs/>
          <w:sz w:val="24"/>
          <w:szCs w:val="24"/>
        </w:rPr>
        <w:t>bacteria, viruses, fungi, and parasites</w:t>
      </w:r>
      <w:r w:rsidRPr="00FA53EB">
        <w:rPr>
          <w:rFonts w:ascii="Times New Roman" w:hAnsi="Times New Roman" w:cs="Times New Roman"/>
          <w:sz w:val="24"/>
          <w:szCs w:val="24"/>
        </w:rPr>
        <w:t>.</w:t>
      </w:r>
    </w:p>
    <w:p w14:paraId="02051CF6"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lastRenderedPageBreak/>
        <w:pict w14:anchorId="7FBD1B53">
          <v:rect id="_x0000_i1049" style="width:0;height:1.5pt" o:hralign="center" o:hrstd="t" o:hr="t" fillcolor="#a0a0a0" stroked="f"/>
        </w:pict>
      </w:r>
    </w:p>
    <w:p w14:paraId="1934B979"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a. Key Features of Metagenomics</w:t>
      </w:r>
    </w:p>
    <w:p w14:paraId="16BC21F7" w14:textId="77777777" w:rsidR="00AA738D" w:rsidRPr="00FA53EB" w:rsidRDefault="00AA738D" w:rsidP="00FA53EB">
      <w:pPr>
        <w:spacing w:line="276" w:lineRule="auto"/>
        <w:jc w:val="both"/>
        <w:rPr>
          <w:rFonts w:ascii="Times New Roman" w:hAnsi="Times New Roman" w:cs="Times New Roman"/>
          <w:sz w:val="24"/>
          <w:szCs w:val="24"/>
        </w:rPr>
      </w:pP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Comprehensive Pathogen Detection</w:t>
      </w:r>
      <w:r w:rsidRPr="00FA53EB">
        <w:rPr>
          <w:rFonts w:ascii="Times New Roman" w:hAnsi="Times New Roman" w:cs="Times New Roman"/>
          <w:sz w:val="24"/>
          <w:szCs w:val="24"/>
        </w:rPr>
        <w:t xml:space="preserve"> – Simultaneously identifies multiple microbial species in a sample.</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Microbiome Analysis</w:t>
      </w:r>
      <w:r w:rsidRPr="00FA53EB">
        <w:rPr>
          <w:rFonts w:ascii="Times New Roman" w:hAnsi="Times New Roman" w:cs="Times New Roman"/>
          <w:sz w:val="24"/>
          <w:szCs w:val="24"/>
        </w:rPr>
        <w:t xml:space="preserve"> – Studies microbial diversity and function in health and disease.</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Antimicrobial Resistance Gene Identification</w:t>
      </w:r>
      <w:r w:rsidRPr="00FA53EB">
        <w:rPr>
          <w:rFonts w:ascii="Times New Roman" w:hAnsi="Times New Roman" w:cs="Times New Roman"/>
          <w:sz w:val="24"/>
          <w:szCs w:val="24"/>
        </w:rPr>
        <w:t xml:space="preserve"> – Detects genetic determinants of resistance, aiding in antibiotic stewardship.</w:t>
      </w:r>
    </w:p>
    <w:p w14:paraId="4A6FC464"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14CE3A7D">
          <v:rect id="_x0000_i1050" style="width:0;height:1.5pt" o:hralign="center" o:hrstd="t" o:hr="t" fillcolor="#a0a0a0" stroked="f"/>
        </w:pict>
      </w:r>
    </w:p>
    <w:p w14:paraId="3CCE0AFE"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b. Metagenomic Workflows in Clinical Diagnostics</w:t>
      </w:r>
    </w:p>
    <w:p w14:paraId="478883DF" w14:textId="77777777" w:rsidR="00AA738D" w:rsidRPr="00FA53EB" w:rsidRDefault="00AA738D" w:rsidP="00FA53EB">
      <w:pPr>
        <w:numPr>
          <w:ilvl w:val="0"/>
          <w:numId w:val="28"/>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Sample Collection &amp; DNA/RNA Extraction</w:t>
      </w:r>
    </w:p>
    <w:p w14:paraId="5B37D46E" w14:textId="77777777" w:rsidR="00AA738D" w:rsidRPr="00FA53EB" w:rsidRDefault="00AA738D" w:rsidP="00FA53EB">
      <w:pPr>
        <w:numPr>
          <w:ilvl w:val="1"/>
          <w:numId w:val="28"/>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Clinical specimens: Blood, CSF, respiratory secretions, feces, tissue biopsies.</w:t>
      </w:r>
    </w:p>
    <w:p w14:paraId="07DD78AD" w14:textId="77777777" w:rsidR="00AA738D" w:rsidRPr="00FA53EB" w:rsidRDefault="00AA738D" w:rsidP="00FA53EB">
      <w:pPr>
        <w:numPr>
          <w:ilvl w:val="1"/>
          <w:numId w:val="28"/>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DNA/RNA is extracted for downstream analysis.</w:t>
      </w:r>
    </w:p>
    <w:p w14:paraId="566B29DC" w14:textId="77777777" w:rsidR="00AA738D" w:rsidRPr="00FA53EB" w:rsidRDefault="00AA738D" w:rsidP="00FA53EB">
      <w:pPr>
        <w:numPr>
          <w:ilvl w:val="0"/>
          <w:numId w:val="28"/>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Library Preparation &amp; Sequencing</w:t>
      </w:r>
    </w:p>
    <w:p w14:paraId="6831D2C8" w14:textId="77777777" w:rsidR="00AA738D" w:rsidRPr="00FA53EB" w:rsidRDefault="00AA738D" w:rsidP="00FA53EB">
      <w:pPr>
        <w:numPr>
          <w:ilvl w:val="1"/>
          <w:numId w:val="28"/>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DNA is fragmented, adapters are ligated, and sequencing libraries are prepared.</w:t>
      </w:r>
    </w:p>
    <w:p w14:paraId="5A703824" w14:textId="77777777" w:rsidR="00AA738D" w:rsidRPr="00FA53EB" w:rsidRDefault="00AA738D" w:rsidP="00FA53EB">
      <w:pPr>
        <w:numPr>
          <w:ilvl w:val="1"/>
          <w:numId w:val="28"/>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High-throughput sequencing is performed (e.g., </w:t>
      </w:r>
      <w:r w:rsidRPr="00FA53EB">
        <w:rPr>
          <w:rFonts w:ascii="Times New Roman" w:hAnsi="Times New Roman" w:cs="Times New Roman"/>
          <w:b/>
          <w:bCs/>
          <w:sz w:val="24"/>
          <w:szCs w:val="24"/>
        </w:rPr>
        <w:t>Illumina, Oxford Nanopore, PacBio</w:t>
      </w:r>
      <w:r w:rsidRPr="00FA53EB">
        <w:rPr>
          <w:rFonts w:ascii="Times New Roman" w:hAnsi="Times New Roman" w:cs="Times New Roman"/>
          <w:sz w:val="24"/>
          <w:szCs w:val="24"/>
        </w:rPr>
        <w:t>).</w:t>
      </w:r>
    </w:p>
    <w:p w14:paraId="1E26B617" w14:textId="77777777" w:rsidR="00AA738D" w:rsidRPr="00FA53EB" w:rsidRDefault="00AA738D" w:rsidP="00FA53EB">
      <w:pPr>
        <w:numPr>
          <w:ilvl w:val="0"/>
          <w:numId w:val="28"/>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Bioinformatics &amp; Data Analysis</w:t>
      </w:r>
    </w:p>
    <w:p w14:paraId="4E24513E" w14:textId="77777777" w:rsidR="00AA738D" w:rsidRPr="00FA53EB" w:rsidRDefault="00AA738D" w:rsidP="00FA53EB">
      <w:pPr>
        <w:numPr>
          <w:ilvl w:val="1"/>
          <w:numId w:val="28"/>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Taxonomic classification</w:t>
      </w:r>
      <w:r w:rsidRPr="00FA53EB">
        <w:rPr>
          <w:rFonts w:ascii="Times New Roman" w:hAnsi="Times New Roman" w:cs="Times New Roman"/>
          <w:sz w:val="24"/>
          <w:szCs w:val="24"/>
        </w:rPr>
        <w:t>: Identifies pathogens using reference genome databases.</w:t>
      </w:r>
    </w:p>
    <w:p w14:paraId="624D9CE6" w14:textId="77777777" w:rsidR="00AA738D" w:rsidRPr="00FA53EB" w:rsidRDefault="00AA738D" w:rsidP="00FA53EB">
      <w:pPr>
        <w:numPr>
          <w:ilvl w:val="1"/>
          <w:numId w:val="28"/>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Functional analysis</w:t>
      </w:r>
      <w:r w:rsidRPr="00FA53EB">
        <w:rPr>
          <w:rFonts w:ascii="Times New Roman" w:hAnsi="Times New Roman" w:cs="Times New Roman"/>
          <w:sz w:val="24"/>
          <w:szCs w:val="24"/>
        </w:rPr>
        <w:t>: Detects virulence factors, antibiotic resistance genes, and metabolic pathways.</w:t>
      </w:r>
    </w:p>
    <w:p w14:paraId="56891A8A" w14:textId="77777777" w:rsidR="00AA738D" w:rsidRPr="00FA53EB" w:rsidRDefault="00AA738D" w:rsidP="00FA53EB">
      <w:pPr>
        <w:numPr>
          <w:ilvl w:val="1"/>
          <w:numId w:val="28"/>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Comparative metagenomics</w:t>
      </w:r>
      <w:r w:rsidRPr="00FA53EB">
        <w:rPr>
          <w:rFonts w:ascii="Times New Roman" w:hAnsi="Times New Roman" w:cs="Times New Roman"/>
          <w:sz w:val="24"/>
          <w:szCs w:val="24"/>
        </w:rPr>
        <w:t>: Studies microbiome shifts in diseased vs. healthy individuals.</w:t>
      </w:r>
    </w:p>
    <w:p w14:paraId="64CC0B0E"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46A68049">
          <v:rect id="_x0000_i1051" style="width:0;height:1.5pt" o:hralign="center" o:hrstd="t" o:hr="t" fillcolor="#a0a0a0" stroked="f"/>
        </w:pict>
      </w:r>
    </w:p>
    <w:p w14:paraId="02D0F9A6"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c. Applications of Metagenomics</w:t>
      </w:r>
    </w:p>
    <w:p w14:paraId="2605F573"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1) Diagnosis of Polymicrobial Infections</w:t>
      </w:r>
    </w:p>
    <w:p w14:paraId="4DA613B2" w14:textId="77777777" w:rsidR="00AA738D" w:rsidRPr="00FA53EB" w:rsidRDefault="00AA738D" w:rsidP="00FA53EB">
      <w:pPr>
        <w:numPr>
          <w:ilvl w:val="0"/>
          <w:numId w:val="29"/>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Traditional methods struggle with polymicrobial infections due to </w:t>
      </w:r>
      <w:r w:rsidRPr="00FA53EB">
        <w:rPr>
          <w:rFonts w:ascii="Times New Roman" w:hAnsi="Times New Roman" w:cs="Times New Roman"/>
          <w:b/>
          <w:bCs/>
          <w:sz w:val="24"/>
          <w:szCs w:val="24"/>
        </w:rPr>
        <w:t>bias in culture techniques</w:t>
      </w:r>
      <w:r w:rsidRPr="00FA53EB">
        <w:rPr>
          <w:rFonts w:ascii="Times New Roman" w:hAnsi="Times New Roman" w:cs="Times New Roman"/>
          <w:sz w:val="24"/>
          <w:szCs w:val="24"/>
        </w:rPr>
        <w:t>.</w:t>
      </w:r>
    </w:p>
    <w:p w14:paraId="774E791D" w14:textId="77777777" w:rsidR="00AA738D" w:rsidRPr="00FA53EB" w:rsidRDefault="00AA738D" w:rsidP="00FA53EB">
      <w:pPr>
        <w:numPr>
          <w:ilvl w:val="0"/>
          <w:numId w:val="29"/>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Metagenomic sequencing detects all microbial species</w:t>
      </w:r>
      <w:r w:rsidRPr="00FA53EB">
        <w:rPr>
          <w:rFonts w:ascii="Times New Roman" w:hAnsi="Times New Roman" w:cs="Times New Roman"/>
          <w:sz w:val="24"/>
          <w:szCs w:val="24"/>
        </w:rPr>
        <w:t>, including fastidious or unculturable pathogens.</w:t>
      </w:r>
    </w:p>
    <w:p w14:paraId="18894B7E" w14:textId="77777777" w:rsidR="00AA738D" w:rsidRPr="00FA53EB" w:rsidRDefault="00AA738D" w:rsidP="00FA53EB">
      <w:pPr>
        <w:numPr>
          <w:ilvl w:val="0"/>
          <w:numId w:val="29"/>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Example:</w:t>
      </w:r>
    </w:p>
    <w:p w14:paraId="6621E149" w14:textId="77777777" w:rsidR="00AA738D" w:rsidRPr="00FA53EB" w:rsidRDefault="00AA738D" w:rsidP="00FA53EB">
      <w:pPr>
        <w:numPr>
          <w:ilvl w:val="1"/>
          <w:numId w:val="29"/>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lastRenderedPageBreak/>
        <w:t xml:space="preserve">Diagnosing bacterial </w:t>
      </w:r>
      <w:r w:rsidRPr="00FA53EB">
        <w:rPr>
          <w:rFonts w:ascii="Times New Roman" w:hAnsi="Times New Roman" w:cs="Times New Roman"/>
          <w:b/>
          <w:bCs/>
          <w:sz w:val="24"/>
          <w:szCs w:val="24"/>
        </w:rPr>
        <w:t>meningitis</w:t>
      </w:r>
      <w:r w:rsidRPr="00FA53EB">
        <w:rPr>
          <w:rFonts w:ascii="Times New Roman" w:hAnsi="Times New Roman" w:cs="Times New Roman"/>
          <w:sz w:val="24"/>
          <w:szCs w:val="24"/>
        </w:rPr>
        <w:t xml:space="preserve"> when Gram staining and PCR are inconclusive.</w:t>
      </w:r>
    </w:p>
    <w:p w14:paraId="3CCC966B" w14:textId="77777777" w:rsidR="00AA738D" w:rsidRPr="00FA53EB" w:rsidRDefault="00AA738D" w:rsidP="00FA53EB">
      <w:pPr>
        <w:numPr>
          <w:ilvl w:val="1"/>
          <w:numId w:val="29"/>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Identifying co-infections in pneumonia or wound infections.</w:t>
      </w:r>
    </w:p>
    <w:p w14:paraId="0FB36C1A"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7C94572B">
          <v:rect id="_x0000_i1052" style="width:0;height:1.5pt" o:hralign="center" o:hrstd="t" o:hr="t" fillcolor="#a0a0a0" stroked="f"/>
        </w:pict>
      </w:r>
    </w:p>
    <w:p w14:paraId="7146E421"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2) Microbiome Analysis in Health &amp; Disease</w:t>
      </w:r>
    </w:p>
    <w:p w14:paraId="47AAB927" w14:textId="77777777" w:rsidR="00AA738D" w:rsidRPr="00FA53EB" w:rsidRDefault="00AA738D" w:rsidP="00FA53EB">
      <w:pPr>
        <w:numPr>
          <w:ilvl w:val="0"/>
          <w:numId w:val="30"/>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Metagenomics helps characterize the </w:t>
      </w:r>
      <w:r w:rsidRPr="00FA53EB">
        <w:rPr>
          <w:rFonts w:ascii="Times New Roman" w:hAnsi="Times New Roman" w:cs="Times New Roman"/>
          <w:b/>
          <w:bCs/>
          <w:sz w:val="24"/>
          <w:szCs w:val="24"/>
        </w:rPr>
        <w:t>human microbiome</w:t>
      </w:r>
      <w:r w:rsidRPr="00FA53EB">
        <w:rPr>
          <w:rFonts w:ascii="Times New Roman" w:hAnsi="Times New Roman" w:cs="Times New Roman"/>
          <w:sz w:val="24"/>
          <w:szCs w:val="24"/>
        </w:rPr>
        <w:t xml:space="preserve">, revealing </w:t>
      </w:r>
      <w:r w:rsidRPr="00FA53EB">
        <w:rPr>
          <w:rFonts w:ascii="Times New Roman" w:hAnsi="Times New Roman" w:cs="Times New Roman"/>
          <w:b/>
          <w:bCs/>
          <w:sz w:val="24"/>
          <w:szCs w:val="24"/>
        </w:rPr>
        <w:t>dysbiosis (imbalances)</w:t>
      </w:r>
      <w:r w:rsidRPr="00FA53EB">
        <w:rPr>
          <w:rFonts w:ascii="Times New Roman" w:hAnsi="Times New Roman" w:cs="Times New Roman"/>
          <w:sz w:val="24"/>
          <w:szCs w:val="24"/>
        </w:rPr>
        <w:t xml:space="preserve"> linked to disease.</w:t>
      </w:r>
    </w:p>
    <w:p w14:paraId="7B8DEE0C" w14:textId="77777777" w:rsidR="00AA738D" w:rsidRPr="00FA53EB" w:rsidRDefault="00AA738D" w:rsidP="00FA53EB">
      <w:pPr>
        <w:numPr>
          <w:ilvl w:val="0"/>
          <w:numId w:val="30"/>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Example:</w:t>
      </w:r>
    </w:p>
    <w:p w14:paraId="0EF23D3F" w14:textId="77777777" w:rsidR="00AA738D" w:rsidRPr="00FA53EB" w:rsidRDefault="00AA738D" w:rsidP="00FA53EB">
      <w:pPr>
        <w:numPr>
          <w:ilvl w:val="1"/>
          <w:numId w:val="30"/>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Gut microbiome alterations</w:t>
      </w:r>
      <w:r w:rsidRPr="00FA53EB">
        <w:rPr>
          <w:rFonts w:ascii="Times New Roman" w:hAnsi="Times New Roman" w:cs="Times New Roman"/>
          <w:sz w:val="24"/>
          <w:szCs w:val="24"/>
        </w:rPr>
        <w:t xml:space="preserve"> in inflammatory bowel disease (IBD).</w:t>
      </w:r>
    </w:p>
    <w:p w14:paraId="7E24492A" w14:textId="77777777" w:rsidR="00AA738D" w:rsidRPr="00FA53EB" w:rsidRDefault="00AA738D" w:rsidP="00FA53EB">
      <w:pPr>
        <w:numPr>
          <w:ilvl w:val="1"/>
          <w:numId w:val="30"/>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Oral microbiome profiling</w:t>
      </w:r>
      <w:r w:rsidRPr="00FA53EB">
        <w:rPr>
          <w:rFonts w:ascii="Times New Roman" w:hAnsi="Times New Roman" w:cs="Times New Roman"/>
          <w:sz w:val="24"/>
          <w:szCs w:val="24"/>
        </w:rPr>
        <w:t xml:space="preserve"> in periodontal disease.</w:t>
      </w:r>
    </w:p>
    <w:p w14:paraId="5117C1B3" w14:textId="77777777" w:rsidR="00AA738D" w:rsidRPr="00FA53EB" w:rsidRDefault="00AA738D" w:rsidP="00FA53EB">
      <w:pPr>
        <w:numPr>
          <w:ilvl w:val="1"/>
          <w:numId w:val="30"/>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Skin microbiome shifts</w:t>
      </w:r>
      <w:r w:rsidRPr="00FA53EB">
        <w:rPr>
          <w:rFonts w:ascii="Times New Roman" w:hAnsi="Times New Roman" w:cs="Times New Roman"/>
          <w:sz w:val="24"/>
          <w:szCs w:val="24"/>
        </w:rPr>
        <w:t xml:space="preserve"> in chronic wounds and eczema.</w:t>
      </w:r>
    </w:p>
    <w:p w14:paraId="176ECA2B"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61E106FA">
          <v:rect id="_x0000_i1053" style="width:0;height:1.5pt" o:hralign="center" o:hrstd="t" o:hr="t" fillcolor="#a0a0a0" stroked="f"/>
        </w:pict>
      </w:r>
    </w:p>
    <w:p w14:paraId="104E9ACE"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3) Detection of Emerging &amp; Novel Pathogens</w:t>
      </w:r>
    </w:p>
    <w:p w14:paraId="329599BE" w14:textId="77777777" w:rsidR="00AA738D" w:rsidRPr="00FA53EB" w:rsidRDefault="00AA738D" w:rsidP="00FA53EB">
      <w:pPr>
        <w:numPr>
          <w:ilvl w:val="0"/>
          <w:numId w:val="31"/>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Unlike PCR or microarrays, metagenomics does </w:t>
      </w:r>
      <w:r w:rsidRPr="00FA53EB">
        <w:rPr>
          <w:rFonts w:ascii="Times New Roman" w:hAnsi="Times New Roman" w:cs="Times New Roman"/>
          <w:b/>
          <w:bCs/>
          <w:sz w:val="24"/>
          <w:szCs w:val="24"/>
        </w:rPr>
        <w:t>not require prior knowledge of pathogens</w:t>
      </w:r>
      <w:r w:rsidRPr="00FA53EB">
        <w:rPr>
          <w:rFonts w:ascii="Times New Roman" w:hAnsi="Times New Roman" w:cs="Times New Roman"/>
          <w:sz w:val="24"/>
          <w:szCs w:val="24"/>
        </w:rPr>
        <w:t xml:space="preserve">, making it ideal for identifying </w:t>
      </w:r>
      <w:r w:rsidRPr="00FA53EB">
        <w:rPr>
          <w:rFonts w:ascii="Times New Roman" w:hAnsi="Times New Roman" w:cs="Times New Roman"/>
          <w:b/>
          <w:bCs/>
          <w:sz w:val="24"/>
          <w:szCs w:val="24"/>
        </w:rPr>
        <w:t>novel viruses and bacteria</w:t>
      </w:r>
      <w:r w:rsidRPr="00FA53EB">
        <w:rPr>
          <w:rFonts w:ascii="Times New Roman" w:hAnsi="Times New Roman" w:cs="Times New Roman"/>
          <w:sz w:val="24"/>
          <w:szCs w:val="24"/>
        </w:rPr>
        <w:t>.</w:t>
      </w:r>
    </w:p>
    <w:p w14:paraId="3037DDC0" w14:textId="77777777" w:rsidR="00AA738D" w:rsidRPr="00FA53EB" w:rsidRDefault="00AA738D" w:rsidP="00FA53EB">
      <w:pPr>
        <w:numPr>
          <w:ilvl w:val="0"/>
          <w:numId w:val="31"/>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Example:</w:t>
      </w:r>
    </w:p>
    <w:p w14:paraId="6A42CC6A" w14:textId="77777777" w:rsidR="00AA738D" w:rsidRPr="00FA53EB" w:rsidRDefault="00AA738D" w:rsidP="00FA53EB">
      <w:pPr>
        <w:numPr>
          <w:ilvl w:val="1"/>
          <w:numId w:val="31"/>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Discovery of </w:t>
      </w:r>
      <w:r w:rsidRPr="00FA53EB">
        <w:rPr>
          <w:rFonts w:ascii="Times New Roman" w:hAnsi="Times New Roman" w:cs="Times New Roman"/>
          <w:b/>
          <w:bCs/>
          <w:sz w:val="24"/>
          <w:szCs w:val="24"/>
        </w:rPr>
        <w:t>SARS-CoV-2</w:t>
      </w:r>
      <w:r w:rsidRPr="00FA53EB">
        <w:rPr>
          <w:rFonts w:ascii="Times New Roman" w:hAnsi="Times New Roman" w:cs="Times New Roman"/>
          <w:sz w:val="24"/>
          <w:szCs w:val="24"/>
        </w:rPr>
        <w:t xml:space="preserve"> in early COVID-19 cases.</w:t>
      </w:r>
    </w:p>
    <w:p w14:paraId="1FA8EB28" w14:textId="77777777" w:rsidR="00AA738D" w:rsidRPr="00FA53EB" w:rsidRDefault="00AA738D" w:rsidP="00FA53EB">
      <w:pPr>
        <w:numPr>
          <w:ilvl w:val="1"/>
          <w:numId w:val="31"/>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Identification of </w:t>
      </w:r>
      <w:r w:rsidRPr="00FA53EB">
        <w:rPr>
          <w:rFonts w:ascii="Times New Roman" w:hAnsi="Times New Roman" w:cs="Times New Roman"/>
          <w:b/>
          <w:bCs/>
          <w:sz w:val="24"/>
          <w:szCs w:val="24"/>
        </w:rPr>
        <w:t>Zika virus outbreaks</w:t>
      </w:r>
      <w:r w:rsidRPr="00FA53EB">
        <w:rPr>
          <w:rFonts w:ascii="Times New Roman" w:hAnsi="Times New Roman" w:cs="Times New Roman"/>
          <w:sz w:val="24"/>
          <w:szCs w:val="24"/>
        </w:rPr>
        <w:t xml:space="preserve"> in South America.</w:t>
      </w:r>
    </w:p>
    <w:p w14:paraId="2E521F8B" w14:textId="77777777" w:rsidR="00AA738D" w:rsidRPr="00FA53EB" w:rsidRDefault="00AA738D" w:rsidP="00FA53EB">
      <w:pPr>
        <w:numPr>
          <w:ilvl w:val="1"/>
          <w:numId w:val="31"/>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Tracking </w:t>
      </w:r>
      <w:r w:rsidRPr="00FA53EB">
        <w:rPr>
          <w:rFonts w:ascii="Times New Roman" w:hAnsi="Times New Roman" w:cs="Times New Roman"/>
          <w:b/>
          <w:bCs/>
          <w:sz w:val="24"/>
          <w:szCs w:val="24"/>
        </w:rPr>
        <w:t>antimicrobial resistance genes (ARGs)</w:t>
      </w:r>
      <w:r w:rsidRPr="00FA53EB">
        <w:rPr>
          <w:rFonts w:ascii="Times New Roman" w:hAnsi="Times New Roman" w:cs="Times New Roman"/>
          <w:sz w:val="24"/>
          <w:szCs w:val="24"/>
        </w:rPr>
        <w:t xml:space="preserve"> in hospital-acquired infections.</w:t>
      </w:r>
    </w:p>
    <w:p w14:paraId="1F90F250"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10D5967D">
          <v:rect id="_x0000_i1054" style="width:0;height:1.5pt" o:hralign="center" o:hrstd="t" o:hr="t" fillcolor="#a0a0a0" stroked="f"/>
        </w:pict>
      </w:r>
    </w:p>
    <w:p w14:paraId="16ACA03C"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4) Surveillance of Antimicrobial Resistance (AMR)</w:t>
      </w:r>
    </w:p>
    <w:p w14:paraId="778BE7F9" w14:textId="77777777" w:rsidR="00AA738D" w:rsidRPr="00FA53EB" w:rsidRDefault="00AA738D" w:rsidP="00FA53EB">
      <w:pPr>
        <w:numPr>
          <w:ilvl w:val="0"/>
          <w:numId w:val="32"/>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Detects known and novel </w:t>
      </w:r>
      <w:r w:rsidRPr="00FA53EB">
        <w:rPr>
          <w:rFonts w:ascii="Times New Roman" w:hAnsi="Times New Roman" w:cs="Times New Roman"/>
          <w:b/>
          <w:bCs/>
          <w:sz w:val="24"/>
          <w:szCs w:val="24"/>
        </w:rPr>
        <w:t>AMR genes</w:t>
      </w:r>
      <w:r w:rsidRPr="00FA53EB">
        <w:rPr>
          <w:rFonts w:ascii="Times New Roman" w:hAnsi="Times New Roman" w:cs="Times New Roman"/>
          <w:sz w:val="24"/>
          <w:szCs w:val="24"/>
        </w:rPr>
        <w:t>, even before phenotypic resistance is observed.</w:t>
      </w:r>
    </w:p>
    <w:p w14:paraId="4D4F34EA" w14:textId="77777777" w:rsidR="00AA738D" w:rsidRPr="00FA53EB" w:rsidRDefault="00AA738D" w:rsidP="00FA53EB">
      <w:pPr>
        <w:numPr>
          <w:ilvl w:val="0"/>
          <w:numId w:val="32"/>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Example:</w:t>
      </w:r>
    </w:p>
    <w:p w14:paraId="72ADDFC7" w14:textId="77777777" w:rsidR="00AA738D" w:rsidRPr="00FA53EB" w:rsidRDefault="00AA738D" w:rsidP="00FA53EB">
      <w:pPr>
        <w:numPr>
          <w:ilvl w:val="1"/>
          <w:numId w:val="32"/>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Identifying </w:t>
      </w:r>
      <w:r w:rsidRPr="00FA53EB">
        <w:rPr>
          <w:rFonts w:ascii="Times New Roman" w:hAnsi="Times New Roman" w:cs="Times New Roman"/>
          <w:b/>
          <w:bCs/>
          <w:sz w:val="24"/>
          <w:szCs w:val="24"/>
        </w:rPr>
        <w:t>β-lactamase genes</w:t>
      </w:r>
      <w:r w:rsidRPr="00FA53EB">
        <w:rPr>
          <w:rFonts w:ascii="Times New Roman" w:hAnsi="Times New Roman" w:cs="Times New Roman"/>
          <w:sz w:val="24"/>
          <w:szCs w:val="24"/>
        </w:rPr>
        <w:t xml:space="preserve"> in multi-drug resistant (MDR) bacteria.</w:t>
      </w:r>
    </w:p>
    <w:p w14:paraId="136ECF47" w14:textId="77777777" w:rsidR="00AA738D" w:rsidRPr="00FA53EB" w:rsidRDefault="00AA738D" w:rsidP="00FA53EB">
      <w:pPr>
        <w:numPr>
          <w:ilvl w:val="1"/>
          <w:numId w:val="32"/>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Studying AMR patterns in </w:t>
      </w:r>
      <w:r w:rsidRPr="00FA53EB">
        <w:rPr>
          <w:rFonts w:ascii="Times New Roman" w:hAnsi="Times New Roman" w:cs="Times New Roman"/>
          <w:b/>
          <w:bCs/>
          <w:sz w:val="24"/>
          <w:szCs w:val="24"/>
        </w:rPr>
        <w:t>hospital wastewater and community settings</w:t>
      </w:r>
      <w:r w:rsidRPr="00FA53EB">
        <w:rPr>
          <w:rFonts w:ascii="Times New Roman" w:hAnsi="Times New Roman" w:cs="Times New Roman"/>
          <w:sz w:val="24"/>
          <w:szCs w:val="24"/>
        </w:rPr>
        <w:t>.</w:t>
      </w:r>
    </w:p>
    <w:p w14:paraId="1D12A58C"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6CFB01F0">
          <v:rect id="_x0000_i1055" style="width:0;height:1.5pt" o:hralign="center" o:hrstd="t" o:hr="t" fillcolor="#a0a0a0" stroked="f"/>
        </w:pict>
      </w:r>
    </w:p>
    <w:p w14:paraId="6F659BA9" w14:textId="5A80E4FE"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Table 5 . Comparison of Metagenomics with Other Molecular Methods</w:t>
      </w:r>
    </w:p>
    <w:tbl>
      <w:tblPr>
        <w:tblStyle w:val="PlainTable5"/>
        <w:tblW w:w="0" w:type="auto"/>
        <w:tblLook w:val="04A0" w:firstRow="1" w:lastRow="0" w:firstColumn="1" w:lastColumn="0" w:noHBand="0" w:noVBand="1"/>
      </w:tblPr>
      <w:tblGrid>
        <w:gridCol w:w="2545"/>
        <w:gridCol w:w="1733"/>
        <w:gridCol w:w="1762"/>
        <w:gridCol w:w="1535"/>
        <w:gridCol w:w="1785"/>
      </w:tblGrid>
      <w:tr w:rsidR="00AA738D" w:rsidRPr="00FA53EB" w14:paraId="658B8771" w14:textId="77777777" w:rsidTr="00AA73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28119E41" w14:textId="77777777" w:rsidR="00AA738D" w:rsidRPr="00FA53EB" w:rsidRDefault="00AA738D" w:rsidP="00FA53EB">
            <w:pPr>
              <w:pStyle w:val="NoSpacing"/>
              <w:spacing w:line="276" w:lineRule="auto"/>
              <w:rPr>
                <w:rFonts w:ascii="Times New Roman" w:hAnsi="Times New Roman" w:cs="Times New Roman"/>
              </w:rPr>
            </w:pPr>
            <w:r w:rsidRPr="00FA53EB">
              <w:rPr>
                <w:rFonts w:ascii="Times New Roman" w:hAnsi="Times New Roman" w:cs="Times New Roman"/>
              </w:rPr>
              <w:t>Feature</w:t>
            </w:r>
          </w:p>
        </w:tc>
        <w:tc>
          <w:tcPr>
            <w:tcW w:w="0" w:type="auto"/>
            <w:hideMark/>
          </w:tcPr>
          <w:p w14:paraId="46F0E0D4" w14:textId="77777777" w:rsidR="00AA738D" w:rsidRPr="00FA53EB" w:rsidRDefault="00AA738D" w:rsidP="00FA53E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Metagenomics</w:t>
            </w:r>
          </w:p>
        </w:tc>
        <w:tc>
          <w:tcPr>
            <w:tcW w:w="0" w:type="auto"/>
            <w:hideMark/>
          </w:tcPr>
          <w:p w14:paraId="21EE0E38" w14:textId="77777777" w:rsidR="00AA738D" w:rsidRPr="00FA53EB" w:rsidRDefault="00AA738D" w:rsidP="00FA53E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PCR (qPCR, Multiplex)</w:t>
            </w:r>
          </w:p>
        </w:tc>
        <w:tc>
          <w:tcPr>
            <w:tcW w:w="0" w:type="auto"/>
            <w:hideMark/>
          </w:tcPr>
          <w:p w14:paraId="44A42EB8" w14:textId="77777777" w:rsidR="00AA738D" w:rsidRPr="00FA53EB" w:rsidRDefault="00AA738D" w:rsidP="00FA53E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Microarray</w:t>
            </w:r>
          </w:p>
        </w:tc>
        <w:tc>
          <w:tcPr>
            <w:tcW w:w="0" w:type="auto"/>
            <w:hideMark/>
          </w:tcPr>
          <w:p w14:paraId="69A12168" w14:textId="77777777" w:rsidR="00AA738D" w:rsidRPr="00FA53EB" w:rsidRDefault="00AA738D" w:rsidP="00FA53E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NGS (Whole-Genome)</w:t>
            </w:r>
          </w:p>
        </w:tc>
      </w:tr>
      <w:tr w:rsidR="00AA738D" w:rsidRPr="00FA53EB" w14:paraId="20518B12" w14:textId="77777777" w:rsidTr="00AA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D7F323" w14:textId="77777777" w:rsidR="00AA738D" w:rsidRPr="00FA53EB" w:rsidRDefault="00AA738D" w:rsidP="00FA53EB">
            <w:pPr>
              <w:pStyle w:val="NoSpacing"/>
              <w:spacing w:line="276" w:lineRule="auto"/>
              <w:rPr>
                <w:rFonts w:ascii="Times New Roman" w:hAnsi="Times New Roman" w:cs="Times New Roman"/>
              </w:rPr>
            </w:pPr>
            <w:r w:rsidRPr="00FA53EB">
              <w:rPr>
                <w:rFonts w:ascii="Times New Roman" w:hAnsi="Times New Roman" w:cs="Times New Roman"/>
              </w:rPr>
              <w:lastRenderedPageBreak/>
              <w:t>Target Organisms</w:t>
            </w:r>
          </w:p>
        </w:tc>
        <w:tc>
          <w:tcPr>
            <w:tcW w:w="0" w:type="auto"/>
            <w:hideMark/>
          </w:tcPr>
          <w:p w14:paraId="5B974D92"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All microbes</w:t>
            </w:r>
          </w:p>
        </w:tc>
        <w:tc>
          <w:tcPr>
            <w:tcW w:w="0" w:type="auto"/>
            <w:hideMark/>
          </w:tcPr>
          <w:p w14:paraId="5687BB4C"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Specific (depends on primers)</w:t>
            </w:r>
          </w:p>
        </w:tc>
        <w:tc>
          <w:tcPr>
            <w:tcW w:w="0" w:type="auto"/>
            <w:hideMark/>
          </w:tcPr>
          <w:p w14:paraId="3029239C"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Predefined targets</w:t>
            </w:r>
          </w:p>
        </w:tc>
        <w:tc>
          <w:tcPr>
            <w:tcW w:w="0" w:type="auto"/>
            <w:hideMark/>
          </w:tcPr>
          <w:p w14:paraId="3547D8B6"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Single genome</w:t>
            </w:r>
          </w:p>
        </w:tc>
      </w:tr>
      <w:tr w:rsidR="00AA738D" w:rsidRPr="00FA53EB" w14:paraId="1EE624CF" w14:textId="77777777" w:rsidTr="00AA738D">
        <w:tc>
          <w:tcPr>
            <w:cnfStyle w:val="001000000000" w:firstRow="0" w:lastRow="0" w:firstColumn="1" w:lastColumn="0" w:oddVBand="0" w:evenVBand="0" w:oddHBand="0" w:evenHBand="0" w:firstRowFirstColumn="0" w:firstRowLastColumn="0" w:lastRowFirstColumn="0" w:lastRowLastColumn="0"/>
            <w:tcW w:w="0" w:type="auto"/>
            <w:hideMark/>
          </w:tcPr>
          <w:p w14:paraId="7350F9EB" w14:textId="77777777" w:rsidR="00AA738D" w:rsidRPr="00FA53EB" w:rsidRDefault="00AA738D" w:rsidP="00FA53EB">
            <w:pPr>
              <w:pStyle w:val="NoSpacing"/>
              <w:spacing w:line="276" w:lineRule="auto"/>
              <w:rPr>
                <w:rFonts w:ascii="Times New Roman" w:hAnsi="Times New Roman" w:cs="Times New Roman"/>
              </w:rPr>
            </w:pPr>
            <w:r w:rsidRPr="00FA53EB">
              <w:rPr>
                <w:rFonts w:ascii="Times New Roman" w:hAnsi="Times New Roman" w:cs="Times New Roman"/>
              </w:rPr>
              <w:t>Multiplexing Ability</w:t>
            </w:r>
          </w:p>
        </w:tc>
        <w:tc>
          <w:tcPr>
            <w:tcW w:w="0" w:type="auto"/>
            <w:hideMark/>
          </w:tcPr>
          <w:p w14:paraId="0490980C"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High</w:t>
            </w:r>
          </w:p>
        </w:tc>
        <w:tc>
          <w:tcPr>
            <w:tcW w:w="0" w:type="auto"/>
            <w:hideMark/>
          </w:tcPr>
          <w:p w14:paraId="3A25B896"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Low to moderate</w:t>
            </w:r>
          </w:p>
        </w:tc>
        <w:tc>
          <w:tcPr>
            <w:tcW w:w="0" w:type="auto"/>
            <w:hideMark/>
          </w:tcPr>
          <w:p w14:paraId="54271D1F"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High</w:t>
            </w:r>
          </w:p>
        </w:tc>
        <w:tc>
          <w:tcPr>
            <w:tcW w:w="0" w:type="auto"/>
            <w:hideMark/>
          </w:tcPr>
          <w:p w14:paraId="7B9504CD"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High</w:t>
            </w:r>
          </w:p>
        </w:tc>
      </w:tr>
      <w:tr w:rsidR="00AA738D" w:rsidRPr="00FA53EB" w14:paraId="65CFC36F" w14:textId="77777777" w:rsidTr="00AA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1EE83F" w14:textId="77777777" w:rsidR="00AA738D" w:rsidRPr="00FA53EB" w:rsidRDefault="00AA738D" w:rsidP="00FA53EB">
            <w:pPr>
              <w:pStyle w:val="NoSpacing"/>
              <w:spacing w:line="276" w:lineRule="auto"/>
              <w:rPr>
                <w:rFonts w:ascii="Times New Roman" w:hAnsi="Times New Roman" w:cs="Times New Roman"/>
              </w:rPr>
            </w:pPr>
            <w:r w:rsidRPr="00FA53EB">
              <w:rPr>
                <w:rFonts w:ascii="Times New Roman" w:hAnsi="Times New Roman" w:cs="Times New Roman"/>
              </w:rPr>
              <w:t>Detection of Unknowns</w:t>
            </w:r>
          </w:p>
        </w:tc>
        <w:tc>
          <w:tcPr>
            <w:tcW w:w="0" w:type="auto"/>
            <w:hideMark/>
          </w:tcPr>
          <w:p w14:paraId="02C0AAEF"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Yes</w:t>
            </w:r>
          </w:p>
        </w:tc>
        <w:tc>
          <w:tcPr>
            <w:tcW w:w="0" w:type="auto"/>
            <w:hideMark/>
          </w:tcPr>
          <w:p w14:paraId="346A319F"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No</w:t>
            </w:r>
          </w:p>
        </w:tc>
        <w:tc>
          <w:tcPr>
            <w:tcW w:w="0" w:type="auto"/>
            <w:hideMark/>
          </w:tcPr>
          <w:p w14:paraId="68FE6D57"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No</w:t>
            </w:r>
          </w:p>
        </w:tc>
        <w:tc>
          <w:tcPr>
            <w:tcW w:w="0" w:type="auto"/>
            <w:hideMark/>
          </w:tcPr>
          <w:p w14:paraId="03B58584"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Yes, but limited to single genomes</w:t>
            </w:r>
          </w:p>
        </w:tc>
      </w:tr>
      <w:tr w:rsidR="00AA738D" w:rsidRPr="00FA53EB" w14:paraId="21EF9CA8" w14:textId="77777777" w:rsidTr="00AA738D">
        <w:tc>
          <w:tcPr>
            <w:cnfStyle w:val="001000000000" w:firstRow="0" w:lastRow="0" w:firstColumn="1" w:lastColumn="0" w:oddVBand="0" w:evenVBand="0" w:oddHBand="0" w:evenHBand="0" w:firstRowFirstColumn="0" w:firstRowLastColumn="0" w:lastRowFirstColumn="0" w:lastRowLastColumn="0"/>
            <w:tcW w:w="0" w:type="auto"/>
            <w:hideMark/>
          </w:tcPr>
          <w:p w14:paraId="6E897926" w14:textId="77777777" w:rsidR="00AA738D" w:rsidRPr="00FA53EB" w:rsidRDefault="00AA738D" w:rsidP="00FA53EB">
            <w:pPr>
              <w:pStyle w:val="NoSpacing"/>
              <w:spacing w:line="276" w:lineRule="auto"/>
              <w:rPr>
                <w:rFonts w:ascii="Times New Roman" w:hAnsi="Times New Roman" w:cs="Times New Roman"/>
              </w:rPr>
            </w:pPr>
            <w:r w:rsidRPr="00FA53EB">
              <w:rPr>
                <w:rFonts w:ascii="Times New Roman" w:hAnsi="Times New Roman" w:cs="Times New Roman"/>
              </w:rPr>
              <w:t>Antimicrobial Resistance (AMR) Detection</w:t>
            </w:r>
          </w:p>
        </w:tc>
        <w:tc>
          <w:tcPr>
            <w:tcW w:w="0" w:type="auto"/>
            <w:hideMark/>
          </w:tcPr>
          <w:p w14:paraId="2AF9A25D"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Yes</w:t>
            </w:r>
          </w:p>
        </w:tc>
        <w:tc>
          <w:tcPr>
            <w:tcW w:w="0" w:type="auto"/>
            <w:hideMark/>
          </w:tcPr>
          <w:p w14:paraId="45D6917E"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Only known targets</w:t>
            </w:r>
          </w:p>
        </w:tc>
        <w:tc>
          <w:tcPr>
            <w:tcW w:w="0" w:type="auto"/>
            <w:hideMark/>
          </w:tcPr>
          <w:p w14:paraId="53986218"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Predefined genes</w:t>
            </w:r>
          </w:p>
        </w:tc>
        <w:tc>
          <w:tcPr>
            <w:tcW w:w="0" w:type="auto"/>
            <w:hideMark/>
          </w:tcPr>
          <w:p w14:paraId="17F80BF6"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Yes</w:t>
            </w:r>
          </w:p>
        </w:tc>
      </w:tr>
      <w:tr w:rsidR="00AA738D" w:rsidRPr="00FA53EB" w14:paraId="5A328C88" w14:textId="77777777" w:rsidTr="00AA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59AD08" w14:textId="77777777" w:rsidR="00AA738D" w:rsidRPr="00FA53EB" w:rsidRDefault="00AA738D" w:rsidP="00FA53EB">
            <w:pPr>
              <w:pStyle w:val="NoSpacing"/>
              <w:spacing w:line="276" w:lineRule="auto"/>
              <w:rPr>
                <w:rFonts w:ascii="Times New Roman" w:hAnsi="Times New Roman" w:cs="Times New Roman"/>
              </w:rPr>
            </w:pPr>
            <w:r w:rsidRPr="00FA53EB">
              <w:rPr>
                <w:rFonts w:ascii="Times New Roman" w:hAnsi="Times New Roman" w:cs="Times New Roman"/>
              </w:rPr>
              <w:t>Cost</w:t>
            </w:r>
          </w:p>
        </w:tc>
        <w:tc>
          <w:tcPr>
            <w:tcW w:w="0" w:type="auto"/>
            <w:hideMark/>
          </w:tcPr>
          <w:p w14:paraId="0B4FB0C6"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High</w:t>
            </w:r>
          </w:p>
        </w:tc>
        <w:tc>
          <w:tcPr>
            <w:tcW w:w="0" w:type="auto"/>
            <w:hideMark/>
          </w:tcPr>
          <w:p w14:paraId="0B3D5D7F"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Low to moderate</w:t>
            </w:r>
          </w:p>
        </w:tc>
        <w:tc>
          <w:tcPr>
            <w:tcW w:w="0" w:type="auto"/>
            <w:hideMark/>
          </w:tcPr>
          <w:p w14:paraId="4C389084"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Moderate</w:t>
            </w:r>
          </w:p>
        </w:tc>
        <w:tc>
          <w:tcPr>
            <w:tcW w:w="0" w:type="auto"/>
            <w:hideMark/>
          </w:tcPr>
          <w:p w14:paraId="310CFC29"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53EB">
              <w:rPr>
                <w:rFonts w:ascii="Times New Roman" w:hAnsi="Times New Roman" w:cs="Times New Roman"/>
              </w:rPr>
              <w:t>Moderate to high</w:t>
            </w:r>
          </w:p>
        </w:tc>
      </w:tr>
    </w:tbl>
    <w:p w14:paraId="60461CDD"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74864DCB">
          <v:rect id="_x0000_i1056" style="width:0;height:1.5pt" o:hralign="center" o:hrstd="t" o:hr="t" fillcolor="#a0a0a0" stroked="f"/>
        </w:pict>
      </w:r>
    </w:p>
    <w:p w14:paraId="7CCE33DB"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e. Limitations of Metagenomics</w:t>
      </w:r>
    </w:p>
    <w:p w14:paraId="0DA85624" w14:textId="77777777" w:rsidR="00AA738D" w:rsidRPr="00FA53EB" w:rsidRDefault="00AA738D" w:rsidP="00FA53EB">
      <w:pPr>
        <w:numPr>
          <w:ilvl w:val="0"/>
          <w:numId w:val="33"/>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High Cost</w:t>
      </w:r>
      <w:r w:rsidRPr="00FA53EB">
        <w:rPr>
          <w:rFonts w:ascii="Times New Roman" w:hAnsi="Times New Roman" w:cs="Times New Roman"/>
          <w:sz w:val="24"/>
          <w:szCs w:val="24"/>
        </w:rPr>
        <w:t>: Expensive sequencing platforms and bioinformatics tools.</w:t>
      </w:r>
    </w:p>
    <w:p w14:paraId="0DFD670B" w14:textId="77777777" w:rsidR="00AA738D" w:rsidRPr="00FA53EB" w:rsidRDefault="00AA738D" w:rsidP="00FA53EB">
      <w:pPr>
        <w:numPr>
          <w:ilvl w:val="0"/>
          <w:numId w:val="33"/>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Complex Bioinformatics</w:t>
      </w:r>
      <w:r w:rsidRPr="00FA53EB">
        <w:rPr>
          <w:rFonts w:ascii="Times New Roman" w:hAnsi="Times New Roman" w:cs="Times New Roman"/>
          <w:sz w:val="24"/>
          <w:szCs w:val="24"/>
        </w:rPr>
        <w:t>: Requires expertise in data processing and interpretation.</w:t>
      </w:r>
    </w:p>
    <w:p w14:paraId="4D66BACE" w14:textId="77777777" w:rsidR="00AA738D" w:rsidRPr="00FA53EB" w:rsidRDefault="00AA738D" w:rsidP="00FA53EB">
      <w:pPr>
        <w:numPr>
          <w:ilvl w:val="0"/>
          <w:numId w:val="33"/>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Low Sensitivity for Low-Abundance Pathogens</w:t>
      </w:r>
      <w:r w:rsidRPr="00FA53EB">
        <w:rPr>
          <w:rFonts w:ascii="Times New Roman" w:hAnsi="Times New Roman" w:cs="Times New Roman"/>
          <w:sz w:val="24"/>
          <w:szCs w:val="24"/>
        </w:rPr>
        <w:t>: May need deeper sequencing for rare microbes.</w:t>
      </w:r>
    </w:p>
    <w:p w14:paraId="02EDBC1A" w14:textId="74D21796" w:rsidR="00AA738D" w:rsidRPr="00FA53EB" w:rsidRDefault="00AA738D" w:rsidP="00FA53EB">
      <w:pPr>
        <w:numPr>
          <w:ilvl w:val="0"/>
          <w:numId w:val="33"/>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Contamination Issues</w:t>
      </w:r>
      <w:r w:rsidRPr="00FA53EB">
        <w:rPr>
          <w:rFonts w:ascii="Times New Roman" w:hAnsi="Times New Roman" w:cs="Times New Roman"/>
          <w:sz w:val="24"/>
          <w:szCs w:val="24"/>
        </w:rPr>
        <w:t>: DNA from non-pathogenic organisms can complicate interpretation.</w:t>
      </w:r>
    </w:p>
    <w:p w14:paraId="3816AD10" w14:textId="77777777" w:rsidR="00AE37B4"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239CC23A">
          <v:rect id="_x0000_i1057" style="width:0;height:1.5pt" o:hralign="center" o:hrstd="t" o:hr="t" fillcolor="#a0a0a0" stroked="f"/>
        </w:pict>
      </w:r>
    </w:p>
    <w:p w14:paraId="58FA0C5D" w14:textId="77777777" w:rsidR="00AE37B4" w:rsidRPr="00FA53EB" w:rsidRDefault="00AE37B4" w:rsidP="00FA53EB">
      <w:p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IV. Immunodiagnostic Techniques</w:t>
      </w:r>
    </w:p>
    <w:p w14:paraId="70959F7A" w14:textId="77777777" w:rsidR="00AA738D" w:rsidRPr="00FA53EB" w:rsidRDefault="00AE37B4" w:rsidP="00FA53EB">
      <w:p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A. Enzyme-Linked Immunosorbent Assay (ELISA)</w:t>
      </w:r>
      <w:r w:rsidRPr="00FA53EB">
        <w:rPr>
          <w:rFonts w:ascii="Times New Roman" w:hAnsi="Times New Roman" w:cs="Times New Roman"/>
          <w:sz w:val="24"/>
          <w:szCs w:val="24"/>
        </w:rPr>
        <w:t xml:space="preserve"> ELISA detects pathogen-specific antigens or antibodies in clinical samples. It is widely used due to its simplicity, cost-effectiveness, and scalability.</w:t>
      </w:r>
      <w:r w:rsidR="00AA738D" w:rsidRPr="00FA53EB">
        <w:rPr>
          <w:rFonts w:ascii="Times New Roman" w:hAnsi="Times New Roman" w:cs="Times New Roman"/>
          <w:sz w:val="24"/>
          <w:szCs w:val="24"/>
        </w:rPr>
        <w:t xml:space="preserve">Immunodiagnostic techniques detect and measure </w:t>
      </w:r>
      <w:r w:rsidR="00AA738D" w:rsidRPr="00FA53EB">
        <w:rPr>
          <w:rFonts w:ascii="Times New Roman" w:hAnsi="Times New Roman" w:cs="Times New Roman"/>
          <w:b/>
          <w:bCs/>
          <w:sz w:val="24"/>
          <w:szCs w:val="24"/>
        </w:rPr>
        <w:t>pathogen-specific antigens or antibodies</w:t>
      </w:r>
      <w:r w:rsidR="00AA738D" w:rsidRPr="00FA53EB">
        <w:rPr>
          <w:rFonts w:ascii="Times New Roman" w:hAnsi="Times New Roman" w:cs="Times New Roman"/>
          <w:sz w:val="24"/>
          <w:szCs w:val="24"/>
        </w:rPr>
        <w:t xml:space="preserve"> in clinical samples using </w:t>
      </w:r>
      <w:r w:rsidR="00AA738D" w:rsidRPr="00FA53EB">
        <w:rPr>
          <w:rFonts w:ascii="Times New Roman" w:hAnsi="Times New Roman" w:cs="Times New Roman"/>
          <w:b/>
          <w:bCs/>
          <w:sz w:val="24"/>
          <w:szCs w:val="24"/>
        </w:rPr>
        <w:t>antigen-antibody interactions</w:t>
      </w:r>
      <w:r w:rsidR="00AA738D" w:rsidRPr="00FA53EB">
        <w:rPr>
          <w:rFonts w:ascii="Times New Roman" w:hAnsi="Times New Roman" w:cs="Times New Roman"/>
          <w:sz w:val="24"/>
          <w:szCs w:val="24"/>
        </w:rPr>
        <w:t xml:space="preserve">. These methods are </w:t>
      </w:r>
      <w:r w:rsidR="00AA738D" w:rsidRPr="00FA53EB">
        <w:rPr>
          <w:rFonts w:ascii="Times New Roman" w:hAnsi="Times New Roman" w:cs="Times New Roman"/>
          <w:b/>
          <w:bCs/>
          <w:sz w:val="24"/>
          <w:szCs w:val="24"/>
        </w:rPr>
        <w:t>highly specific, sensitive, and widely used</w:t>
      </w:r>
      <w:r w:rsidR="00AA738D" w:rsidRPr="00FA53EB">
        <w:rPr>
          <w:rFonts w:ascii="Times New Roman" w:hAnsi="Times New Roman" w:cs="Times New Roman"/>
          <w:sz w:val="24"/>
          <w:szCs w:val="24"/>
        </w:rPr>
        <w:t xml:space="preserve"> for diagnosing infectious diseases, autoimmune disorders, and monitoring immune responses.</w:t>
      </w:r>
    </w:p>
    <w:p w14:paraId="3714095A"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522C1AD6">
          <v:rect id="_x0000_i1058" style="width:0;height:1.5pt" o:hralign="center" o:hrstd="t" o:hr="t" fillcolor="#a0a0a0" stroked="f"/>
        </w:pict>
      </w:r>
    </w:p>
    <w:p w14:paraId="16B78941"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A. Enzyme-Linked Immunosorbent Assay (ELISA)</w:t>
      </w:r>
    </w:p>
    <w:p w14:paraId="1A194800" w14:textId="77777777" w:rsidR="00AA738D" w:rsidRPr="00FA53EB" w:rsidRDefault="00AA738D" w:rsidP="00FA53EB">
      <w:p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ELISA</w:t>
      </w:r>
      <w:r w:rsidRPr="00FA53EB">
        <w:rPr>
          <w:rFonts w:ascii="Times New Roman" w:hAnsi="Times New Roman" w:cs="Times New Roman"/>
          <w:sz w:val="24"/>
          <w:szCs w:val="24"/>
        </w:rPr>
        <w:t xml:space="preserve"> is a </w:t>
      </w:r>
      <w:r w:rsidRPr="00FA53EB">
        <w:rPr>
          <w:rFonts w:ascii="Times New Roman" w:hAnsi="Times New Roman" w:cs="Times New Roman"/>
          <w:b/>
          <w:bCs/>
          <w:sz w:val="24"/>
          <w:szCs w:val="24"/>
        </w:rPr>
        <w:t>high-throughput immunoassay</w:t>
      </w:r>
      <w:r w:rsidRPr="00FA53EB">
        <w:rPr>
          <w:rFonts w:ascii="Times New Roman" w:hAnsi="Times New Roman" w:cs="Times New Roman"/>
          <w:sz w:val="24"/>
          <w:szCs w:val="24"/>
        </w:rPr>
        <w:t xml:space="preserve"> that detects and quantifies </w:t>
      </w:r>
      <w:r w:rsidRPr="00FA53EB">
        <w:rPr>
          <w:rFonts w:ascii="Times New Roman" w:hAnsi="Times New Roman" w:cs="Times New Roman"/>
          <w:b/>
          <w:bCs/>
          <w:sz w:val="24"/>
          <w:szCs w:val="24"/>
        </w:rPr>
        <w:t>pathogen-specific antigens or antibodies</w:t>
      </w:r>
      <w:r w:rsidRPr="00FA53EB">
        <w:rPr>
          <w:rFonts w:ascii="Times New Roman" w:hAnsi="Times New Roman" w:cs="Times New Roman"/>
          <w:sz w:val="24"/>
          <w:szCs w:val="24"/>
        </w:rPr>
        <w:t xml:space="preserve"> using </w:t>
      </w:r>
      <w:r w:rsidRPr="00FA53EB">
        <w:rPr>
          <w:rFonts w:ascii="Times New Roman" w:hAnsi="Times New Roman" w:cs="Times New Roman"/>
          <w:b/>
          <w:bCs/>
          <w:sz w:val="24"/>
          <w:szCs w:val="24"/>
        </w:rPr>
        <w:t>enzyme-linked detection systems</w:t>
      </w:r>
      <w:r w:rsidRPr="00FA53EB">
        <w:rPr>
          <w:rFonts w:ascii="Times New Roman" w:hAnsi="Times New Roman" w:cs="Times New Roman"/>
          <w:sz w:val="24"/>
          <w:szCs w:val="24"/>
        </w:rPr>
        <w:t xml:space="preserve">. It is commonly used for </w:t>
      </w:r>
      <w:r w:rsidRPr="00FA53EB">
        <w:rPr>
          <w:rFonts w:ascii="Times New Roman" w:hAnsi="Times New Roman" w:cs="Times New Roman"/>
          <w:b/>
          <w:bCs/>
          <w:sz w:val="24"/>
          <w:szCs w:val="24"/>
        </w:rPr>
        <w:t>infectious disease diagnosis, serological testing, and vaccine efficacy studies</w:t>
      </w:r>
      <w:r w:rsidRPr="00FA53EB">
        <w:rPr>
          <w:rFonts w:ascii="Times New Roman" w:hAnsi="Times New Roman" w:cs="Times New Roman"/>
          <w:sz w:val="24"/>
          <w:szCs w:val="24"/>
        </w:rPr>
        <w:t>.</w:t>
      </w:r>
    </w:p>
    <w:p w14:paraId="56EBE31E"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1) Principle of ELISA</w:t>
      </w:r>
    </w:p>
    <w:p w14:paraId="3274DBCD" w14:textId="77777777" w:rsidR="00AA738D" w:rsidRPr="00FA53EB" w:rsidRDefault="00AA738D" w:rsidP="00FA53EB">
      <w:pPr>
        <w:spacing w:line="276" w:lineRule="auto"/>
        <w:jc w:val="both"/>
        <w:rPr>
          <w:rFonts w:ascii="Times New Roman" w:hAnsi="Times New Roman" w:cs="Times New Roman"/>
          <w:sz w:val="24"/>
          <w:szCs w:val="24"/>
        </w:rPr>
      </w:pPr>
      <w:r w:rsidRPr="00FA53EB">
        <w:rPr>
          <w:rFonts w:ascii="Segoe UI Symbol" w:hAnsi="Segoe UI Symbol" w:cs="Segoe UI Symbol"/>
          <w:sz w:val="24"/>
          <w:szCs w:val="24"/>
        </w:rPr>
        <w:lastRenderedPageBreak/>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Antibody-Antigen Binding</w:t>
      </w:r>
      <w:r w:rsidRPr="00FA53EB">
        <w:rPr>
          <w:rFonts w:ascii="Times New Roman" w:hAnsi="Times New Roman" w:cs="Times New Roman"/>
          <w:sz w:val="24"/>
          <w:szCs w:val="24"/>
        </w:rPr>
        <w:t xml:space="preserve"> – A </w:t>
      </w:r>
      <w:r w:rsidRPr="00FA53EB">
        <w:rPr>
          <w:rFonts w:ascii="Times New Roman" w:hAnsi="Times New Roman" w:cs="Times New Roman"/>
          <w:b/>
          <w:bCs/>
          <w:sz w:val="24"/>
          <w:szCs w:val="24"/>
        </w:rPr>
        <w:t>specific antibody or antigen</w:t>
      </w:r>
      <w:r w:rsidRPr="00FA53EB">
        <w:rPr>
          <w:rFonts w:ascii="Times New Roman" w:hAnsi="Times New Roman" w:cs="Times New Roman"/>
          <w:sz w:val="24"/>
          <w:szCs w:val="24"/>
        </w:rPr>
        <w:t xml:space="preserve"> is immobilized on a solid surface (microtiter plate).</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Enzyme-Linked Detection</w:t>
      </w:r>
      <w:r w:rsidRPr="00FA53EB">
        <w:rPr>
          <w:rFonts w:ascii="Times New Roman" w:hAnsi="Times New Roman" w:cs="Times New Roman"/>
          <w:sz w:val="24"/>
          <w:szCs w:val="24"/>
        </w:rPr>
        <w:t xml:space="preserve"> – A secondary antibody conjugated to an </w:t>
      </w:r>
      <w:r w:rsidRPr="00FA53EB">
        <w:rPr>
          <w:rFonts w:ascii="Times New Roman" w:hAnsi="Times New Roman" w:cs="Times New Roman"/>
          <w:b/>
          <w:bCs/>
          <w:sz w:val="24"/>
          <w:szCs w:val="24"/>
        </w:rPr>
        <w:t>enzyme (e.g., horseradish peroxidase or alkaline phosphatase)</w:t>
      </w:r>
      <w:r w:rsidRPr="00FA53EB">
        <w:rPr>
          <w:rFonts w:ascii="Times New Roman" w:hAnsi="Times New Roman" w:cs="Times New Roman"/>
          <w:sz w:val="24"/>
          <w:szCs w:val="24"/>
        </w:rPr>
        <w:t xml:space="preserve"> binds to the antigen-antibody complex.</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Substrate Reaction</w:t>
      </w:r>
      <w:r w:rsidRPr="00FA53EB">
        <w:rPr>
          <w:rFonts w:ascii="Times New Roman" w:hAnsi="Times New Roman" w:cs="Times New Roman"/>
          <w:sz w:val="24"/>
          <w:szCs w:val="24"/>
        </w:rPr>
        <w:t xml:space="preserve"> – The enzyme catalyzes a color change in the presence of a </w:t>
      </w:r>
      <w:r w:rsidRPr="00FA53EB">
        <w:rPr>
          <w:rFonts w:ascii="Times New Roman" w:hAnsi="Times New Roman" w:cs="Times New Roman"/>
          <w:b/>
          <w:bCs/>
          <w:sz w:val="24"/>
          <w:szCs w:val="24"/>
        </w:rPr>
        <w:t>chromogenic or fluorescent substrate</w:t>
      </w:r>
      <w:r w:rsidRPr="00FA53EB">
        <w:rPr>
          <w:rFonts w:ascii="Times New Roman" w:hAnsi="Times New Roman" w:cs="Times New Roman"/>
          <w:sz w:val="24"/>
          <w:szCs w:val="24"/>
        </w:rPr>
        <w:t>, which is measured using a spectrophotometer.</w:t>
      </w:r>
    </w:p>
    <w:p w14:paraId="48212283"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010E5E2F">
          <v:rect id="_x0000_i1059" style="width:0;height:1.5pt" o:hralign="center" o:hrstd="t" o:hr="t" fillcolor="#a0a0a0" stroked="f"/>
        </w:pict>
      </w:r>
    </w:p>
    <w:p w14:paraId="3A35C9AA"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2) Types of ELISA</w:t>
      </w:r>
    </w:p>
    <w:p w14:paraId="3C8662F0"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a) Direct ELISA</w:t>
      </w:r>
    </w:p>
    <w:p w14:paraId="0A8E6569" w14:textId="77777777" w:rsidR="00AA738D" w:rsidRPr="00FA53EB" w:rsidRDefault="00AA738D" w:rsidP="00FA53EB">
      <w:pPr>
        <w:numPr>
          <w:ilvl w:val="0"/>
          <w:numId w:val="34"/>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Detects </w:t>
      </w:r>
      <w:r w:rsidRPr="00FA53EB">
        <w:rPr>
          <w:rFonts w:ascii="Times New Roman" w:hAnsi="Times New Roman" w:cs="Times New Roman"/>
          <w:b/>
          <w:bCs/>
          <w:sz w:val="24"/>
          <w:szCs w:val="24"/>
        </w:rPr>
        <w:t>antigen</w:t>
      </w:r>
      <w:r w:rsidRPr="00FA53EB">
        <w:rPr>
          <w:rFonts w:ascii="Times New Roman" w:hAnsi="Times New Roman" w:cs="Times New Roman"/>
          <w:sz w:val="24"/>
          <w:szCs w:val="24"/>
        </w:rPr>
        <w:t xml:space="preserve"> using a </w:t>
      </w:r>
      <w:r w:rsidRPr="00FA53EB">
        <w:rPr>
          <w:rFonts w:ascii="Times New Roman" w:hAnsi="Times New Roman" w:cs="Times New Roman"/>
          <w:b/>
          <w:bCs/>
          <w:sz w:val="24"/>
          <w:szCs w:val="24"/>
        </w:rPr>
        <w:t>primary antibody conjugated to an enzyme</w:t>
      </w:r>
      <w:r w:rsidRPr="00FA53EB">
        <w:rPr>
          <w:rFonts w:ascii="Times New Roman" w:hAnsi="Times New Roman" w:cs="Times New Roman"/>
          <w:sz w:val="24"/>
          <w:szCs w:val="24"/>
        </w:rPr>
        <w:t>.</w:t>
      </w:r>
    </w:p>
    <w:p w14:paraId="13D526EB" w14:textId="77777777" w:rsidR="00AA738D" w:rsidRPr="00FA53EB" w:rsidRDefault="00AA738D" w:rsidP="00FA53EB">
      <w:pPr>
        <w:numPr>
          <w:ilvl w:val="0"/>
          <w:numId w:val="34"/>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Example</w:t>
      </w:r>
      <w:r w:rsidRPr="00FA53EB">
        <w:rPr>
          <w:rFonts w:ascii="Times New Roman" w:hAnsi="Times New Roman" w:cs="Times New Roman"/>
          <w:sz w:val="24"/>
          <w:szCs w:val="24"/>
        </w:rPr>
        <w:t xml:space="preserve">: Detecting </w:t>
      </w:r>
      <w:r w:rsidRPr="00FA53EB">
        <w:rPr>
          <w:rFonts w:ascii="Times New Roman" w:hAnsi="Times New Roman" w:cs="Times New Roman"/>
          <w:b/>
          <w:bCs/>
          <w:sz w:val="24"/>
          <w:szCs w:val="24"/>
        </w:rPr>
        <w:t>Hepatitis B surface antigen (HBsAg)</w:t>
      </w:r>
      <w:r w:rsidRPr="00FA53EB">
        <w:rPr>
          <w:rFonts w:ascii="Times New Roman" w:hAnsi="Times New Roman" w:cs="Times New Roman"/>
          <w:sz w:val="24"/>
          <w:szCs w:val="24"/>
        </w:rPr>
        <w:t xml:space="preserve"> in blood samples.</w:t>
      </w:r>
    </w:p>
    <w:p w14:paraId="7342BA91" w14:textId="77777777" w:rsidR="00AA738D" w:rsidRPr="00FA53EB" w:rsidRDefault="00AA738D" w:rsidP="00FA53EB">
      <w:pPr>
        <w:numPr>
          <w:ilvl w:val="0"/>
          <w:numId w:val="34"/>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Pros:</w:t>
      </w:r>
      <w:r w:rsidRPr="00FA53EB">
        <w:rPr>
          <w:rFonts w:ascii="Times New Roman" w:hAnsi="Times New Roman" w:cs="Times New Roman"/>
          <w:sz w:val="24"/>
          <w:szCs w:val="24"/>
        </w:rPr>
        <w:t xml:space="preserve"> Quick and simple.</w:t>
      </w:r>
    </w:p>
    <w:p w14:paraId="61FC4B87" w14:textId="77777777" w:rsidR="00AA738D" w:rsidRPr="00FA53EB" w:rsidRDefault="00AA738D" w:rsidP="00FA53EB">
      <w:pPr>
        <w:numPr>
          <w:ilvl w:val="0"/>
          <w:numId w:val="34"/>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Cons:</w:t>
      </w:r>
      <w:r w:rsidRPr="00FA53EB">
        <w:rPr>
          <w:rFonts w:ascii="Times New Roman" w:hAnsi="Times New Roman" w:cs="Times New Roman"/>
          <w:sz w:val="24"/>
          <w:szCs w:val="24"/>
        </w:rPr>
        <w:t xml:space="preserve"> Lower sensitivity due to the absence of signal amplification.</w:t>
      </w:r>
    </w:p>
    <w:p w14:paraId="26EA67D1"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b) Indirect ELISA</w:t>
      </w:r>
    </w:p>
    <w:p w14:paraId="099D7460" w14:textId="77777777" w:rsidR="00AA738D" w:rsidRPr="00FA53EB" w:rsidRDefault="00AA738D" w:rsidP="00FA53EB">
      <w:pPr>
        <w:numPr>
          <w:ilvl w:val="0"/>
          <w:numId w:val="35"/>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Detects </w:t>
      </w:r>
      <w:r w:rsidRPr="00FA53EB">
        <w:rPr>
          <w:rFonts w:ascii="Times New Roman" w:hAnsi="Times New Roman" w:cs="Times New Roman"/>
          <w:b/>
          <w:bCs/>
          <w:sz w:val="24"/>
          <w:szCs w:val="24"/>
        </w:rPr>
        <w:t>antibodies</w:t>
      </w:r>
      <w:r w:rsidRPr="00FA53EB">
        <w:rPr>
          <w:rFonts w:ascii="Times New Roman" w:hAnsi="Times New Roman" w:cs="Times New Roman"/>
          <w:sz w:val="24"/>
          <w:szCs w:val="24"/>
        </w:rPr>
        <w:t xml:space="preserve"> using </w:t>
      </w:r>
      <w:r w:rsidRPr="00FA53EB">
        <w:rPr>
          <w:rFonts w:ascii="Times New Roman" w:hAnsi="Times New Roman" w:cs="Times New Roman"/>
          <w:b/>
          <w:bCs/>
          <w:sz w:val="24"/>
          <w:szCs w:val="24"/>
        </w:rPr>
        <w:t>an enzyme-labeled secondary antibody</w:t>
      </w:r>
      <w:r w:rsidRPr="00FA53EB">
        <w:rPr>
          <w:rFonts w:ascii="Times New Roman" w:hAnsi="Times New Roman" w:cs="Times New Roman"/>
          <w:sz w:val="24"/>
          <w:szCs w:val="24"/>
        </w:rPr>
        <w:t xml:space="preserve"> that binds to a primary antibody.</w:t>
      </w:r>
    </w:p>
    <w:p w14:paraId="78864A3B" w14:textId="77777777" w:rsidR="00AA738D" w:rsidRPr="00FA53EB" w:rsidRDefault="00AA738D" w:rsidP="00FA53EB">
      <w:pPr>
        <w:numPr>
          <w:ilvl w:val="0"/>
          <w:numId w:val="35"/>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Example</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HIV antibody testing</w:t>
      </w:r>
      <w:r w:rsidRPr="00FA53EB">
        <w:rPr>
          <w:rFonts w:ascii="Times New Roman" w:hAnsi="Times New Roman" w:cs="Times New Roman"/>
          <w:sz w:val="24"/>
          <w:szCs w:val="24"/>
        </w:rPr>
        <w:t xml:space="preserve"> in blood samples.</w:t>
      </w:r>
    </w:p>
    <w:p w14:paraId="52DAC4F3" w14:textId="77777777" w:rsidR="00AA738D" w:rsidRPr="00FA53EB" w:rsidRDefault="00AA738D" w:rsidP="00FA53EB">
      <w:pPr>
        <w:numPr>
          <w:ilvl w:val="0"/>
          <w:numId w:val="35"/>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Pros:</w:t>
      </w:r>
      <w:r w:rsidRPr="00FA53EB">
        <w:rPr>
          <w:rFonts w:ascii="Times New Roman" w:hAnsi="Times New Roman" w:cs="Times New Roman"/>
          <w:sz w:val="24"/>
          <w:szCs w:val="24"/>
        </w:rPr>
        <w:t xml:space="preserve"> High sensitivity due to signal amplification.</w:t>
      </w:r>
    </w:p>
    <w:p w14:paraId="2DC28083" w14:textId="77777777" w:rsidR="00AA738D" w:rsidRPr="00FA53EB" w:rsidRDefault="00AA738D" w:rsidP="00FA53EB">
      <w:pPr>
        <w:numPr>
          <w:ilvl w:val="0"/>
          <w:numId w:val="35"/>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Cons:</w:t>
      </w:r>
      <w:r w:rsidRPr="00FA53EB">
        <w:rPr>
          <w:rFonts w:ascii="Times New Roman" w:hAnsi="Times New Roman" w:cs="Times New Roman"/>
          <w:sz w:val="24"/>
          <w:szCs w:val="24"/>
        </w:rPr>
        <w:t xml:space="preserve"> Potential cross-reactivity with secondary antibodies.</w:t>
      </w:r>
    </w:p>
    <w:p w14:paraId="19C8DA17"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c) Sandwich ELISA</w:t>
      </w:r>
    </w:p>
    <w:p w14:paraId="4963562F" w14:textId="77777777" w:rsidR="00AA738D" w:rsidRPr="00FA53EB" w:rsidRDefault="00AA738D" w:rsidP="00FA53EB">
      <w:pPr>
        <w:numPr>
          <w:ilvl w:val="0"/>
          <w:numId w:val="36"/>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Detects </w:t>
      </w:r>
      <w:r w:rsidRPr="00FA53EB">
        <w:rPr>
          <w:rFonts w:ascii="Times New Roman" w:hAnsi="Times New Roman" w:cs="Times New Roman"/>
          <w:b/>
          <w:bCs/>
          <w:sz w:val="24"/>
          <w:szCs w:val="24"/>
        </w:rPr>
        <w:t>antigens</w:t>
      </w:r>
      <w:r w:rsidRPr="00FA53EB">
        <w:rPr>
          <w:rFonts w:ascii="Times New Roman" w:hAnsi="Times New Roman" w:cs="Times New Roman"/>
          <w:sz w:val="24"/>
          <w:szCs w:val="24"/>
        </w:rPr>
        <w:t xml:space="preserve"> using </w:t>
      </w:r>
      <w:r w:rsidRPr="00FA53EB">
        <w:rPr>
          <w:rFonts w:ascii="Times New Roman" w:hAnsi="Times New Roman" w:cs="Times New Roman"/>
          <w:b/>
          <w:bCs/>
          <w:sz w:val="24"/>
          <w:szCs w:val="24"/>
        </w:rPr>
        <w:t>two specific antibodies</w:t>
      </w:r>
      <w:r w:rsidRPr="00FA53EB">
        <w:rPr>
          <w:rFonts w:ascii="Times New Roman" w:hAnsi="Times New Roman" w:cs="Times New Roman"/>
          <w:sz w:val="24"/>
          <w:szCs w:val="24"/>
        </w:rPr>
        <w:t xml:space="preserve"> (capture and detection antibodies).</w:t>
      </w:r>
    </w:p>
    <w:p w14:paraId="02EE1AE6" w14:textId="77777777" w:rsidR="00AA738D" w:rsidRPr="00FA53EB" w:rsidRDefault="00AA738D" w:rsidP="00FA53EB">
      <w:pPr>
        <w:numPr>
          <w:ilvl w:val="0"/>
          <w:numId w:val="36"/>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Example</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COVID-19 antigen detection</w:t>
      </w:r>
      <w:r w:rsidRPr="00FA53EB">
        <w:rPr>
          <w:rFonts w:ascii="Times New Roman" w:hAnsi="Times New Roman" w:cs="Times New Roman"/>
          <w:sz w:val="24"/>
          <w:szCs w:val="24"/>
        </w:rPr>
        <w:t xml:space="preserve"> in nasopharyngeal swabs.</w:t>
      </w:r>
    </w:p>
    <w:p w14:paraId="038AAA86" w14:textId="77777777" w:rsidR="00AA738D" w:rsidRPr="00FA53EB" w:rsidRDefault="00AA738D" w:rsidP="00FA53EB">
      <w:pPr>
        <w:numPr>
          <w:ilvl w:val="0"/>
          <w:numId w:val="36"/>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Pros:</w:t>
      </w:r>
      <w:r w:rsidRPr="00FA53EB">
        <w:rPr>
          <w:rFonts w:ascii="Times New Roman" w:hAnsi="Times New Roman" w:cs="Times New Roman"/>
          <w:sz w:val="24"/>
          <w:szCs w:val="24"/>
        </w:rPr>
        <w:t xml:space="preserve"> High specificity due to dual-antibody recognition.</w:t>
      </w:r>
    </w:p>
    <w:p w14:paraId="79BC764C" w14:textId="77777777" w:rsidR="00AA738D" w:rsidRPr="00FA53EB" w:rsidRDefault="00AA738D" w:rsidP="00FA53EB">
      <w:pPr>
        <w:numPr>
          <w:ilvl w:val="0"/>
          <w:numId w:val="36"/>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Cons:</w:t>
      </w:r>
      <w:r w:rsidRPr="00FA53EB">
        <w:rPr>
          <w:rFonts w:ascii="Times New Roman" w:hAnsi="Times New Roman" w:cs="Times New Roman"/>
          <w:sz w:val="24"/>
          <w:szCs w:val="24"/>
        </w:rPr>
        <w:t xml:space="preserve"> More expensive due to the requirement for matched antibody pairs.</w:t>
      </w:r>
    </w:p>
    <w:p w14:paraId="4E134B78"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d) Competitive ELISA</w:t>
      </w:r>
    </w:p>
    <w:p w14:paraId="55430DB0" w14:textId="77777777" w:rsidR="00AA738D" w:rsidRPr="00FA53EB" w:rsidRDefault="00AA738D" w:rsidP="00FA53EB">
      <w:pPr>
        <w:numPr>
          <w:ilvl w:val="0"/>
          <w:numId w:val="37"/>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Measures </w:t>
      </w:r>
      <w:r w:rsidRPr="00FA53EB">
        <w:rPr>
          <w:rFonts w:ascii="Times New Roman" w:hAnsi="Times New Roman" w:cs="Times New Roman"/>
          <w:b/>
          <w:bCs/>
          <w:sz w:val="24"/>
          <w:szCs w:val="24"/>
        </w:rPr>
        <w:t>antigens or antibodies</w:t>
      </w:r>
      <w:r w:rsidRPr="00FA53EB">
        <w:rPr>
          <w:rFonts w:ascii="Times New Roman" w:hAnsi="Times New Roman" w:cs="Times New Roman"/>
          <w:sz w:val="24"/>
          <w:szCs w:val="24"/>
        </w:rPr>
        <w:t xml:space="preserve"> by competition between labeled and unlabeled antigens/antibodies.</w:t>
      </w:r>
    </w:p>
    <w:p w14:paraId="087103A4" w14:textId="77777777" w:rsidR="00AA738D" w:rsidRPr="00FA53EB" w:rsidRDefault="00AA738D" w:rsidP="00FA53EB">
      <w:pPr>
        <w:numPr>
          <w:ilvl w:val="0"/>
          <w:numId w:val="37"/>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Example</w:t>
      </w:r>
      <w:r w:rsidRPr="00FA53EB">
        <w:rPr>
          <w:rFonts w:ascii="Times New Roman" w:hAnsi="Times New Roman" w:cs="Times New Roman"/>
          <w:sz w:val="24"/>
          <w:szCs w:val="24"/>
        </w:rPr>
        <w:t xml:space="preserve">: Measuring </w:t>
      </w:r>
      <w:r w:rsidRPr="00FA53EB">
        <w:rPr>
          <w:rFonts w:ascii="Times New Roman" w:hAnsi="Times New Roman" w:cs="Times New Roman"/>
          <w:b/>
          <w:bCs/>
          <w:sz w:val="24"/>
          <w:szCs w:val="24"/>
        </w:rPr>
        <w:t>testosterone levels</w:t>
      </w:r>
      <w:r w:rsidRPr="00FA53EB">
        <w:rPr>
          <w:rFonts w:ascii="Times New Roman" w:hAnsi="Times New Roman" w:cs="Times New Roman"/>
          <w:sz w:val="24"/>
          <w:szCs w:val="24"/>
        </w:rPr>
        <w:t xml:space="preserve"> in endocrine studies.</w:t>
      </w:r>
    </w:p>
    <w:p w14:paraId="72A550DD" w14:textId="77777777" w:rsidR="00AA738D" w:rsidRPr="00FA53EB" w:rsidRDefault="00AA738D" w:rsidP="00FA53EB">
      <w:pPr>
        <w:numPr>
          <w:ilvl w:val="0"/>
          <w:numId w:val="37"/>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Pros:</w:t>
      </w:r>
      <w:r w:rsidRPr="00FA53EB">
        <w:rPr>
          <w:rFonts w:ascii="Times New Roman" w:hAnsi="Times New Roman" w:cs="Times New Roman"/>
          <w:sz w:val="24"/>
          <w:szCs w:val="24"/>
        </w:rPr>
        <w:t xml:space="preserve"> Useful for detecting small molecules (hormones, drugs).</w:t>
      </w:r>
    </w:p>
    <w:p w14:paraId="4B1C2785" w14:textId="77777777" w:rsidR="00AA738D" w:rsidRPr="00FA53EB" w:rsidRDefault="00AA738D" w:rsidP="00FA53EB">
      <w:pPr>
        <w:numPr>
          <w:ilvl w:val="0"/>
          <w:numId w:val="37"/>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lastRenderedPageBreak/>
        <w:t>Cons:</w:t>
      </w:r>
      <w:r w:rsidRPr="00FA53EB">
        <w:rPr>
          <w:rFonts w:ascii="Times New Roman" w:hAnsi="Times New Roman" w:cs="Times New Roman"/>
          <w:sz w:val="24"/>
          <w:szCs w:val="24"/>
        </w:rPr>
        <w:t xml:space="preserve"> Requires precise standardization.</w:t>
      </w:r>
    </w:p>
    <w:p w14:paraId="1224EF43"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1F3FEDC5">
          <v:rect id="_x0000_i1060" style="width:0;height:1.5pt" o:hralign="center" o:hrstd="t" o:hr="t" fillcolor="#a0a0a0" stroked="f"/>
        </w:pict>
      </w:r>
    </w:p>
    <w:p w14:paraId="2DFB9DEE"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3) Applications of ELISA</w:t>
      </w:r>
    </w:p>
    <w:p w14:paraId="28E67CF8" w14:textId="77777777" w:rsidR="00AA738D" w:rsidRPr="00FA53EB" w:rsidRDefault="00AA738D" w:rsidP="00FA53EB">
      <w:pPr>
        <w:spacing w:line="276" w:lineRule="auto"/>
        <w:rPr>
          <w:rFonts w:ascii="Times New Roman" w:hAnsi="Times New Roman" w:cs="Times New Roman"/>
          <w:sz w:val="24"/>
          <w:szCs w:val="24"/>
        </w:rPr>
      </w:pP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Diagnosis of Infectious Diseases</w:t>
      </w:r>
    </w:p>
    <w:p w14:paraId="2D54F0D7" w14:textId="77777777" w:rsidR="00AA738D" w:rsidRPr="00FA53EB" w:rsidRDefault="00AA738D" w:rsidP="00FA53EB">
      <w:pPr>
        <w:numPr>
          <w:ilvl w:val="0"/>
          <w:numId w:val="38"/>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HIV, Hepatitis B/C, Dengue, COVID-19, Syphilis, Lyme disease</w:t>
      </w:r>
      <w:r w:rsidRPr="00FA53EB">
        <w:rPr>
          <w:rFonts w:ascii="Times New Roman" w:hAnsi="Times New Roman" w:cs="Times New Roman"/>
          <w:sz w:val="24"/>
          <w:szCs w:val="24"/>
        </w:rPr>
        <w:t>.</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Vaccine Development &amp; Serological Studies</w:t>
      </w:r>
    </w:p>
    <w:p w14:paraId="2EA82B2B" w14:textId="77777777" w:rsidR="00AA738D" w:rsidRPr="00FA53EB" w:rsidRDefault="00AA738D" w:rsidP="00FA53EB">
      <w:pPr>
        <w:numPr>
          <w:ilvl w:val="0"/>
          <w:numId w:val="38"/>
        </w:numPr>
        <w:spacing w:line="276" w:lineRule="auto"/>
        <w:rPr>
          <w:rFonts w:ascii="Times New Roman" w:hAnsi="Times New Roman" w:cs="Times New Roman"/>
          <w:sz w:val="24"/>
          <w:szCs w:val="24"/>
        </w:rPr>
      </w:pPr>
      <w:r w:rsidRPr="00FA53EB">
        <w:rPr>
          <w:rFonts w:ascii="Times New Roman" w:hAnsi="Times New Roman" w:cs="Times New Roman"/>
          <w:sz w:val="24"/>
          <w:szCs w:val="24"/>
        </w:rPr>
        <w:t xml:space="preserve">Monitoring </w:t>
      </w:r>
      <w:r w:rsidRPr="00FA53EB">
        <w:rPr>
          <w:rFonts w:ascii="Times New Roman" w:hAnsi="Times New Roman" w:cs="Times New Roman"/>
          <w:b/>
          <w:bCs/>
          <w:sz w:val="24"/>
          <w:szCs w:val="24"/>
        </w:rPr>
        <w:t>immune responses post-vaccination</w:t>
      </w:r>
      <w:r w:rsidRPr="00FA53EB">
        <w:rPr>
          <w:rFonts w:ascii="Times New Roman" w:hAnsi="Times New Roman" w:cs="Times New Roman"/>
          <w:sz w:val="24"/>
          <w:szCs w:val="24"/>
        </w:rPr>
        <w:t>.</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Autoimmune Disease Detection</w:t>
      </w:r>
    </w:p>
    <w:p w14:paraId="048CD9E8" w14:textId="77777777" w:rsidR="00AA738D" w:rsidRPr="00FA53EB" w:rsidRDefault="00AA738D" w:rsidP="00FA53EB">
      <w:pPr>
        <w:numPr>
          <w:ilvl w:val="0"/>
          <w:numId w:val="38"/>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Antinuclear Antibody (ANA) testing</w:t>
      </w:r>
      <w:r w:rsidRPr="00FA53EB">
        <w:rPr>
          <w:rFonts w:ascii="Times New Roman" w:hAnsi="Times New Roman" w:cs="Times New Roman"/>
          <w:sz w:val="24"/>
          <w:szCs w:val="24"/>
        </w:rPr>
        <w:t xml:space="preserve"> for lupus and rheumatoid arthritis.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Toxin &amp; Hormone Detection</w:t>
      </w:r>
    </w:p>
    <w:p w14:paraId="2A903F1F" w14:textId="77777777" w:rsidR="00AA738D" w:rsidRPr="00FA53EB" w:rsidRDefault="00AA738D" w:rsidP="00FA53EB">
      <w:pPr>
        <w:numPr>
          <w:ilvl w:val="0"/>
          <w:numId w:val="38"/>
        </w:numPr>
        <w:spacing w:line="276" w:lineRule="auto"/>
        <w:rPr>
          <w:rFonts w:ascii="Times New Roman" w:hAnsi="Times New Roman" w:cs="Times New Roman"/>
          <w:sz w:val="24"/>
          <w:szCs w:val="24"/>
        </w:rPr>
      </w:pPr>
      <w:r w:rsidRPr="00FA53EB">
        <w:rPr>
          <w:rFonts w:ascii="Times New Roman" w:hAnsi="Times New Roman" w:cs="Times New Roman"/>
          <w:sz w:val="24"/>
          <w:szCs w:val="24"/>
        </w:rPr>
        <w:t xml:space="preserve">Detecting </w:t>
      </w:r>
      <w:r w:rsidRPr="00FA53EB">
        <w:rPr>
          <w:rFonts w:ascii="Times New Roman" w:hAnsi="Times New Roman" w:cs="Times New Roman"/>
          <w:b/>
          <w:bCs/>
          <w:sz w:val="24"/>
          <w:szCs w:val="24"/>
        </w:rPr>
        <w:t>botulinum toxin, thyroid hormones, pregnancy hormones (hCG)</w:t>
      </w:r>
      <w:r w:rsidRPr="00FA53EB">
        <w:rPr>
          <w:rFonts w:ascii="Times New Roman" w:hAnsi="Times New Roman" w:cs="Times New Roman"/>
          <w:sz w:val="24"/>
          <w:szCs w:val="24"/>
        </w:rPr>
        <w:t>.</w:t>
      </w:r>
    </w:p>
    <w:p w14:paraId="7AD257AF"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729156FC">
          <v:rect id="_x0000_i1061" style="width:0;height:1.5pt" o:hralign="center" o:hrstd="t" o:hr="t" fillcolor="#a0a0a0" stroked="f"/>
        </w:pict>
      </w:r>
    </w:p>
    <w:p w14:paraId="727AC317"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4) Advantages &amp; Limitations of ELISA</w:t>
      </w:r>
    </w:p>
    <w:tbl>
      <w:tblPr>
        <w:tblStyle w:val="PlainTable5"/>
        <w:tblW w:w="0" w:type="auto"/>
        <w:tblLook w:val="04A0" w:firstRow="1" w:lastRow="0" w:firstColumn="1" w:lastColumn="0" w:noHBand="0" w:noVBand="1"/>
      </w:tblPr>
      <w:tblGrid>
        <w:gridCol w:w="1900"/>
        <w:gridCol w:w="3007"/>
        <w:gridCol w:w="4453"/>
      </w:tblGrid>
      <w:tr w:rsidR="00AA738D" w:rsidRPr="00FA53EB" w14:paraId="7BE4452B" w14:textId="77777777" w:rsidTr="00AA73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6A9B468F" w14:textId="77777777" w:rsidR="00AA738D" w:rsidRPr="00FA53EB" w:rsidRDefault="00AA738D" w:rsidP="00FA53EB">
            <w:pPr>
              <w:spacing w:after="160"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Feature</w:t>
            </w:r>
          </w:p>
        </w:tc>
        <w:tc>
          <w:tcPr>
            <w:tcW w:w="0" w:type="auto"/>
            <w:hideMark/>
          </w:tcPr>
          <w:p w14:paraId="61EEC9DE" w14:textId="77777777" w:rsidR="00AA738D" w:rsidRPr="00FA53EB" w:rsidRDefault="00AA738D" w:rsidP="00FA53EB">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FA53EB">
              <w:rPr>
                <w:rFonts w:ascii="Times New Roman" w:hAnsi="Times New Roman" w:cs="Times New Roman"/>
                <w:b/>
                <w:bCs/>
                <w:sz w:val="24"/>
                <w:szCs w:val="24"/>
              </w:rPr>
              <w:t>Advantages</w:t>
            </w:r>
          </w:p>
        </w:tc>
        <w:tc>
          <w:tcPr>
            <w:tcW w:w="0" w:type="auto"/>
            <w:hideMark/>
          </w:tcPr>
          <w:p w14:paraId="20C33566" w14:textId="77777777" w:rsidR="00AA738D" w:rsidRPr="00FA53EB" w:rsidRDefault="00AA738D" w:rsidP="00FA53EB">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FA53EB">
              <w:rPr>
                <w:rFonts w:ascii="Times New Roman" w:hAnsi="Times New Roman" w:cs="Times New Roman"/>
                <w:b/>
                <w:bCs/>
                <w:sz w:val="24"/>
                <w:szCs w:val="24"/>
              </w:rPr>
              <w:t>Limitations</w:t>
            </w:r>
          </w:p>
        </w:tc>
      </w:tr>
      <w:tr w:rsidR="00AA738D" w:rsidRPr="00FA53EB" w14:paraId="7384F23C" w14:textId="77777777" w:rsidTr="00AA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3E8EE2" w14:textId="77777777" w:rsidR="00AA738D" w:rsidRPr="00FA53EB" w:rsidRDefault="00AA738D"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Sensitivity &amp; Specificity</w:t>
            </w:r>
          </w:p>
        </w:tc>
        <w:tc>
          <w:tcPr>
            <w:tcW w:w="0" w:type="auto"/>
            <w:hideMark/>
          </w:tcPr>
          <w:p w14:paraId="1DFC7581" w14:textId="77777777" w:rsidR="00AA738D" w:rsidRPr="00FA53EB" w:rsidRDefault="00AA738D" w:rsidP="00FA53EB">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High due to antigen-antibody specificity</w:t>
            </w:r>
          </w:p>
        </w:tc>
        <w:tc>
          <w:tcPr>
            <w:tcW w:w="0" w:type="auto"/>
            <w:hideMark/>
          </w:tcPr>
          <w:p w14:paraId="7934A403" w14:textId="77777777" w:rsidR="00AA738D" w:rsidRPr="00FA53EB" w:rsidRDefault="00AA738D" w:rsidP="00FA53EB">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May have cross-reactivity leading to false positives</w:t>
            </w:r>
          </w:p>
        </w:tc>
      </w:tr>
      <w:tr w:rsidR="00AA738D" w:rsidRPr="00FA53EB" w14:paraId="3B11138A" w14:textId="77777777" w:rsidTr="00AA738D">
        <w:tc>
          <w:tcPr>
            <w:cnfStyle w:val="001000000000" w:firstRow="0" w:lastRow="0" w:firstColumn="1" w:lastColumn="0" w:oddVBand="0" w:evenVBand="0" w:oddHBand="0" w:evenHBand="0" w:firstRowFirstColumn="0" w:firstRowLastColumn="0" w:lastRowFirstColumn="0" w:lastRowLastColumn="0"/>
            <w:tcW w:w="0" w:type="auto"/>
            <w:hideMark/>
          </w:tcPr>
          <w:p w14:paraId="4E4DDE68" w14:textId="77777777" w:rsidR="00AA738D" w:rsidRPr="00FA53EB" w:rsidRDefault="00AA738D"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Cost &amp; Scalability</w:t>
            </w:r>
          </w:p>
        </w:tc>
        <w:tc>
          <w:tcPr>
            <w:tcW w:w="0" w:type="auto"/>
            <w:hideMark/>
          </w:tcPr>
          <w:p w14:paraId="1C5A2A4E" w14:textId="77777777" w:rsidR="00AA738D" w:rsidRPr="00FA53EB" w:rsidRDefault="00AA738D" w:rsidP="00FA53EB">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Cost-effective, suitable for high-throughput testing</w:t>
            </w:r>
          </w:p>
        </w:tc>
        <w:tc>
          <w:tcPr>
            <w:tcW w:w="0" w:type="auto"/>
            <w:hideMark/>
          </w:tcPr>
          <w:p w14:paraId="4A15A2BD" w14:textId="77777777" w:rsidR="00AA738D" w:rsidRPr="00FA53EB" w:rsidRDefault="00AA738D" w:rsidP="00FA53EB">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Requires trained personnel for standardization</w:t>
            </w:r>
          </w:p>
        </w:tc>
      </w:tr>
      <w:tr w:rsidR="00AA738D" w:rsidRPr="00FA53EB" w14:paraId="442A7F67" w14:textId="77777777" w:rsidTr="00AA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2757AC" w14:textId="77777777" w:rsidR="00AA738D" w:rsidRPr="00FA53EB" w:rsidRDefault="00AA738D"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Automation</w:t>
            </w:r>
          </w:p>
        </w:tc>
        <w:tc>
          <w:tcPr>
            <w:tcW w:w="0" w:type="auto"/>
            <w:hideMark/>
          </w:tcPr>
          <w:p w14:paraId="155B205A" w14:textId="77777777" w:rsidR="00AA738D" w:rsidRPr="00FA53EB" w:rsidRDefault="00AA738D" w:rsidP="00FA53EB">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Easily automated for large-scale diagnostics</w:t>
            </w:r>
          </w:p>
        </w:tc>
        <w:tc>
          <w:tcPr>
            <w:tcW w:w="0" w:type="auto"/>
            <w:hideMark/>
          </w:tcPr>
          <w:p w14:paraId="63F4DF61" w14:textId="77777777" w:rsidR="00AA738D" w:rsidRPr="00FA53EB" w:rsidRDefault="00AA738D" w:rsidP="00FA53EB">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Time-consuming compared to rapid immunochromatographic assays</w:t>
            </w:r>
          </w:p>
        </w:tc>
      </w:tr>
      <w:tr w:rsidR="00AA738D" w:rsidRPr="00FA53EB" w14:paraId="42E00BBF" w14:textId="77777777" w:rsidTr="00AA738D">
        <w:tc>
          <w:tcPr>
            <w:cnfStyle w:val="001000000000" w:firstRow="0" w:lastRow="0" w:firstColumn="1" w:lastColumn="0" w:oddVBand="0" w:evenVBand="0" w:oddHBand="0" w:evenHBand="0" w:firstRowFirstColumn="0" w:firstRowLastColumn="0" w:lastRowFirstColumn="0" w:lastRowLastColumn="0"/>
            <w:tcW w:w="0" w:type="auto"/>
            <w:hideMark/>
          </w:tcPr>
          <w:p w14:paraId="2D66733A" w14:textId="77777777" w:rsidR="00AA738D" w:rsidRPr="00FA53EB" w:rsidRDefault="00AA738D"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Detection</w:t>
            </w:r>
          </w:p>
        </w:tc>
        <w:tc>
          <w:tcPr>
            <w:tcW w:w="0" w:type="auto"/>
            <w:hideMark/>
          </w:tcPr>
          <w:p w14:paraId="4E5F459F" w14:textId="77777777" w:rsidR="00AA738D" w:rsidRPr="00FA53EB" w:rsidRDefault="00AA738D" w:rsidP="00FA53EB">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Quantitative or qualitative results</w:t>
            </w:r>
          </w:p>
        </w:tc>
        <w:tc>
          <w:tcPr>
            <w:tcW w:w="0" w:type="auto"/>
            <w:hideMark/>
          </w:tcPr>
          <w:p w14:paraId="37FEBE87" w14:textId="77777777" w:rsidR="00AA738D" w:rsidRPr="00FA53EB" w:rsidRDefault="00AA738D" w:rsidP="00FA53EB">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Limited to detecting known pathogens with available antibodies</w:t>
            </w:r>
          </w:p>
        </w:tc>
      </w:tr>
    </w:tbl>
    <w:p w14:paraId="282F7BE6"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4CC304A2">
          <v:rect id="_x0000_i1062" style="width:0;height:1.5pt" o:hralign="center" o:hrstd="t" o:hr="t" fillcolor="#a0a0a0" stroked="f"/>
        </w:pict>
      </w:r>
    </w:p>
    <w:p w14:paraId="40B0F468"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5) Future Directions</w:t>
      </w:r>
    </w:p>
    <w:p w14:paraId="0BB9258E" w14:textId="3B0C4FB1" w:rsidR="00AE37B4" w:rsidRPr="00FA53EB" w:rsidRDefault="00AA738D" w:rsidP="00FA53EB">
      <w:pPr>
        <w:spacing w:line="276" w:lineRule="auto"/>
        <w:rPr>
          <w:rFonts w:ascii="Times New Roman" w:hAnsi="Times New Roman" w:cs="Times New Roman"/>
          <w:sz w:val="24"/>
          <w:szCs w:val="24"/>
        </w:rPr>
      </w:pP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Point-of-Care ELISA</w:t>
      </w:r>
      <w:r w:rsidRPr="00FA53EB">
        <w:rPr>
          <w:rFonts w:ascii="Times New Roman" w:hAnsi="Times New Roman" w:cs="Times New Roman"/>
          <w:sz w:val="24"/>
          <w:szCs w:val="24"/>
        </w:rPr>
        <w:t xml:space="preserve"> – Miniaturized versions for rapid, bedside testing.</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Multiplex ELISA</w:t>
      </w:r>
      <w:r w:rsidRPr="00FA53EB">
        <w:rPr>
          <w:rFonts w:ascii="Times New Roman" w:hAnsi="Times New Roman" w:cs="Times New Roman"/>
          <w:sz w:val="24"/>
          <w:szCs w:val="24"/>
        </w:rPr>
        <w:t xml:space="preserve"> – Detects multiple pathogens in a single assay.</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Integration with AI &amp; Machine Learning</w:t>
      </w:r>
      <w:r w:rsidRPr="00FA53EB">
        <w:rPr>
          <w:rFonts w:ascii="Times New Roman" w:hAnsi="Times New Roman" w:cs="Times New Roman"/>
          <w:sz w:val="24"/>
          <w:szCs w:val="24"/>
        </w:rPr>
        <w:t xml:space="preserve"> – For automated interpretation and diagnosis.</w:t>
      </w:r>
    </w:p>
    <w:p w14:paraId="11887AA6" w14:textId="77777777" w:rsidR="00AA738D" w:rsidRPr="00FA53EB" w:rsidRDefault="00AE37B4" w:rsidP="00FA53EB">
      <w:p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B. Immunofluorescence Assays</w:t>
      </w:r>
      <w:r w:rsidRPr="00FA53EB">
        <w:rPr>
          <w:rFonts w:ascii="Times New Roman" w:hAnsi="Times New Roman" w:cs="Times New Roman"/>
          <w:sz w:val="24"/>
          <w:szCs w:val="24"/>
        </w:rPr>
        <w:t xml:space="preserve"> These assays use fluorescently labeled antibodies for pathogen detection, offering high specificity and visual confirmation of the target.</w:t>
      </w:r>
      <w:r w:rsidR="00AA738D" w:rsidRPr="00FA53EB">
        <w:rPr>
          <w:rFonts w:ascii="Times New Roman" w:hAnsi="Times New Roman" w:cs="Times New Roman"/>
          <w:sz w:val="24"/>
          <w:szCs w:val="24"/>
        </w:rPr>
        <w:t xml:space="preserve">Immunofluorescence assays (IFAs) are </w:t>
      </w:r>
      <w:r w:rsidR="00AA738D" w:rsidRPr="00FA53EB">
        <w:rPr>
          <w:rFonts w:ascii="Times New Roman" w:hAnsi="Times New Roman" w:cs="Times New Roman"/>
          <w:b/>
          <w:bCs/>
          <w:sz w:val="24"/>
          <w:szCs w:val="24"/>
        </w:rPr>
        <w:t>antigen-antibody-based techniques</w:t>
      </w:r>
      <w:r w:rsidR="00AA738D" w:rsidRPr="00FA53EB">
        <w:rPr>
          <w:rFonts w:ascii="Times New Roman" w:hAnsi="Times New Roman" w:cs="Times New Roman"/>
          <w:sz w:val="24"/>
          <w:szCs w:val="24"/>
        </w:rPr>
        <w:t xml:space="preserve"> that utilize </w:t>
      </w:r>
      <w:r w:rsidR="00AA738D" w:rsidRPr="00FA53EB">
        <w:rPr>
          <w:rFonts w:ascii="Times New Roman" w:hAnsi="Times New Roman" w:cs="Times New Roman"/>
          <w:b/>
          <w:bCs/>
          <w:sz w:val="24"/>
          <w:szCs w:val="24"/>
        </w:rPr>
        <w:t xml:space="preserve">fluorescently labeled </w:t>
      </w:r>
      <w:r w:rsidR="00AA738D" w:rsidRPr="00FA53EB">
        <w:rPr>
          <w:rFonts w:ascii="Times New Roman" w:hAnsi="Times New Roman" w:cs="Times New Roman"/>
          <w:b/>
          <w:bCs/>
          <w:sz w:val="24"/>
          <w:szCs w:val="24"/>
        </w:rPr>
        <w:lastRenderedPageBreak/>
        <w:t>antibodies</w:t>
      </w:r>
      <w:r w:rsidR="00AA738D" w:rsidRPr="00FA53EB">
        <w:rPr>
          <w:rFonts w:ascii="Times New Roman" w:hAnsi="Times New Roman" w:cs="Times New Roman"/>
          <w:sz w:val="24"/>
          <w:szCs w:val="24"/>
        </w:rPr>
        <w:t xml:space="preserve"> for </w:t>
      </w:r>
      <w:r w:rsidR="00AA738D" w:rsidRPr="00FA53EB">
        <w:rPr>
          <w:rFonts w:ascii="Times New Roman" w:hAnsi="Times New Roman" w:cs="Times New Roman"/>
          <w:b/>
          <w:bCs/>
          <w:sz w:val="24"/>
          <w:szCs w:val="24"/>
        </w:rPr>
        <w:t>pathogen detection, disease diagnosis, and biomarker identification</w:t>
      </w:r>
      <w:r w:rsidR="00AA738D" w:rsidRPr="00FA53EB">
        <w:rPr>
          <w:rFonts w:ascii="Times New Roman" w:hAnsi="Times New Roman" w:cs="Times New Roman"/>
          <w:sz w:val="24"/>
          <w:szCs w:val="24"/>
        </w:rPr>
        <w:t xml:space="preserve">. These assays provide </w:t>
      </w:r>
      <w:r w:rsidR="00AA738D" w:rsidRPr="00FA53EB">
        <w:rPr>
          <w:rFonts w:ascii="Times New Roman" w:hAnsi="Times New Roman" w:cs="Times New Roman"/>
          <w:b/>
          <w:bCs/>
          <w:sz w:val="24"/>
          <w:szCs w:val="24"/>
        </w:rPr>
        <w:t>high specificity, visual confirmation</w:t>
      </w:r>
      <w:r w:rsidR="00AA738D" w:rsidRPr="00FA53EB">
        <w:rPr>
          <w:rFonts w:ascii="Times New Roman" w:hAnsi="Times New Roman" w:cs="Times New Roman"/>
          <w:sz w:val="24"/>
          <w:szCs w:val="24"/>
        </w:rPr>
        <w:t xml:space="preserve">, and can be used in both </w:t>
      </w:r>
      <w:r w:rsidR="00AA738D" w:rsidRPr="00FA53EB">
        <w:rPr>
          <w:rFonts w:ascii="Times New Roman" w:hAnsi="Times New Roman" w:cs="Times New Roman"/>
          <w:b/>
          <w:bCs/>
          <w:sz w:val="24"/>
          <w:szCs w:val="24"/>
        </w:rPr>
        <w:t>direct and indirect formats</w:t>
      </w:r>
      <w:r w:rsidR="00AA738D" w:rsidRPr="00FA53EB">
        <w:rPr>
          <w:rFonts w:ascii="Times New Roman" w:hAnsi="Times New Roman" w:cs="Times New Roman"/>
          <w:sz w:val="24"/>
          <w:szCs w:val="24"/>
        </w:rPr>
        <w:t xml:space="preserve"> for clinical and research applications.</w:t>
      </w:r>
    </w:p>
    <w:p w14:paraId="3BD5F943"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5AEFDF9E">
          <v:rect id="_x0000_i1063" style="width:0;height:1.5pt" o:hralign="center" o:hrstd="t" o:hr="t" fillcolor="#a0a0a0" stroked="f"/>
        </w:pict>
      </w:r>
    </w:p>
    <w:p w14:paraId="1AC859B5" w14:textId="77777777" w:rsidR="00AA738D" w:rsidRPr="00FA53EB" w:rsidRDefault="00AA738D" w:rsidP="00FA53EB">
      <w:pPr>
        <w:spacing w:line="276" w:lineRule="auto"/>
        <w:rPr>
          <w:rFonts w:ascii="Times New Roman" w:hAnsi="Times New Roman" w:cs="Times New Roman"/>
          <w:b/>
          <w:bCs/>
          <w:sz w:val="24"/>
          <w:szCs w:val="24"/>
        </w:rPr>
      </w:pPr>
      <w:r w:rsidRPr="00FA53EB">
        <w:rPr>
          <w:rFonts w:ascii="Times New Roman" w:hAnsi="Times New Roman" w:cs="Times New Roman"/>
          <w:b/>
          <w:bCs/>
          <w:sz w:val="24"/>
          <w:szCs w:val="24"/>
        </w:rPr>
        <w:t>1) Principle of Immunofluorescence Assays</w:t>
      </w:r>
    </w:p>
    <w:p w14:paraId="13262A7B" w14:textId="77777777" w:rsidR="00AA738D" w:rsidRPr="00FA53EB" w:rsidRDefault="00AA738D" w:rsidP="00FA53EB">
      <w:pPr>
        <w:spacing w:line="276" w:lineRule="auto"/>
        <w:rPr>
          <w:rFonts w:ascii="Times New Roman" w:hAnsi="Times New Roman" w:cs="Times New Roman"/>
          <w:sz w:val="24"/>
          <w:szCs w:val="24"/>
        </w:rPr>
      </w:pP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Antibody-Antigen Binding</w:t>
      </w:r>
      <w:r w:rsidRPr="00FA53EB">
        <w:rPr>
          <w:rFonts w:ascii="Times New Roman" w:hAnsi="Times New Roman" w:cs="Times New Roman"/>
          <w:sz w:val="24"/>
          <w:szCs w:val="24"/>
        </w:rPr>
        <w:t xml:space="preserve"> – A </w:t>
      </w:r>
      <w:r w:rsidRPr="00FA53EB">
        <w:rPr>
          <w:rFonts w:ascii="Times New Roman" w:hAnsi="Times New Roman" w:cs="Times New Roman"/>
          <w:b/>
          <w:bCs/>
          <w:sz w:val="24"/>
          <w:szCs w:val="24"/>
        </w:rPr>
        <w:t>fluorescently labeled antibody binds to the target antigen</w:t>
      </w:r>
      <w:r w:rsidRPr="00FA53EB">
        <w:rPr>
          <w:rFonts w:ascii="Times New Roman" w:hAnsi="Times New Roman" w:cs="Times New Roman"/>
          <w:sz w:val="24"/>
          <w:szCs w:val="24"/>
        </w:rPr>
        <w:t xml:space="preserve"> in a clinical specimen.</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Fluorescent Tag Excitation</w:t>
      </w:r>
      <w:r w:rsidRPr="00FA53EB">
        <w:rPr>
          <w:rFonts w:ascii="Times New Roman" w:hAnsi="Times New Roman" w:cs="Times New Roman"/>
          <w:sz w:val="24"/>
          <w:szCs w:val="24"/>
        </w:rPr>
        <w:t xml:space="preserve"> – The fluorophore (e.g., </w:t>
      </w:r>
      <w:r w:rsidRPr="00FA53EB">
        <w:rPr>
          <w:rFonts w:ascii="Times New Roman" w:hAnsi="Times New Roman" w:cs="Times New Roman"/>
          <w:b/>
          <w:bCs/>
          <w:sz w:val="24"/>
          <w:szCs w:val="24"/>
        </w:rPr>
        <w:t>FITC, TRITC, Alexa Fluor dyes</w:t>
      </w:r>
      <w:r w:rsidRPr="00FA53EB">
        <w:rPr>
          <w:rFonts w:ascii="Times New Roman" w:hAnsi="Times New Roman" w:cs="Times New Roman"/>
          <w:sz w:val="24"/>
          <w:szCs w:val="24"/>
        </w:rPr>
        <w:t>) absorbs light at a specific wavelength and emits fluorescence.</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Microscopic Visualization</w:t>
      </w:r>
      <w:r w:rsidRPr="00FA53EB">
        <w:rPr>
          <w:rFonts w:ascii="Times New Roman" w:hAnsi="Times New Roman" w:cs="Times New Roman"/>
          <w:sz w:val="24"/>
          <w:szCs w:val="24"/>
        </w:rPr>
        <w:t xml:space="preserve"> – The sample is examined under a </w:t>
      </w:r>
      <w:r w:rsidRPr="00FA53EB">
        <w:rPr>
          <w:rFonts w:ascii="Times New Roman" w:hAnsi="Times New Roman" w:cs="Times New Roman"/>
          <w:b/>
          <w:bCs/>
          <w:sz w:val="24"/>
          <w:szCs w:val="24"/>
        </w:rPr>
        <w:t>fluorescence microscope</w:t>
      </w:r>
      <w:r w:rsidRPr="00FA53EB">
        <w:rPr>
          <w:rFonts w:ascii="Times New Roman" w:hAnsi="Times New Roman" w:cs="Times New Roman"/>
          <w:sz w:val="24"/>
          <w:szCs w:val="24"/>
        </w:rPr>
        <w:t>, enabling direct visualization of the target antigen.</w:t>
      </w:r>
    </w:p>
    <w:p w14:paraId="3A386D3A" w14:textId="77777777" w:rsidR="00AA738D" w:rsidRPr="00FA53EB" w:rsidRDefault="00000000" w:rsidP="00FA53EB">
      <w:pPr>
        <w:spacing w:line="276" w:lineRule="auto"/>
        <w:rPr>
          <w:rFonts w:ascii="Times New Roman" w:hAnsi="Times New Roman" w:cs="Times New Roman"/>
          <w:sz w:val="24"/>
          <w:szCs w:val="24"/>
        </w:rPr>
      </w:pPr>
      <w:r w:rsidRPr="00FA53EB">
        <w:rPr>
          <w:rFonts w:ascii="Times New Roman" w:hAnsi="Times New Roman" w:cs="Times New Roman"/>
          <w:sz w:val="24"/>
          <w:szCs w:val="24"/>
        </w:rPr>
        <w:pict w14:anchorId="3F629AF2">
          <v:rect id="_x0000_i1064" style="width:0;height:1.5pt" o:hrstd="t" o:hr="t" fillcolor="#a0a0a0" stroked="f"/>
        </w:pict>
      </w:r>
    </w:p>
    <w:p w14:paraId="21C31AEC"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2) Types of Immunofluorescence Assays</w:t>
      </w:r>
    </w:p>
    <w:p w14:paraId="54EC82D6"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a) Direct Immunofluorescence Assay (DFA)</w:t>
      </w:r>
    </w:p>
    <w:p w14:paraId="106420F0" w14:textId="77777777" w:rsidR="00AA738D" w:rsidRPr="00FA53EB" w:rsidRDefault="00AA738D" w:rsidP="00FA53EB">
      <w:pPr>
        <w:numPr>
          <w:ilvl w:val="0"/>
          <w:numId w:val="39"/>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Uses a </w:t>
      </w:r>
      <w:r w:rsidRPr="00FA53EB">
        <w:rPr>
          <w:rFonts w:ascii="Times New Roman" w:hAnsi="Times New Roman" w:cs="Times New Roman"/>
          <w:b/>
          <w:bCs/>
          <w:sz w:val="24"/>
          <w:szCs w:val="24"/>
        </w:rPr>
        <w:t>fluorescently labeled primary antibody</w:t>
      </w:r>
      <w:r w:rsidRPr="00FA53EB">
        <w:rPr>
          <w:rFonts w:ascii="Times New Roman" w:hAnsi="Times New Roman" w:cs="Times New Roman"/>
          <w:sz w:val="24"/>
          <w:szCs w:val="24"/>
        </w:rPr>
        <w:t xml:space="preserve"> that directly binds to the antigen in the specimen.</w:t>
      </w:r>
    </w:p>
    <w:p w14:paraId="6C505ED1" w14:textId="77777777" w:rsidR="00AA738D" w:rsidRPr="00FA53EB" w:rsidRDefault="00AA738D" w:rsidP="00FA53EB">
      <w:pPr>
        <w:numPr>
          <w:ilvl w:val="0"/>
          <w:numId w:val="39"/>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Example:</w:t>
      </w:r>
    </w:p>
    <w:p w14:paraId="62526AA4" w14:textId="77777777" w:rsidR="00AA738D" w:rsidRPr="00FA53EB" w:rsidRDefault="00AA738D" w:rsidP="00FA53EB">
      <w:pPr>
        <w:numPr>
          <w:ilvl w:val="1"/>
          <w:numId w:val="39"/>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Detection of </w:t>
      </w:r>
      <w:r w:rsidRPr="00FA53EB">
        <w:rPr>
          <w:rFonts w:ascii="Times New Roman" w:hAnsi="Times New Roman" w:cs="Times New Roman"/>
          <w:b/>
          <w:bCs/>
          <w:sz w:val="24"/>
          <w:szCs w:val="24"/>
        </w:rPr>
        <w:t>Rabies virus antigens</w:t>
      </w:r>
      <w:r w:rsidRPr="00FA53EB">
        <w:rPr>
          <w:rFonts w:ascii="Times New Roman" w:hAnsi="Times New Roman" w:cs="Times New Roman"/>
          <w:sz w:val="24"/>
          <w:szCs w:val="24"/>
        </w:rPr>
        <w:t xml:space="preserve"> in brain tissue.</w:t>
      </w:r>
    </w:p>
    <w:p w14:paraId="0ED1F304" w14:textId="77777777" w:rsidR="00AA738D" w:rsidRPr="00FA53EB" w:rsidRDefault="00AA738D" w:rsidP="00FA53EB">
      <w:pPr>
        <w:numPr>
          <w:ilvl w:val="1"/>
          <w:numId w:val="39"/>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Respiratory virus detection</w:t>
      </w:r>
      <w:r w:rsidRPr="00FA53EB">
        <w:rPr>
          <w:rFonts w:ascii="Times New Roman" w:hAnsi="Times New Roman" w:cs="Times New Roman"/>
          <w:sz w:val="24"/>
          <w:szCs w:val="24"/>
        </w:rPr>
        <w:t xml:space="preserve"> (e.g., Influenza, RSV) in nasopharyngeal samples.</w:t>
      </w:r>
    </w:p>
    <w:p w14:paraId="2764A756" w14:textId="77777777" w:rsidR="00AA738D" w:rsidRPr="00FA53EB" w:rsidRDefault="00AA738D" w:rsidP="00FA53EB">
      <w:pPr>
        <w:numPr>
          <w:ilvl w:val="0"/>
          <w:numId w:val="39"/>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Pros: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Faster and simpler than indirect IFA.</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High specificity due to direct binding.</w:t>
      </w:r>
    </w:p>
    <w:p w14:paraId="5B7461A3" w14:textId="77777777" w:rsidR="00AA738D" w:rsidRPr="00FA53EB" w:rsidRDefault="00AA738D" w:rsidP="00FA53EB">
      <w:pPr>
        <w:numPr>
          <w:ilvl w:val="0"/>
          <w:numId w:val="39"/>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Cons: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Less signal amplification, reducing sensitivity.</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Requires high-quality fluorescent-labeled antibodies.</w:t>
      </w:r>
    </w:p>
    <w:p w14:paraId="1AD28A6D" w14:textId="77777777" w:rsidR="00AA738D" w:rsidRPr="00FA53EB" w:rsidRDefault="00000000" w:rsidP="00FA53EB">
      <w:pPr>
        <w:spacing w:line="276" w:lineRule="auto"/>
        <w:rPr>
          <w:rFonts w:ascii="Times New Roman" w:hAnsi="Times New Roman" w:cs="Times New Roman"/>
          <w:sz w:val="24"/>
          <w:szCs w:val="24"/>
        </w:rPr>
      </w:pPr>
      <w:r w:rsidRPr="00FA53EB">
        <w:rPr>
          <w:rFonts w:ascii="Times New Roman" w:hAnsi="Times New Roman" w:cs="Times New Roman"/>
          <w:sz w:val="24"/>
          <w:szCs w:val="24"/>
        </w:rPr>
        <w:pict w14:anchorId="44DF1AFE">
          <v:rect id="_x0000_i1065" style="width:0;height:1.5pt" o:hrstd="t" o:hr="t" fillcolor="#a0a0a0" stroked="f"/>
        </w:pict>
      </w:r>
    </w:p>
    <w:p w14:paraId="1A1533C5" w14:textId="77777777" w:rsidR="00AA738D" w:rsidRPr="00FA53EB" w:rsidRDefault="00AA738D" w:rsidP="00FA53EB">
      <w:pPr>
        <w:spacing w:line="276" w:lineRule="auto"/>
        <w:rPr>
          <w:rFonts w:ascii="Times New Roman" w:hAnsi="Times New Roman" w:cs="Times New Roman"/>
          <w:b/>
          <w:bCs/>
          <w:sz w:val="24"/>
          <w:szCs w:val="24"/>
        </w:rPr>
      </w:pPr>
      <w:r w:rsidRPr="00FA53EB">
        <w:rPr>
          <w:rFonts w:ascii="Times New Roman" w:hAnsi="Times New Roman" w:cs="Times New Roman"/>
          <w:b/>
          <w:bCs/>
          <w:sz w:val="24"/>
          <w:szCs w:val="24"/>
        </w:rPr>
        <w:t>b) Indirect Immunofluorescence Assay (IFA)</w:t>
      </w:r>
    </w:p>
    <w:p w14:paraId="3A6FBA93" w14:textId="77777777" w:rsidR="00AA738D" w:rsidRPr="00FA53EB" w:rsidRDefault="00AA738D" w:rsidP="00FA53EB">
      <w:pPr>
        <w:numPr>
          <w:ilvl w:val="0"/>
          <w:numId w:val="40"/>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Uses an </w:t>
      </w:r>
      <w:r w:rsidRPr="00FA53EB">
        <w:rPr>
          <w:rFonts w:ascii="Times New Roman" w:hAnsi="Times New Roman" w:cs="Times New Roman"/>
          <w:b/>
          <w:bCs/>
          <w:sz w:val="24"/>
          <w:szCs w:val="24"/>
        </w:rPr>
        <w:t>unlabeled primary antibody</w:t>
      </w:r>
      <w:r w:rsidRPr="00FA53EB">
        <w:rPr>
          <w:rFonts w:ascii="Times New Roman" w:hAnsi="Times New Roman" w:cs="Times New Roman"/>
          <w:sz w:val="24"/>
          <w:szCs w:val="24"/>
        </w:rPr>
        <w:t xml:space="preserve"> that binds to the antigen, followed by a </w:t>
      </w:r>
      <w:r w:rsidRPr="00FA53EB">
        <w:rPr>
          <w:rFonts w:ascii="Times New Roman" w:hAnsi="Times New Roman" w:cs="Times New Roman"/>
          <w:b/>
          <w:bCs/>
          <w:sz w:val="24"/>
          <w:szCs w:val="24"/>
        </w:rPr>
        <w:t>fluorescent-labeled secondary antibody</w:t>
      </w:r>
      <w:r w:rsidRPr="00FA53EB">
        <w:rPr>
          <w:rFonts w:ascii="Times New Roman" w:hAnsi="Times New Roman" w:cs="Times New Roman"/>
          <w:sz w:val="24"/>
          <w:szCs w:val="24"/>
        </w:rPr>
        <w:t xml:space="preserve"> that detects the primary antibody.</w:t>
      </w:r>
    </w:p>
    <w:p w14:paraId="6B55611B" w14:textId="77777777" w:rsidR="00AA738D" w:rsidRPr="00FA53EB" w:rsidRDefault="00AA738D" w:rsidP="00FA53EB">
      <w:pPr>
        <w:numPr>
          <w:ilvl w:val="0"/>
          <w:numId w:val="40"/>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Example:</w:t>
      </w:r>
    </w:p>
    <w:p w14:paraId="457B427E" w14:textId="77777777" w:rsidR="00AA738D" w:rsidRPr="00FA53EB" w:rsidRDefault="00AA738D" w:rsidP="00FA53EB">
      <w:pPr>
        <w:numPr>
          <w:ilvl w:val="1"/>
          <w:numId w:val="40"/>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Autoimmune disease testing</w:t>
      </w:r>
      <w:r w:rsidRPr="00FA53EB">
        <w:rPr>
          <w:rFonts w:ascii="Times New Roman" w:hAnsi="Times New Roman" w:cs="Times New Roman"/>
          <w:sz w:val="24"/>
          <w:szCs w:val="24"/>
        </w:rPr>
        <w:t xml:space="preserve"> (e.g., </w:t>
      </w:r>
      <w:r w:rsidRPr="00FA53EB">
        <w:rPr>
          <w:rFonts w:ascii="Times New Roman" w:hAnsi="Times New Roman" w:cs="Times New Roman"/>
          <w:b/>
          <w:bCs/>
          <w:sz w:val="24"/>
          <w:szCs w:val="24"/>
        </w:rPr>
        <w:t>antinuclear antibodies (ANA) for lupus</w:t>
      </w:r>
      <w:r w:rsidRPr="00FA53EB">
        <w:rPr>
          <w:rFonts w:ascii="Times New Roman" w:hAnsi="Times New Roman" w:cs="Times New Roman"/>
          <w:sz w:val="24"/>
          <w:szCs w:val="24"/>
        </w:rPr>
        <w:t>).</w:t>
      </w:r>
    </w:p>
    <w:p w14:paraId="24B2B504" w14:textId="77777777" w:rsidR="00AA738D" w:rsidRPr="00FA53EB" w:rsidRDefault="00AA738D" w:rsidP="00FA53EB">
      <w:pPr>
        <w:numPr>
          <w:ilvl w:val="1"/>
          <w:numId w:val="40"/>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lastRenderedPageBreak/>
        <w:t>Serological diagnosis of viral infections</w:t>
      </w:r>
      <w:r w:rsidRPr="00FA53EB">
        <w:rPr>
          <w:rFonts w:ascii="Times New Roman" w:hAnsi="Times New Roman" w:cs="Times New Roman"/>
          <w:sz w:val="24"/>
          <w:szCs w:val="24"/>
        </w:rPr>
        <w:t xml:space="preserve"> (e.g., </w:t>
      </w:r>
      <w:r w:rsidRPr="00FA53EB">
        <w:rPr>
          <w:rFonts w:ascii="Times New Roman" w:hAnsi="Times New Roman" w:cs="Times New Roman"/>
          <w:b/>
          <w:bCs/>
          <w:sz w:val="24"/>
          <w:szCs w:val="24"/>
        </w:rPr>
        <w:t>Epstein-Barr virus (EBV), Syphilis</w:t>
      </w:r>
      <w:r w:rsidRPr="00FA53EB">
        <w:rPr>
          <w:rFonts w:ascii="Times New Roman" w:hAnsi="Times New Roman" w:cs="Times New Roman"/>
          <w:sz w:val="24"/>
          <w:szCs w:val="24"/>
        </w:rPr>
        <w:t>).</w:t>
      </w:r>
    </w:p>
    <w:p w14:paraId="76D71ABD" w14:textId="77777777" w:rsidR="00AA738D" w:rsidRPr="00FA53EB" w:rsidRDefault="00AA738D" w:rsidP="00FA53EB">
      <w:pPr>
        <w:numPr>
          <w:ilvl w:val="0"/>
          <w:numId w:val="40"/>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Pros: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Greater sensitivity due to signal amplification.</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More versatile – same secondary antibody can detect multiple primary antibodies.</w:t>
      </w:r>
    </w:p>
    <w:p w14:paraId="3529BF05" w14:textId="77777777" w:rsidR="00AA738D" w:rsidRPr="00FA53EB" w:rsidRDefault="00AA738D" w:rsidP="00FA53EB">
      <w:pPr>
        <w:numPr>
          <w:ilvl w:val="0"/>
          <w:numId w:val="40"/>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Cons: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Longer procedure with additional steps.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Higher risk of background fluorescence.</w:t>
      </w:r>
    </w:p>
    <w:p w14:paraId="1D91EE1F"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3E1B5D63">
          <v:rect id="_x0000_i1066" style="width:0;height:1.5pt" o:hralign="center" o:hrstd="t" o:hr="t" fillcolor="#a0a0a0" stroked="f"/>
        </w:pict>
      </w:r>
    </w:p>
    <w:p w14:paraId="0268E3CC"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3) Applications of Immunofluorescence Assays</w:t>
      </w:r>
    </w:p>
    <w:p w14:paraId="0CF7B5FF" w14:textId="77777777" w:rsidR="00AA738D" w:rsidRPr="00FA53EB" w:rsidRDefault="00AA738D" w:rsidP="00FA53EB">
      <w:pPr>
        <w:spacing w:line="276" w:lineRule="auto"/>
        <w:jc w:val="both"/>
        <w:rPr>
          <w:rFonts w:ascii="Times New Roman" w:hAnsi="Times New Roman" w:cs="Times New Roman"/>
          <w:sz w:val="24"/>
          <w:szCs w:val="24"/>
        </w:rPr>
      </w:pP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Infectious Disease Diagnosis</w:t>
      </w:r>
    </w:p>
    <w:p w14:paraId="160DA38D" w14:textId="77777777" w:rsidR="00AA738D" w:rsidRPr="00FA53EB" w:rsidRDefault="00AA738D" w:rsidP="00FA53EB">
      <w:pPr>
        <w:numPr>
          <w:ilvl w:val="0"/>
          <w:numId w:val="41"/>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Bacterial infections</w:t>
      </w:r>
      <w:r w:rsidRPr="00FA53EB">
        <w:rPr>
          <w:rFonts w:ascii="Times New Roman" w:hAnsi="Times New Roman" w:cs="Times New Roman"/>
          <w:sz w:val="24"/>
          <w:szCs w:val="24"/>
        </w:rPr>
        <w:t xml:space="preserve">: Identification of </w:t>
      </w:r>
      <w:r w:rsidRPr="00FA53EB">
        <w:rPr>
          <w:rFonts w:ascii="Times New Roman" w:hAnsi="Times New Roman" w:cs="Times New Roman"/>
          <w:b/>
          <w:bCs/>
          <w:sz w:val="24"/>
          <w:szCs w:val="24"/>
        </w:rPr>
        <w:t>Chlamydia trachomatis, Treponema pallidum (Syphilis)</w:t>
      </w:r>
      <w:r w:rsidRPr="00FA53EB">
        <w:rPr>
          <w:rFonts w:ascii="Times New Roman" w:hAnsi="Times New Roman" w:cs="Times New Roman"/>
          <w:sz w:val="24"/>
          <w:szCs w:val="24"/>
        </w:rPr>
        <w:t>.</w:t>
      </w:r>
    </w:p>
    <w:p w14:paraId="24480D44" w14:textId="77777777" w:rsidR="00AA738D" w:rsidRPr="00FA53EB" w:rsidRDefault="00AA738D" w:rsidP="00FA53EB">
      <w:pPr>
        <w:numPr>
          <w:ilvl w:val="0"/>
          <w:numId w:val="41"/>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Viral infections</w:t>
      </w:r>
      <w:r w:rsidRPr="00FA53EB">
        <w:rPr>
          <w:rFonts w:ascii="Times New Roman" w:hAnsi="Times New Roman" w:cs="Times New Roman"/>
          <w:sz w:val="24"/>
          <w:szCs w:val="24"/>
        </w:rPr>
        <w:t xml:space="preserve">: Detection of </w:t>
      </w:r>
      <w:r w:rsidRPr="00FA53EB">
        <w:rPr>
          <w:rFonts w:ascii="Times New Roman" w:hAnsi="Times New Roman" w:cs="Times New Roman"/>
          <w:b/>
          <w:bCs/>
          <w:sz w:val="24"/>
          <w:szCs w:val="24"/>
        </w:rPr>
        <w:t>SARS-CoV-2, Respiratory Syncytial Virus (RSV), Influenza, Rabies virus</w:t>
      </w:r>
      <w:r w:rsidRPr="00FA53EB">
        <w:rPr>
          <w:rFonts w:ascii="Times New Roman" w:hAnsi="Times New Roman" w:cs="Times New Roman"/>
          <w:sz w:val="24"/>
          <w:szCs w:val="24"/>
        </w:rPr>
        <w:t>.</w:t>
      </w:r>
    </w:p>
    <w:p w14:paraId="7B31A501" w14:textId="77777777" w:rsidR="00AA738D" w:rsidRPr="00FA53EB" w:rsidRDefault="00AA738D" w:rsidP="00FA53EB">
      <w:pPr>
        <w:numPr>
          <w:ilvl w:val="0"/>
          <w:numId w:val="41"/>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Parasitic infections</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Plasmodium spp. (Malaria), Toxoplasma gondii</w:t>
      </w:r>
      <w:r w:rsidRPr="00FA53EB">
        <w:rPr>
          <w:rFonts w:ascii="Times New Roman" w:hAnsi="Times New Roman" w:cs="Times New Roman"/>
          <w:sz w:val="24"/>
          <w:szCs w:val="24"/>
        </w:rPr>
        <w:t xml:space="preserve"> detection.</w:t>
      </w:r>
    </w:p>
    <w:p w14:paraId="3A9421DE" w14:textId="77777777" w:rsidR="00AA738D" w:rsidRPr="00FA53EB" w:rsidRDefault="00AA738D" w:rsidP="00FA53EB">
      <w:pPr>
        <w:spacing w:line="276" w:lineRule="auto"/>
        <w:jc w:val="both"/>
        <w:rPr>
          <w:rFonts w:ascii="Times New Roman" w:hAnsi="Times New Roman" w:cs="Times New Roman"/>
          <w:sz w:val="24"/>
          <w:szCs w:val="24"/>
        </w:rPr>
      </w:pP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Autoimmune Disease Detection</w:t>
      </w:r>
    </w:p>
    <w:p w14:paraId="5FE425AD" w14:textId="77777777" w:rsidR="00AA738D" w:rsidRPr="00FA53EB" w:rsidRDefault="00AA738D" w:rsidP="00FA53EB">
      <w:pPr>
        <w:numPr>
          <w:ilvl w:val="0"/>
          <w:numId w:val="42"/>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Antinuclear Antibody (ANA) Test</w:t>
      </w:r>
      <w:r w:rsidRPr="00FA53EB">
        <w:rPr>
          <w:rFonts w:ascii="Times New Roman" w:hAnsi="Times New Roman" w:cs="Times New Roman"/>
          <w:sz w:val="24"/>
          <w:szCs w:val="24"/>
        </w:rPr>
        <w:t xml:space="preserve"> for </w:t>
      </w:r>
      <w:r w:rsidRPr="00FA53EB">
        <w:rPr>
          <w:rFonts w:ascii="Times New Roman" w:hAnsi="Times New Roman" w:cs="Times New Roman"/>
          <w:b/>
          <w:bCs/>
          <w:sz w:val="24"/>
          <w:szCs w:val="24"/>
        </w:rPr>
        <w:t>Systemic Lupus Erythematosus (SLE)</w:t>
      </w:r>
      <w:r w:rsidRPr="00FA53EB">
        <w:rPr>
          <w:rFonts w:ascii="Times New Roman" w:hAnsi="Times New Roman" w:cs="Times New Roman"/>
          <w:sz w:val="24"/>
          <w:szCs w:val="24"/>
        </w:rPr>
        <w:t>.</w:t>
      </w:r>
    </w:p>
    <w:p w14:paraId="4E864A7E" w14:textId="77777777" w:rsidR="00AA738D" w:rsidRPr="00FA53EB" w:rsidRDefault="00AA738D" w:rsidP="00FA53EB">
      <w:pPr>
        <w:numPr>
          <w:ilvl w:val="0"/>
          <w:numId w:val="42"/>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Anti-Glomerular Basement Membrane (Anti-GBM) Test</w:t>
      </w:r>
      <w:r w:rsidRPr="00FA53EB">
        <w:rPr>
          <w:rFonts w:ascii="Times New Roman" w:hAnsi="Times New Roman" w:cs="Times New Roman"/>
          <w:sz w:val="24"/>
          <w:szCs w:val="24"/>
        </w:rPr>
        <w:t xml:space="preserve"> for </w:t>
      </w:r>
      <w:r w:rsidRPr="00FA53EB">
        <w:rPr>
          <w:rFonts w:ascii="Times New Roman" w:hAnsi="Times New Roman" w:cs="Times New Roman"/>
          <w:b/>
          <w:bCs/>
          <w:sz w:val="24"/>
          <w:szCs w:val="24"/>
        </w:rPr>
        <w:t>Goodpasture’s syndrome</w:t>
      </w:r>
      <w:r w:rsidRPr="00FA53EB">
        <w:rPr>
          <w:rFonts w:ascii="Times New Roman" w:hAnsi="Times New Roman" w:cs="Times New Roman"/>
          <w:sz w:val="24"/>
          <w:szCs w:val="24"/>
        </w:rPr>
        <w:t>.</w:t>
      </w:r>
    </w:p>
    <w:p w14:paraId="10E4AC27" w14:textId="77777777" w:rsidR="00AA738D" w:rsidRPr="00FA53EB" w:rsidRDefault="00AA738D" w:rsidP="00FA53EB">
      <w:pPr>
        <w:spacing w:line="276" w:lineRule="auto"/>
        <w:jc w:val="both"/>
        <w:rPr>
          <w:rFonts w:ascii="Times New Roman" w:hAnsi="Times New Roman" w:cs="Times New Roman"/>
          <w:sz w:val="24"/>
          <w:szCs w:val="24"/>
        </w:rPr>
      </w:pP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Cancer Biomarker Identification</w:t>
      </w:r>
    </w:p>
    <w:p w14:paraId="2FAD089E" w14:textId="77777777" w:rsidR="00AA738D" w:rsidRPr="00FA53EB" w:rsidRDefault="00AA738D" w:rsidP="00FA53EB">
      <w:pPr>
        <w:numPr>
          <w:ilvl w:val="0"/>
          <w:numId w:val="43"/>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Detection of HER2, p53, Ki-67 proteins</w:t>
      </w:r>
      <w:r w:rsidRPr="00FA53EB">
        <w:rPr>
          <w:rFonts w:ascii="Times New Roman" w:hAnsi="Times New Roman" w:cs="Times New Roman"/>
          <w:sz w:val="24"/>
          <w:szCs w:val="24"/>
        </w:rPr>
        <w:t xml:space="preserve"> in cancer tissues.</w:t>
      </w:r>
    </w:p>
    <w:p w14:paraId="1C3074EF" w14:textId="77777777" w:rsidR="00AA738D" w:rsidRPr="00FA53EB" w:rsidRDefault="00AA738D" w:rsidP="00FA53EB">
      <w:pPr>
        <w:spacing w:line="276" w:lineRule="auto"/>
        <w:jc w:val="both"/>
        <w:rPr>
          <w:rFonts w:ascii="Times New Roman" w:hAnsi="Times New Roman" w:cs="Times New Roman"/>
          <w:sz w:val="24"/>
          <w:szCs w:val="24"/>
        </w:rPr>
      </w:pP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Neurological Disease Diagnosis</w:t>
      </w:r>
    </w:p>
    <w:p w14:paraId="0A02BF02" w14:textId="77777777" w:rsidR="00AA738D" w:rsidRPr="00FA53EB" w:rsidRDefault="00AA738D" w:rsidP="00FA53EB">
      <w:pPr>
        <w:numPr>
          <w:ilvl w:val="0"/>
          <w:numId w:val="44"/>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Anti-neuronal antibodies</w:t>
      </w:r>
      <w:r w:rsidRPr="00FA53EB">
        <w:rPr>
          <w:rFonts w:ascii="Times New Roman" w:hAnsi="Times New Roman" w:cs="Times New Roman"/>
          <w:sz w:val="24"/>
          <w:szCs w:val="24"/>
        </w:rPr>
        <w:t xml:space="preserve"> in </w:t>
      </w:r>
      <w:r w:rsidRPr="00FA53EB">
        <w:rPr>
          <w:rFonts w:ascii="Times New Roman" w:hAnsi="Times New Roman" w:cs="Times New Roman"/>
          <w:b/>
          <w:bCs/>
          <w:sz w:val="24"/>
          <w:szCs w:val="24"/>
        </w:rPr>
        <w:t>autoimmune encephalitis, multiple sclerosis</w:t>
      </w:r>
      <w:r w:rsidRPr="00FA53EB">
        <w:rPr>
          <w:rFonts w:ascii="Times New Roman" w:hAnsi="Times New Roman" w:cs="Times New Roman"/>
          <w:sz w:val="24"/>
          <w:szCs w:val="24"/>
        </w:rPr>
        <w:t>.</w:t>
      </w:r>
    </w:p>
    <w:p w14:paraId="26665C76"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3ADA7402">
          <v:rect id="_x0000_i1067" style="width:0;height:1.5pt" o:hralign="center" o:hrstd="t" o:hr="t" fillcolor="#a0a0a0" stroked="f"/>
        </w:pict>
      </w:r>
    </w:p>
    <w:p w14:paraId="3FF5DF34"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4) Advantages &amp; Limitations of Immunofluorescence Assays</w:t>
      </w:r>
    </w:p>
    <w:tbl>
      <w:tblPr>
        <w:tblStyle w:val="PlainTable5"/>
        <w:tblW w:w="0" w:type="auto"/>
        <w:tblLook w:val="04A0" w:firstRow="1" w:lastRow="0" w:firstColumn="1" w:lastColumn="0" w:noHBand="0" w:noVBand="1"/>
      </w:tblPr>
      <w:tblGrid>
        <w:gridCol w:w="1465"/>
        <w:gridCol w:w="3868"/>
        <w:gridCol w:w="4027"/>
      </w:tblGrid>
      <w:tr w:rsidR="00AA738D" w:rsidRPr="00FA53EB" w14:paraId="48647691" w14:textId="77777777" w:rsidTr="00AA73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56809A8B"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Feature</w:t>
            </w:r>
          </w:p>
        </w:tc>
        <w:tc>
          <w:tcPr>
            <w:tcW w:w="0" w:type="auto"/>
            <w:hideMark/>
          </w:tcPr>
          <w:p w14:paraId="1EB5995F" w14:textId="77777777" w:rsidR="00AA738D" w:rsidRPr="00FA53EB" w:rsidRDefault="00AA738D" w:rsidP="00FA53E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Advantages</w:t>
            </w:r>
          </w:p>
        </w:tc>
        <w:tc>
          <w:tcPr>
            <w:tcW w:w="0" w:type="auto"/>
            <w:hideMark/>
          </w:tcPr>
          <w:p w14:paraId="37C980F1" w14:textId="77777777" w:rsidR="00AA738D" w:rsidRPr="00FA53EB" w:rsidRDefault="00AA738D" w:rsidP="00FA53E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Limitations</w:t>
            </w:r>
          </w:p>
        </w:tc>
      </w:tr>
      <w:tr w:rsidR="00AA738D" w:rsidRPr="00FA53EB" w14:paraId="5BF9C247" w14:textId="77777777" w:rsidTr="00AA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256A6C"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Specificity</w:t>
            </w:r>
          </w:p>
        </w:tc>
        <w:tc>
          <w:tcPr>
            <w:tcW w:w="0" w:type="auto"/>
            <w:hideMark/>
          </w:tcPr>
          <w:p w14:paraId="23709198"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High due to precise antigen-antibody interactions</w:t>
            </w:r>
          </w:p>
        </w:tc>
        <w:tc>
          <w:tcPr>
            <w:tcW w:w="0" w:type="auto"/>
            <w:hideMark/>
          </w:tcPr>
          <w:p w14:paraId="308E3E53"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Requires well-characterized antibodies</w:t>
            </w:r>
          </w:p>
        </w:tc>
      </w:tr>
      <w:tr w:rsidR="00AA738D" w:rsidRPr="00FA53EB" w14:paraId="4BBC5A8A" w14:textId="77777777" w:rsidTr="00AA738D">
        <w:tc>
          <w:tcPr>
            <w:cnfStyle w:val="001000000000" w:firstRow="0" w:lastRow="0" w:firstColumn="1" w:lastColumn="0" w:oddVBand="0" w:evenVBand="0" w:oddHBand="0" w:evenHBand="0" w:firstRowFirstColumn="0" w:firstRowLastColumn="0" w:lastRowFirstColumn="0" w:lastRowLastColumn="0"/>
            <w:tcW w:w="0" w:type="auto"/>
            <w:hideMark/>
          </w:tcPr>
          <w:p w14:paraId="179F0C9D"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lastRenderedPageBreak/>
              <w:t>Visualization</w:t>
            </w:r>
          </w:p>
        </w:tc>
        <w:tc>
          <w:tcPr>
            <w:tcW w:w="0" w:type="auto"/>
            <w:hideMark/>
          </w:tcPr>
          <w:p w14:paraId="4BB3AF50"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Direct imaging of pathogens in patient samples</w:t>
            </w:r>
          </w:p>
        </w:tc>
        <w:tc>
          <w:tcPr>
            <w:tcW w:w="0" w:type="auto"/>
            <w:hideMark/>
          </w:tcPr>
          <w:p w14:paraId="47596674"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Requires a fluorescence microscope</w:t>
            </w:r>
          </w:p>
        </w:tc>
      </w:tr>
      <w:tr w:rsidR="00AA738D" w:rsidRPr="00FA53EB" w14:paraId="348A9E2A" w14:textId="77777777" w:rsidTr="00AA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EA3747"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Sensitivity</w:t>
            </w:r>
          </w:p>
        </w:tc>
        <w:tc>
          <w:tcPr>
            <w:tcW w:w="0" w:type="auto"/>
            <w:hideMark/>
          </w:tcPr>
          <w:p w14:paraId="1B575BCA"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Indirect IFA allows signal amplification</w:t>
            </w:r>
          </w:p>
        </w:tc>
        <w:tc>
          <w:tcPr>
            <w:tcW w:w="0" w:type="auto"/>
            <w:hideMark/>
          </w:tcPr>
          <w:p w14:paraId="01690251"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Background fluorescence may interfere with results</w:t>
            </w:r>
          </w:p>
        </w:tc>
      </w:tr>
      <w:tr w:rsidR="00AA738D" w:rsidRPr="00FA53EB" w14:paraId="328D82E2" w14:textId="77777777" w:rsidTr="00AA738D">
        <w:tc>
          <w:tcPr>
            <w:cnfStyle w:val="001000000000" w:firstRow="0" w:lastRow="0" w:firstColumn="1" w:lastColumn="0" w:oddVBand="0" w:evenVBand="0" w:oddHBand="0" w:evenHBand="0" w:firstRowFirstColumn="0" w:firstRowLastColumn="0" w:lastRowFirstColumn="0" w:lastRowLastColumn="0"/>
            <w:tcW w:w="0" w:type="auto"/>
            <w:hideMark/>
          </w:tcPr>
          <w:p w14:paraId="44E288B3"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Speed</w:t>
            </w:r>
          </w:p>
        </w:tc>
        <w:tc>
          <w:tcPr>
            <w:tcW w:w="0" w:type="auto"/>
            <w:hideMark/>
          </w:tcPr>
          <w:p w14:paraId="41A31F65"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Faster than culture-based methods</w:t>
            </w:r>
          </w:p>
        </w:tc>
        <w:tc>
          <w:tcPr>
            <w:tcW w:w="0" w:type="auto"/>
            <w:hideMark/>
          </w:tcPr>
          <w:p w14:paraId="29F8381D"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More labor-intensive than ELISA</w:t>
            </w:r>
          </w:p>
        </w:tc>
      </w:tr>
      <w:tr w:rsidR="00AA738D" w:rsidRPr="00FA53EB" w14:paraId="3DBDA60B" w14:textId="77777777" w:rsidTr="00AA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E2E37A"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Automation</w:t>
            </w:r>
          </w:p>
        </w:tc>
        <w:tc>
          <w:tcPr>
            <w:tcW w:w="0" w:type="auto"/>
            <w:hideMark/>
          </w:tcPr>
          <w:p w14:paraId="103DB530"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Can be automated for high-throughput testing</w:t>
            </w:r>
          </w:p>
        </w:tc>
        <w:tc>
          <w:tcPr>
            <w:tcW w:w="0" w:type="auto"/>
            <w:hideMark/>
          </w:tcPr>
          <w:p w14:paraId="2A5C9B46"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Requires skilled personnel for interpretation</w:t>
            </w:r>
          </w:p>
        </w:tc>
      </w:tr>
    </w:tbl>
    <w:p w14:paraId="2F97D721"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69A150C8">
          <v:rect id="_x0000_i1068" style="width:0;height:1.5pt" o:hralign="center" o:hrstd="t" o:hr="t" fillcolor="#a0a0a0" stroked="f"/>
        </w:pict>
      </w:r>
    </w:p>
    <w:p w14:paraId="6F24CC60"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5) Comparison with Other Immunodiagnostic Techniques</w:t>
      </w:r>
    </w:p>
    <w:tbl>
      <w:tblPr>
        <w:tblStyle w:val="PlainTable5"/>
        <w:tblW w:w="0" w:type="auto"/>
        <w:tblLook w:val="04A0" w:firstRow="1" w:lastRow="0" w:firstColumn="1" w:lastColumn="0" w:noHBand="0" w:noVBand="1"/>
      </w:tblPr>
      <w:tblGrid>
        <w:gridCol w:w="1448"/>
        <w:gridCol w:w="3035"/>
        <w:gridCol w:w="2564"/>
        <w:gridCol w:w="2313"/>
      </w:tblGrid>
      <w:tr w:rsidR="00AA738D" w:rsidRPr="00FA53EB" w14:paraId="30B1CF64" w14:textId="77777777" w:rsidTr="00AA73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71C17256"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Feature</w:t>
            </w:r>
          </w:p>
        </w:tc>
        <w:tc>
          <w:tcPr>
            <w:tcW w:w="0" w:type="auto"/>
            <w:hideMark/>
          </w:tcPr>
          <w:p w14:paraId="254C4A00" w14:textId="77777777" w:rsidR="00AA738D" w:rsidRPr="00FA53EB" w:rsidRDefault="00AA738D" w:rsidP="00FA53E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Immunofluorescence (IFA)</w:t>
            </w:r>
          </w:p>
        </w:tc>
        <w:tc>
          <w:tcPr>
            <w:tcW w:w="0" w:type="auto"/>
            <w:hideMark/>
          </w:tcPr>
          <w:p w14:paraId="7ABFA61B" w14:textId="77777777" w:rsidR="00AA738D" w:rsidRPr="00FA53EB" w:rsidRDefault="00AA738D" w:rsidP="00FA53E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ELISA</w:t>
            </w:r>
          </w:p>
        </w:tc>
        <w:tc>
          <w:tcPr>
            <w:tcW w:w="0" w:type="auto"/>
            <w:hideMark/>
          </w:tcPr>
          <w:p w14:paraId="25545E49" w14:textId="77777777" w:rsidR="00AA738D" w:rsidRPr="00FA53EB" w:rsidRDefault="00AA738D" w:rsidP="00FA53E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Western Blot</w:t>
            </w:r>
          </w:p>
        </w:tc>
      </w:tr>
      <w:tr w:rsidR="00AA738D" w:rsidRPr="00FA53EB" w14:paraId="69600B57" w14:textId="77777777" w:rsidTr="00AA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6E0400"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Target Detection</w:t>
            </w:r>
          </w:p>
        </w:tc>
        <w:tc>
          <w:tcPr>
            <w:tcW w:w="0" w:type="auto"/>
            <w:hideMark/>
          </w:tcPr>
          <w:p w14:paraId="079C3138"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Direct visualization of antigens in tissue/cells</w:t>
            </w:r>
          </w:p>
        </w:tc>
        <w:tc>
          <w:tcPr>
            <w:tcW w:w="0" w:type="auto"/>
            <w:hideMark/>
          </w:tcPr>
          <w:p w14:paraId="0E18F42F"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Quantitative antigen/antibody measurement</w:t>
            </w:r>
          </w:p>
        </w:tc>
        <w:tc>
          <w:tcPr>
            <w:tcW w:w="0" w:type="auto"/>
            <w:hideMark/>
          </w:tcPr>
          <w:p w14:paraId="6E5C6372"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Protein detection in lysates</w:t>
            </w:r>
          </w:p>
        </w:tc>
      </w:tr>
      <w:tr w:rsidR="00AA738D" w:rsidRPr="00FA53EB" w14:paraId="6466E89B" w14:textId="77777777" w:rsidTr="00AA738D">
        <w:tc>
          <w:tcPr>
            <w:cnfStyle w:val="001000000000" w:firstRow="0" w:lastRow="0" w:firstColumn="1" w:lastColumn="0" w:oddVBand="0" w:evenVBand="0" w:oddHBand="0" w:evenHBand="0" w:firstRowFirstColumn="0" w:firstRowLastColumn="0" w:lastRowFirstColumn="0" w:lastRowLastColumn="0"/>
            <w:tcW w:w="0" w:type="auto"/>
            <w:hideMark/>
          </w:tcPr>
          <w:p w14:paraId="249FFD6C"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Sensitivity</w:t>
            </w:r>
          </w:p>
        </w:tc>
        <w:tc>
          <w:tcPr>
            <w:tcW w:w="0" w:type="auto"/>
            <w:hideMark/>
          </w:tcPr>
          <w:p w14:paraId="28C9D288"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High (especially indirect IFA)</w:t>
            </w:r>
          </w:p>
        </w:tc>
        <w:tc>
          <w:tcPr>
            <w:tcW w:w="0" w:type="auto"/>
            <w:hideMark/>
          </w:tcPr>
          <w:p w14:paraId="619E6B05"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Moderate to high</w:t>
            </w:r>
          </w:p>
        </w:tc>
        <w:tc>
          <w:tcPr>
            <w:tcW w:w="0" w:type="auto"/>
            <w:hideMark/>
          </w:tcPr>
          <w:p w14:paraId="157C80D3"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High</w:t>
            </w:r>
          </w:p>
        </w:tc>
      </w:tr>
      <w:tr w:rsidR="00AA738D" w:rsidRPr="00FA53EB" w14:paraId="5E21217C" w14:textId="77777777" w:rsidTr="00AA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F666DC"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Speed</w:t>
            </w:r>
          </w:p>
        </w:tc>
        <w:tc>
          <w:tcPr>
            <w:tcW w:w="0" w:type="auto"/>
            <w:hideMark/>
          </w:tcPr>
          <w:p w14:paraId="39D4FCFC"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Rapid (within hours)</w:t>
            </w:r>
          </w:p>
        </w:tc>
        <w:tc>
          <w:tcPr>
            <w:tcW w:w="0" w:type="auto"/>
            <w:hideMark/>
          </w:tcPr>
          <w:p w14:paraId="3AFA1B13"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Medium (2–4 hours)</w:t>
            </w:r>
          </w:p>
        </w:tc>
        <w:tc>
          <w:tcPr>
            <w:tcW w:w="0" w:type="auto"/>
            <w:hideMark/>
          </w:tcPr>
          <w:p w14:paraId="27ED8557"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Longer (6–24 hours)</w:t>
            </w:r>
          </w:p>
        </w:tc>
      </w:tr>
      <w:tr w:rsidR="00AA738D" w:rsidRPr="00FA53EB" w14:paraId="6F091B5D" w14:textId="77777777" w:rsidTr="00AA738D">
        <w:tc>
          <w:tcPr>
            <w:cnfStyle w:val="001000000000" w:firstRow="0" w:lastRow="0" w:firstColumn="1" w:lastColumn="0" w:oddVBand="0" w:evenVBand="0" w:oddHBand="0" w:evenHBand="0" w:firstRowFirstColumn="0" w:firstRowLastColumn="0" w:lastRowFirstColumn="0" w:lastRowLastColumn="0"/>
            <w:tcW w:w="0" w:type="auto"/>
            <w:hideMark/>
          </w:tcPr>
          <w:p w14:paraId="380E8BCE"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Equipment</w:t>
            </w:r>
          </w:p>
        </w:tc>
        <w:tc>
          <w:tcPr>
            <w:tcW w:w="0" w:type="auto"/>
            <w:hideMark/>
          </w:tcPr>
          <w:p w14:paraId="21163E0C"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Requires fluorescence microscope</w:t>
            </w:r>
          </w:p>
        </w:tc>
        <w:tc>
          <w:tcPr>
            <w:tcW w:w="0" w:type="auto"/>
            <w:hideMark/>
          </w:tcPr>
          <w:p w14:paraId="6D570E86"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Requires spectrophotometer</w:t>
            </w:r>
          </w:p>
        </w:tc>
        <w:tc>
          <w:tcPr>
            <w:tcW w:w="0" w:type="auto"/>
            <w:hideMark/>
          </w:tcPr>
          <w:p w14:paraId="3FD5256A"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Requires electrophoresis &amp; blotting system</w:t>
            </w:r>
          </w:p>
        </w:tc>
      </w:tr>
      <w:tr w:rsidR="00AA738D" w:rsidRPr="00FA53EB" w14:paraId="7865F2FF" w14:textId="77777777" w:rsidTr="00AA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6BA00B"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Application</w:t>
            </w:r>
          </w:p>
        </w:tc>
        <w:tc>
          <w:tcPr>
            <w:tcW w:w="0" w:type="auto"/>
            <w:hideMark/>
          </w:tcPr>
          <w:p w14:paraId="7AE79724"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Infectious diseases, autoimmune diseases, cancer markers</w:t>
            </w:r>
          </w:p>
        </w:tc>
        <w:tc>
          <w:tcPr>
            <w:tcW w:w="0" w:type="auto"/>
            <w:hideMark/>
          </w:tcPr>
          <w:p w14:paraId="219E356B"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Serology, biomarker detection</w:t>
            </w:r>
          </w:p>
        </w:tc>
        <w:tc>
          <w:tcPr>
            <w:tcW w:w="0" w:type="auto"/>
            <w:hideMark/>
          </w:tcPr>
          <w:p w14:paraId="4D740EBB"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Confirmatory testing for HIV, Lyme disease</w:t>
            </w:r>
          </w:p>
        </w:tc>
      </w:tr>
    </w:tbl>
    <w:p w14:paraId="7A282362"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6CA5039C">
          <v:rect id="_x0000_i1069" style="width:0;height:1.5pt" o:hralign="center" o:hrstd="t" o:hr="t" fillcolor="#a0a0a0" stroked="f"/>
        </w:pict>
      </w:r>
    </w:p>
    <w:p w14:paraId="70E26574"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6) Future Directions in Immunofluorescence</w:t>
      </w:r>
    </w:p>
    <w:p w14:paraId="58E25CED" w14:textId="4BDEFFB8" w:rsidR="00AE37B4" w:rsidRPr="00FA53EB" w:rsidRDefault="00AA738D" w:rsidP="00FA53EB">
      <w:pPr>
        <w:spacing w:line="276" w:lineRule="auto"/>
        <w:jc w:val="both"/>
        <w:rPr>
          <w:rFonts w:ascii="Times New Roman" w:hAnsi="Times New Roman" w:cs="Times New Roman"/>
          <w:sz w:val="24"/>
          <w:szCs w:val="24"/>
        </w:rPr>
      </w:pP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Multiplex Fluorescent Assays</w:t>
      </w:r>
      <w:r w:rsidRPr="00FA53EB">
        <w:rPr>
          <w:rFonts w:ascii="Times New Roman" w:hAnsi="Times New Roman" w:cs="Times New Roman"/>
          <w:sz w:val="24"/>
          <w:szCs w:val="24"/>
        </w:rPr>
        <w:t xml:space="preserve"> – Simultaneous detection of multiple antigens in one sample.</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Automated Digital Image Analysis</w:t>
      </w:r>
      <w:r w:rsidRPr="00FA53EB">
        <w:rPr>
          <w:rFonts w:ascii="Times New Roman" w:hAnsi="Times New Roman" w:cs="Times New Roman"/>
          <w:sz w:val="24"/>
          <w:szCs w:val="24"/>
        </w:rPr>
        <w:t xml:space="preserve"> – AI-driven analysis for faster, objective interpretation.</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Super-Resolution Microscopy</w:t>
      </w:r>
      <w:r w:rsidRPr="00FA53EB">
        <w:rPr>
          <w:rFonts w:ascii="Times New Roman" w:hAnsi="Times New Roman" w:cs="Times New Roman"/>
          <w:sz w:val="24"/>
          <w:szCs w:val="24"/>
        </w:rPr>
        <w:t xml:space="preserve"> – Improves spatial resolution for detecting subcellular structures.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Point-of-Care (POC) Fluorescent Assays</w:t>
      </w:r>
      <w:r w:rsidRPr="00FA53EB">
        <w:rPr>
          <w:rFonts w:ascii="Times New Roman" w:hAnsi="Times New Roman" w:cs="Times New Roman"/>
          <w:sz w:val="24"/>
          <w:szCs w:val="24"/>
        </w:rPr>
        <w:t xml:space="preserve"> – Handheld fluorescence-based devices for rapid bedside diagnostics.</w:t>
      </w:r>
    </w:p>
    <w:p w14:paraId="44BC2EE1" w14:textId="77777777" w:rsidR="00AA738D" w:rsidRPr="00FA53EB" w:rsidRDefault="00AE37B4" w:rsidP="00FA53EB">
      <w:p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C. Lateral Flow Assays (LFA)</w:t>
      </w:r>
      <w:r w:rsidRPr="00FA53EB">
        <w:rPr>
          <w:rFonts w:ascii="Times New Roman" w:hAnsi="Times New Roman" w:cs="Times New Roman"/>
          <w:sz w:val="24"/>
          <w:szCs w:val="24"/>
        </w:rPr>
        <w:t xml:space="preserve"> LFAs are point-of-care tests providing rapid results, ideal for bedside diagnostics. Common applications include detecting malaria, dengue, and respiratory pathogens.</w:t>
      </w:r>
      <w:r w:rsidR="00AA738D" w:rsidRPr="00FA53EB">
        <w:rPr>
          <w:rFonts w:ascii="Times New Roman" w:hAnsi="Times New Roman" w:cs="Times New Roman"/>
          <w:sz w:val="24"/>
          <w:szCs w:val="24"/>
        </w:rPr>
        <w:t xml:space="preserve">Lateral Flow Assays (LFAs) are </w:t>
      </w:r>
      <w:r w:rsidR="00AA738D" w:rsidRPr="00FA53EB">
        <w:rPr>
          <w:rFonts w:ascii="Times New Roman" w:hAnsi="Times New Roman" w:cs="Times New Roman"/>
          <w:b/>
          <w:bCs/>
          <w:sz w:val="24"/>
          <w:szCs w:val="24"/>
        </w:rPr>
        <w:t>rapid, point-of-care (POC) immunoassays</w:t>
      </w:r>
      <w:r w:rsidR="00AA738D" w:rsidRPr="00FA53EB">
        <w:rPr>
          <w:rFonts w:ascii="Times New Roman" w:hAnsi="Times New Roman" w:cs="Times New Roman"/>
          <w:sz w:val="24"/>
          <w:szCs w:val="24"/>
        </w:rPr>
        <w:t xml:space="preserve"> that detect target molecules (antigens, antibodies, or nucleic acids) in </w:t>
      </w:r>
      <w:r w:rsidR="00AA738D" w:rsidRPr="00FA53EB">
        <w:rPr>
          <w:rFonts w:ascii="Times New Roman" w:hAnsi="Times New Roman" w:cs="Times New Roman"/>
          <w:b/>
          <w:bCs/>
          <w:sz w:val="24"/>
          <w:szCs w:val="24"/>
        </w:rPr>
        <w:t>clinical, environmental, and food samples</w:t>
      </w:r>
      <w:r w:rsidR="00AA738D" w:rsidRPr="00FA53EB">
        <w:rPr>
          <w:rFonts w:ascii="Times New Roman" w:hAnsi="Times New Roman" w:cs="Times New Roman"/>
          <w:sz w:val="24"/>
          <w:szCs w:val="24"/>
        </w:rPr>
        <w:t xml:space="preserve">. They provide </w:t>
      </w:r>
      <w:r w:rsidR="00AA738D" w:rsidRPr="00FA53EB">
        <w:rPr>
          <w:rFonts w:ascii="Times New Roman" w:hAnsi="Times New Roman" w:cs="Times New Roman"/>
          <w:b/>
          <w:bCs/>
          <w:sz w:val="24"/>
          <w:szCs w:val="24"/>
        </w:rPr>
        <w:t>fast, easy-to-use, and cost-effective</w:t>
      </w:r>
      <w:r w:rsidR="00AA738D" w:rsidRPr="00FA53EB">
        <w:rPr>
          <w:rFonts w:ascii="Times New Roman" w:hAnsi="Times New Roman" w:cs="Times New Roman"/>
          <w:sz w:val="24"/>
          <w:szCs w:val="24"/>
        </w:rPr>
        <w:t xml:space="preserve"> diagnostic solutions, making them ideal for </w:t>
      </w:r>
      <w:r w:rsidR="00AA738D" w:rsidRPr="00FA53EB">
        <w:rPr>
          <w:rFonts w:ascii="Times New Roman" w:hAnsi="Times New Roman" w:cs="Times New Roman"/>
          <w:b/>
          <w:bCs/>
          <w:sz w:val="24"/>
          <w:szCs w:val="24"/>
        </w:rPr>
        <w:t>bedside, field, and home-based testing</w:t>
      </w:r>
      <w:r w:rsidR="00AA738D" w:rsidRPr="00FA53EB">
        <w:rPr>
          <w:rFonts w:ascii="Times New Roman" w:hAnsi="Times New Roman" w:cs="Times New Roman"/>
          <w:sz w:val="24"/>
          <w:szCs w:val="24"/>
        </w:rPr>
        <w:t>.</w:t>
      </w:r>
    </w:p>
    <w:p w14:paraId="025F42B6"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43B639D1">
          <v:rect id="_x0000_i1070" style="width:0;height:1.5pt" o:hralign="center" o:hrstd="t" o:hr="t" fillcolor="#a0a0a0" stroked="f"/>
        </w:pict>
      </w:r>
    </w:p>
    <w:p w14:paraId="1B8EF2D9"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lastRenderedPageBreak/>
        <w:t>1) Principle of Lateral Flow Assays</w:t>
      </w:r>
    </w:p>
    <w:p w14:paraId="5607212F" w14:textId="77777777" w:rsidR="00AA738D" w:rsidRPr="00FA53EB" w:rsidRDefault="00AA738D"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LFAs operate on </w:t>
      </w:r>
      <w:r w:rsidRPr="00FA53EB">
        <w:rPr>
          <w:rFonts w:ascii="Times New Roman" w:hAnsi="Times New Roman" w:cs="Times New Roman"/>
          <w:b/>
          <w:bCs/>
          <w:sz w:val="24"/>
          <w:szCs w:val="24"/>
        </w:rPr>
        <w:t>capillary action</w:t>
      </w:r>
      <w:r w:rsidRPr="00FA53EB">
        <w:rPr>
          <w:rFonts w:ascii="Times New Roman" w:hAnsi="Times New Roman" w:cs="Times New Roman"/>
          <w:sz w:val="24"/>
          <w:szCs w:val="24"/>
        </w:rPr>
        <w:t xml:space="preserve">, where a liquid sample moves through a </w:t>
      </w:r>
      <w:r w:rsidRPr="00FA53EB">
        <w:rPr>
          <w:rFonts w:ascii="Times New Roman" w:hAnsi="Times New Roman" w:cs="Times New Roman"/>
          <w:b/>
          <w:bCs/>
          <w:sz w:val="24"/>
          <w:szCs w:val="24"/>
        </w:rPr>
        <w:t>membrane strip</w:t>
      </w:r>
      <w:r w:rsidRPr="00FA53EB">
        <w:rPr>
          <w:rFonts w:ascii="Times New Roman" w:hAnsi="Times New Roman" w:cs="Times New Roman"/>
          <w:sz w:val="24"/>
          <w:szCs w:val="24"/>
        </w:rPr>
        <w:t>, interacting with labeled antibodies to generate a visible signal.</w:t>
      </w:r>
    </w:p>
    <w:p w14:paraId="6A90FB50" w14:textId="77777777" w:rsidR="00AA738D" w:rsidRPr="00FA53EB" w:rsidRDefault="00AA738D" w:rsidP="00FA53EB">
      <w:pPr>
        <w:spacing w:line="276" w:lineRule="auto"/>
        <w:jc w:val="both"/>
        <w:rPr>
          <w:rFonts w:ascii="Times New Roman" w:hAnsi="Times New Roman" w:cs="Times New Roman"/>
          <w:sz w:val="24"/>
          <w:szCs w:val="24"/>
        </w:rPr>
      </w:pP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Sample Application</w:t>
      </w:r>
      <w:r w:rsidRPr="00FA53EB">
        <w:rPr>
          <w:rFonts w:ascii="Times New Roman" w:hAnsi="Times New Roman" w:cs="Times New Roman"/>
          <w:sz w:val="24"/>
          <w:szCs w:val="24"/>
        </w:rPr>
        <w:t xml:space="preserve"> – A patient sample (e.g., blood, saliva, urine) is applied to the sample pad.</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Capillary Flow</w:t>
      </w:r>
      <w:r w:rsidRPr="00FA53EB">
        <w:rPr>
          <w:rFonts w:ascii="Times New Roman" w:hAnsi="Times New Roman" w:cs="Times New Roman"/>
          <w:sz w:val="24"/>
          <w:szCs w:val="24"/>
        </w:rPr>
        <w:t xml:space="preserve"> – The liquid moves through the strip via </w:t>
      </w:r>
      <w:r w:rsidRPr="00FA53EB">
        <w:rPr>
          <w:rFonts w:ascii="Times New Roman" w:hAnsi="Times New Roman" w:cs="Times New Roman"/>
          <w:b/>
          <w:bCs/>
          <w:sz w:val="24"/>
          <w:szCs w:val="24"/>
        </w:rPr>
        <w:t>capillary action</w:t>
      </w:r>
      <w:r w:rsidRPr="00FA53EB">
        <w:rPr>
          <w:rFonts w:ascii="Times New Roman" w:hAnsi="Times New Roman" w:cs="Times New Roman"/>
          <w:sz w:val="24"/>
          <w:szCs w:val="24"/>
        </w:rPr>
        <w:t>, carrying analytes toward reaction zones.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Antigen-Antibody Binding</w:t>
      </w:r>
      <w:r w:rsidRPr="00FA53EB">
        <w:rPr>
          <w:rFonts w:ascii="Times New Roman" w:hAnsi="Times New Roman" w:cs="Times New Roman"/>
          <w:sz w:val="24"/>
          <w:szCs w:val="24"/>
        </w:rPr>
        <w:t xml:space="preserve"> – If the target analyte (e.g., a pathogen’s antigen or an antibody) is present, it binds to </w:t>
      </w:r>
      <w:r w:rsidRPr="00FA53EB">
        <w:rPr>
          <w:rFonts w:ascii="Times New Roman" w:hAnsi="Times New Roman" w:cs="Times New Roman"/>
          <w:b/>
          <w:bCs/>
          <w:sz w:val="24"/>
          <w:szCs w:val="24"/>
        </w:rPr>
        <w:t>fluorescent or gold nanoparticle-labeled antibodies</w:t>
      </w:r>
      <w:r w:rsidRPr="00FA53EB">
        <w:rPr>
          <w:rFonts w:ascii="Times New Roman" w:hAnsi="Times New Roman" w:cs="Times New Roman"/>
          <w:sz w:val="24"/>
          <w:szCs w:val="24"/>
        </w:rPr>
        <w:t>.</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Signal Detection</w:t>
      </w:r>
      <w:r w:rsidRPr="00FA53EB">
        <w:rPr>
          <w:rFonts w:ascii="Times New Roman" w:hAnsi="Times New Roman" w:cs="Times New Roman"/>
          <w:sz w:val="24"/>
          <w:szCs w:val="24"/>
        </w:rPr>
        <w:t xml:space="preserve"> – The immune complex reaches the </w:t>
      </w:r>
      <w:r w:rsidRPr="00FA53EB">
        <w:rPr>
          <w:rFonts w:ascii="Times New Roman" w:hAnsi="Times New Roman" w:cs="Times New Roman"/>
          <w:b/>
          <w:bCs/>
          <w:sz w:val="24"/>
          <w:szCs w:val="24"/>
        </w:rPr>
        <w:t>test and control lines</w:t>
      </w:r>
      <w:r w:rsidRPr="00FA53EB">
        <w:rPr>
          <w:rFonts w:ascii="Times New Roman" w:hAnsi="Times New Roman" w:cs="Times New Roman"/>
          <w:sz w:val="24"/>
          <w:szCs w:val="24"/>
        </w:rPr>
        <w:t xml:space="preserve">, forming a </w:t>
      </w:r>
      <w:r w:rsidRPr="00FA53EB">
        <w:rPr>
          <w:rFonts w:ascii="Times New Roman" w:hAnsi="Times New Roman" w:cs="Times New Roman"/>
          <w:b/>
          <w:bCs/>
          <w:sz w:val="24"/>
          <w:szCs w:val="24"/>
        </w:rPr>
        <w:t>visible band (colored or fluorescent)</w:t>
      </w:r>
      <w:r w:rsidRPr="00FA53EB">
        <w:rPr>
          <w:rFonts w:ascii="Times New Roman" w:hAnsi="Times New Roman" w:cs="Times New Roman"/>
          <w:sz w:val="24"/>
          <w:szCs w:val="24"/>
        </w:rPr>
        <w:t xml:space="preserve"> to indicate a positive result.</w:t>
      </w:r>
    </w:p>
    <w:p w14:paraId="570613D6"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40D4DE84">
          <v:rect id="_x0000_i1071" style="width:0;height:1.5pt" o:hralign="center" o:hrstd="t" o:hr="t" fillcolor="#a0a0a0" stroked="f"/>
        </w:pict>
      </w:r>
    </w:p>
    <w:p w14:paraId="1F33E88A"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2) Components of an LFA Strip</w:t>
      </w:r>
    </w:p>
    <w:tbl>
      <w:tblPr>
        <w:tblStyle w:val="PlainTable5"/>
        <w:tblW w:w="0" w:type="auto"/>
        <w:tblLook w:val="04A0" w:firstRow="1" w:lastRow="0" w:firstColumn="1" w:lastColumn="0" w:noHBand="0" w:noVBand="1"/>
      </w:tblPr>
      <w:tblGrid>
        <w:gridCol w:w="2604"/>
        <w:gridCol w:w="6756"/>
      </w:tblGrid>
      <w:tr w:rsidR="00AA738D" w:rsidRPr="00FA53EB" w14:paraId="41DB8BEC" w14:textId="77777777" w:rsidTr="00AA73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256CA9E9" w14:textId="77777777" w:rsidR="00AA738D" w:rsidRPr="00FA53EB" w:rsidRDefault="00AA738D" w:rsidP="00FA53EB">
            <w:pPr>
              <w:spacing w:after="160"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Component</w:t>
            </w:r>
          </w:p>
        </w:tc>
        <w:tc>
          <w:tcPr>
            <w:tcW w:w="0" w:type="auto"/>
            <w:hideMark/>
          </w:tcPr>
          <w:p w14:paraId="54BF16D3" w14:textId="77777777" w:rsidR="00AA738D" w:rsidRPr="00FA53EB" w:rsidRDefault="00AA738D" w:rsidP="00FA53EB">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FA53EB">
              <w:rPr>
                <w:rFonts w:ascii="Times New Roman" w:hAnsi="Times New Roman" w:cs="Times New Roman"/>
                <w:b/>
                <w:bCs/>
                <w:sz w:val="24"/>
                <w:szCs w:val="24"/>
              </w:rPr>
              <w:t>Function</w:t>
            </w:r>
          </w:p>
        </w:tc>
      </w:tr>
      <w:tr w:rsidR="00AA738D" w:rsidRPr="00FA53EB" w14:paraId="5524960D" w14:textId="77777777" w:rsidTr="00AA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93AC76" w14:textId="77777777" w:rsidR="00AA738D" w:rsidRPr="00FA53EB" w:rsidRDefault="00AA738D"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Sample Pad</w:t>
            </w:r>
          </w:p>
        </w:tc>
        <w:tc>
          <w:tcPr>
            <w:tcW w:w="0" w:type="auto"/>
            <w:hideMark/>
          </w:tcPr>
          <w:p w14:paraId="224BE889" w14:textId="77777777" w:rsidR="00AA738D" w:rsidRPr="00FA53EB" w:rsidRDefault="00AA738D" w:rsidP="00FA53EB">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Absorbs and delivers the sample to the conjugate pad.</w:t>
            </w:r>
          </w:p>
        </w:tc>
      </w:tr>
      <w:tr w:rsidR="00AA738D" w:rsidRPr="00FA53EB" w14:paraId="632CA6B9" w14:textId="77777777" w:rsidTr="00AA738D">
        <w:tc>
          <w:tcPr>
            <w:cnfStyle w:val="001000000000" w:firstRow="0" w:lastRow="0" w:firstColumn="1" w:lastColumn="0" w:oddVBand="0" w:evenVBand="0" w:oddHBand="0" w:evenHBand="0" w:firstRowFirstColumn="0" w:firstRowLastColumn="0" w:lastRowFirstColumn="0" w:lastRowLastColumn="0"/>
            <w:tcW w:w="0" w:type="auto"/>
            <w:hideMark/>
          </w:tcPr>
          <w:p w14:paraId="779D5918" w14:textId="77777777" w:rsidR="00AA738D" w:rsidRPr="00FA53EB" w:rsidRDefault="00AA738D"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Conjugate Pad</w:t>
            </w:r>
          </w:p>
        </w:tc>
        <w:tc>
          <w:tcPr>
            <w:tcW w:w="0" w:type="auto"/>
            <w:hideMark/>
          </w:tcPr>
          <w:p w14:paraId="6A6FEEE5" w14:textId="77777777" w:rsidR="00AA738D" w:rsidRPr="00FA53EB" w:rsidRDefault="00AA738D" w:rsidP="00FA53EB">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Contains antibodies conjugated with gold nanoparticles or fluorescent dyes.</w:t>
            </w:r>
          </w:p>
        </w:tc>
      </w:tr>
      <w:tr w:rsidR="00AA738D" w:rsidRPr="00FA53EB" w14:paraId="381A702B" w14:textId="77777777" w:rsidTr="00AA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04F7C0" w14:textId="77777777" w:rsidR="00AA738D" w:rsidRPr="00FA53EB" w:rsidRDefault="00AA738D"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Nitrocellulose Membrane</w:t>
            </w:r>
          </w:p>
        </w:tc>
        <w:tc>
          <w:tcPr>
            <w:tcW w:w="0" w:type="auto"/>
            <w:hideMark/>
          </w:tcPr>
          <w:p w14:paraId="30A153D9" w14:textId="77777777" w:rsidR="00AA738D" w:rsidRPr="00FA53EB" w:rsidRDefault="00AA738D" w:rsidP="00FA53EB">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Houses the test and control lines where antigen-antibody reactions occur.</w:t>
            </w:r>
          </w:p>
        </w:tc>
      </w:tr>
      <w:tr w:rsidR="00AA738D" w:rsidRPr="00FA53EB" w14:paraId="31564DC4" w14:textId="77777777" w:rsidTr="00AA738D">
        <w:tc>
          <w:tcPr>
            <w:cnfStyle w:val="001000000000" w:firstRow="0" w:lastRow="0" w:firstColumn="1" w:lastColumn="0" w:oddVBand="0" w:evenVBand="0" w:oddHBand="0" w:evenHBand="0" w:firstRowFirstColumn="0" w:firstRowLastColumn="0" w:lastRowFirstColumn="0" w:lastRowLastColumn="0"/>
            <w:tcW w:w="0" w:type="auto"/>
            <w:hideMark/>
          </w:tcPr>
          <w:p w14:paraId="694DEE45" w14:textId="77777777" w:rsidR="00AA738D" w:rsidRPr="00FA53EB" w:rsidRDefault="00AA738D" w:rsidP="00FA53EB">
            <w:pPr>
              <w:spacing w:after="160"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Absorbent Pad</w:t>
            </w:r>
          </w:p>
        </w:tc>
        <w:tc>
          <w:tcPr>
            <w:tcW w:w="0" w:type="auto"/>
            <w:hideMark/>
          </w:tcPr>
          <w:p w14:paraId="6DBAC64C" w14:textId="77777777" w:rsidR="00AA738D" w:rsidRPr="00FA53EB" w:rsidRDefault="00AA738D" w:rsidP="00FA53EB">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Draws excess liquid to maintain flow.</w:t>
            </w:r>
          </w:p>
        </w:tc>
      </w:tr>
    </w:tbl>
    <w:p w14:paraId="56F2314B"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416954C1">
          <v:rect id="_x0000_i1072" style="width:0;height:1.5pt" o:hralign="center" o:hrstd="t" o:hr="t" fillcolor="#a0a0a0" stroked="f"/>
        </w:pict>
      </w:r>
    </w:p>
    <w:p w14:paraId="2459E2F7"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3) Types of Lateral Flow Assays</w:t>
      </w:r>
    </w:p>
    <w:p w14:paraId="2764D39B"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a) Antigen Detection LFAs</w:t>
      </w:r>
    </w:p>
    <w:p w14:paraId="6216ABC9" w14:textId="77777777" w:rsidR="00AA738D" w:rsidRPr="00FA53EB" w:rsidRDefault="00AA738D" w:rsidP="00FA53EB">
      <w:pPr>
        <w:numPr>
          <w:ilvl w:val="0"/>
          <w:numId w:val="45"/>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Detect </w:t>
      </w:r>
      <w:r w:rsidRPr="00FA53EB">
        <w:rPr>
          <w:rFonts w:ascii="Times New Roman" w:hAnsi="Times New Roman" w:cs="Times New Roman"/>
          <w:b/>
          <w:bCs/>
          <w:sz w:val="24"/>
          <w:szCs w:val="24"/>
        </w:rPr>
        <w:t>pathogen-specific antigens</w:t>
      </w:r>
      <w:r w:rsidRPr="00FA53EB">
        <w:rPr>
          <w:rFonts w:ascii="Times New Roman" w:hAnsi="Times New Roman" w:cs="Times New Roman"/>
          <w:sz w:val="24"/>
          <w:szCs w:val="24"/>
        </w:rPr>
        <w:t xml:space="preserve"> in patient samples.</w:t>
      </w:r>
    </w:p>
    <w:p w14:paraId="1AC92CFE" w14:textId="77777777" w:rsidR="00AA738D" w:rsidRPr="00FA53EB" w:rsidRDefault="00AA738D" w:rsidP="00FA53EB">
      <w:pPr>
        <w:numPr>
          <w:ilvl w:val="0"/>
          <w:numId w:val="45"/>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Examples:</w:t>
      </w:r>
    </w:p>
    <w:p w14:paraId="32CFC020" w14:textId="77777777" w:rsidR="00AA738D" w:rsidRPr="00FA53EB" w:rsidRDefault="00AA738D" w:rsidP="00FA53EB">
      <w:pPr>
        <w:numPr>
          <w:ilvl w:val="1"/>
          <w:numId w:val="45"/>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COVID-19 Rapid Antigen Test</w:t>
      </w:r>
    </w:p>
    <w:p w14:paraId="670A59C6" w14:textId="77777777" w:rsidR="00AA738D" w:rsidRPr="00FA53EB" w:rsidRDefault="00AA738D" w:rsidP="00FA53EB">
      <w:pPr>
        <w:numPr>
          <w:ilvl w:val="1"/>
          <w:numId w:val="45"/>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Malaria Rapid Diagnostic Test (RDT)</w:t>
      </w:r>
    </w:p>
    <w:p w14:paraId="1322EC15"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b) Antibody Detection LFAs</w:t>
      </w:r>
    </w:p>
    <w:p w14:paraId="3DC78B5D" w14:textId="77777777" w:rsidR="00AA738D" w:rsidRPr="00FA53EB" w:rsidRDefault="00AA738D" w:rsidP="00FA53EB">
      <w:pPr>
        <w:numPr>
          <w:ilvl w:val="0"/>
          <w:numId w:val="46"/>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Detect patient </w:t>
      </w:r>
      <w:r w:rsidRPr="00FA53EB">
        <w:rPr>
          <w:rFonts w:ascii="Times New Roman" w:hAnsi="Times New Roman" w:cs="Times New Roman"/>
          <w:b/>
          <w:bCs/>
          <w:sz w:val="24"/>
          <w:szCs w:val="24"/>
        </w:rPr>
        <w:t>antibodies</w:t>
      </w:r>
      <w:r w:rsidRPr="00FA53EB">
        <w:rPr>
          <w:rFonts w:ascii="Times New Roman" w:hAnsi="Times New Roman" w:cs="Times New Roman"/>
          <w:sz w:val="24"/>
          <w:szCs w:val="24"/>
        </w:rPr>
        <w:t xml:space="preserve"> produced in response to infections.</w:t>
      </w:r>
    </w:p>
    <w:p w14:paraId="2B3A4F4B" w14:textId="77777777" w:rsidR="00AA738D" w:rsidRPr="00FA53EB" w:rsidRDefault="00AA738D" w:rsidP="00FA53EB">
      <w:pPr>
        <w:numPr>
          <w:ilvl w:val="0"/>
          <w:numId w:val="46"/>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Examples:</w:t>
      </w:r>
    </w:p>
    <w:p w14:paraId="7700C849" w14:textId="77777777" w:rsidR="00AA738D" w:rsidRPr="00FA53EB" w:rsidRDefault="00AA738D" w:rsidP="00FA53EB">
      <w:pPr>
        <w:numPr>
          <w:ilvl w:val="1"/>
          <w:numId w:val="46"/>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HIV rapid diagnostic test</w:t>
      </w:r>
    </w:p>
    <w:p w14:paraId="741082C4" w14:textId="77777777" w:rsidR="00AA738D" w:rsidRPr="00FA53EB" w:rsidRDefault="00AA738D" w:rsidP="00FA53EB">
      <w:pPr>
        <w:numPr>
          <w:ilvl w:val="1"/>
          <w:numId w:val="46"/>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lastRenderedPageBreak/>
        <w:t>Dengue IgM/IgG test</w:t>
      </w:r>
    </w:p>
    <w:p w14:paraId="387588EC"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c) Nucleic Acid-Based LFAs</w:t>
      </w:r>
    </w:p>
    <w:p w14:paraId="101298FC" w14:textId="77777777" w:rsidR="00AA738D" w:rsidRPr="00FA53EB" w:rsidRDefault="00AA738D" w:rsidP="00FA53EB">
      <w:pPr>
        <w:numPr>
          <w:ilvl w:val="0"/>
          <w:numId w:val="47"/>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Detect </w:t>
      </w:r>
      <w:r w:rsidRPr="00FA53EB">
        <w:rPr>
          <w:rFonts w:ascii="Times New Roman" w:hAnsi="Times New Roman" w:cs="Times New Roman"/>
          <w:b/>
          <w:bCs/>
          <w:sz w:val="24"/>
          <w:szCs w:val="24"/>
        </w:rPr>
        <w:t>DNA/RNA sequences</w:t>
      </w:r>
      <w:r w:rsidRPr="00FA53EB">
        <w:rPr>
          <w:rFonts w:ascii="Times New Roman" w:hAnsi="Times New Roman" w:cs="Times New Roman"/>
          <w:sz w:val="24"/>
          <w:szCs w:val="24"/>
        </w:rPr>
        <w:t xml:space="preserve"> using hybridization probes.</w:t>
      </w:r>
    </w:p>
    <w:p w14:paraId="3483A775" w14:textId="77777777" w:rsidR="00AA738D" w:rsidRPr="00FA53EB" w:rsidRDefault="00AA738D" w:rsidP="00FA53EB">
      <w:pPr>
        <w:numPr>
          <w:ilvl w:val="0"/>
          <w:numId w:val="47"/>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 xml:space="preserve">Used as a </w:t>
      </w:r>
      <w:r w:rsidRPr="00FA53EB">
        <w:rPr>
          <w:rFonts w:ascii="Times New Roman" w:hAnsi="Times New Roman" w:cs="Times New Roman"/>
          <w:b/>
          <w:bCs/>
          <w:sz w:val="24"/>
          <w:szCs w:val="24"/>
        </w:rPr>
        <w:t>readout for isothermal amplification methods</w:t>
      </w:r>
      <w:r w:rsidRPr="00FA53EB">
        <w:rPr>
          <w:rFonts w:ascii="Times New Roman" w:hAnsi="Times New Roman" w:cs="Times New Roman"/>
          <w:sz w:val="24"/>
          <w:szCs w:val="24"/>
        </w:rPr>
        <w:t xml:space="preserve"> like LAMP (Loop-Mediated Isothermal Amplification).</w:t>
      </w:r>
    </w:p>
    <w:p w14:paraId="39BBF7EA" w14:textId="77777777" w:rsidR="00AA738D" w:rsidRPr="00FA53EB" w:rsidRDefault="00AA738D" w:rsidP="00FA53EB">
      <w:pPr>
        <w:numPr>
          <w:ilvl w:val="0"/>
          <w:numId w:val="47"/>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Example:</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Tuberculosis (TB) rapid molecular test</w:t>
      </w:r>
      <w:r w:rsidRPr="00FA53EB">
        <w:rPr>
          <w:rFonts w:ascii="Times New Roman" w:hAnsi="Times New Roman" w:cs="Times New Roman"/>
          <w:sz w:val="24"/>
          <w:szCs w:val="24"/>
        </w:rPr>
        <w:t>.</w:t>
      </w:r>
    </w:p>
    <w:p w14:paraId="7B229FA0"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00E5520C">
          <v:rect id="_x0000_i1073" style="width:0;height:1.5pt" o:hralign="center" o:hrstd="t" o:hr="t" fillcolor="#a0a0a0" stroked="f"/>
        </w:pict>
      </w:r>
    </w:p>
    <w:p w14:paraId="7A52B23C"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4) Applications of Lateral Flow Assays</w:t>
      </w:r>
    </w:p>
    <w:p w14:paraId="518CA467" w14:textId="77777777" w:rsidR="00AA738D" w:rsidRPr="00FA53EB" w:rsidRDefault="00AA738D" w:rsidP="00FA53EB">
      <w:pPr>
        <w:spacing w:line="276" w:lineRule="auto"/>
        <w:rPr>
          <w:rFonts w:ascii="Times New Roman" w:hAnsi="Times New Roman" w:cs="Times New Roman"/>
          <w:sz w:val="24"/>
          <w:szCs w:val="24"/>
        </w:rPr>
      </w:pP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Infectious Disease Diagnosis</w:t>
      </w:r>
    </w:p>
    <w:p w14:paraId="1B8BDFF5" w14:textId="77777777" w:rsidR="00AA738D" w:rsidRPr="00FA53EB" w:rsidRDefault="00AA738D" w:rsidP="00FA53EB">
      <w:pPr>
        <w:numPr>
          <w:ilvl w:val="0"/>
          <w:numId w:val="48"/>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COVID-19, Influenza, Malaria, Dengue, HIV, Hepatitis B/C, Streptococcus, RSV</w:t>
      </w:r>
      <w:r w:rsidRPr="00FA53EB">
        <w:rPr>
          <w:rFonts w:ascii="Times New Roman" w:hAnsi="Times New Roman" w:cs="Times New Roman"/>
          <w:sz w:val="24"/>
          <w:szCs w:val="24"/>
        </w:rPr>
        <w:t>.</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Pregnancy Testing</w:t>
      </w:r>
    </w:p>
    <w:p w14:paraId="601B79FE" w14:textId="77777777" w:rsidR="00AA738D" w:rsidRPr="00FA53EB" w:rsidRDefault="00AA738D" w:rsidP="00FA53EB">
      <w:pPr>
        <w:numPr>
          <w:ilvl w:val="0"/>
          <w:numId w:val="48"/>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hCG-based urine pregnancy tests</w:t>
      </w:r>
      <w:r w:rsidRPr="00FA53EB">
        <w:rPr>
          <w:rFonts w:ascii="Times New Roman" w:hAnsi="Times New Roman" w:cs="Times New Roman"/>
          <w:sz w:val="24"/>
          <w:szCs w:val="24"/>
        </w:rPr>
        <w:t>.</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Cardiac Biomarker Detection</w:t>
      </w:r>
    </w:p>
    <w:p w14:paraId="1923E3C3" w14:textId="77777777" w:rsidR="00AA738D" w:rsidRPr="00FA53EB" w:rsidRDefault="00AA738D" w:rsidP="00FA53EB">
      <w:pPr>
        <w:numPr>
          <w:ilvl w:val="0"/>
          <w:numId w:val="48"/>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Troponin I/T rapid tests for myocardial infarction diagnosis</w:t>
      </w:r>
      <w:r w:rsidRPr="00FA53EB">
        <w:rPr>
          <w:rFonts w:ascii="Times New Roman" w:hAnsi="Times New Roman" w:cs="Times New Roman"/>
          <w:sz w:val="24"/>
          <w:szCs w:val="24"/>
        </w:rPr>
        <w:t>.</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Food and Water Safety</w:t>
      </w:r>
    </w:p>
    <w:p w14:paraId="10E56531" w14:textId="77777777" w:rsidR="00AA738D" w:rsidRPr="00FA53EB" w:rsidRDefault="00AA738D" w:rsidP="00FA53EB">
      <w:pPr>
        <w:numPr>
          <w:ilvl w:val="0"/>
          <w:numId w:val="48"/>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Detection of foodborne pathogens (Salmonella, E. coli, Listeria)</w:t>
      </w:r>
      <w:r w:rsidRPr="00FA53EB">
        <w:rPr>
          <w:rFonts w:ascii="Times New Roman" w:hAnsi="Times New Roman" w:cs="Times New Roman"/>
          <w:sz w:val="24"/>
          <w:szCs w:val="24"/>
        </w:rPr>
        <w:t>.</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Drug Testing</w:t>
      </w:r>
    </w:p>
    <w:p w14:paraId="4B67C8DD" w14:textId="77777777" w:rsidR="00AA738D" w:rsidRPr="00FA53EB" w:rsidRDefault="00AA738D" w:rsidP="00FA53EB">
      <w:pPr>
        <w:numPr>
          <w:ilvl w:val="0"/>
          <w:numId w:val="48"/>
        </w:numPr>
        <w:spacing w:line="276" w:lineRule="auto"/>
        <w:rPr>
          <w:rFonts w:ascii="Times New Roman" w:hAnsi="Times New Roman" w:cs="Times New Roman"/>
          <w:sz w:val="24"/>
          <w:szCs w:val="24"/>
        </w:rPr>
      </w:pPr>
      <w:r w:rsidRPr="00FA53EB">
        <w:rPr>
          <w:rFonts w:ascii="Times New Roman" w:hAnsi="Times New Roman" w:cs="Times New Roman"/>
          <w:b/>
          <w:bCs/>
          <w:sz w:val="24"/>
          <w:szCs w:val="24"/>
        </w:rPr>
        <w:t>Urine-based lateral flow tests for detecting narcotics</w:t>
      </w:r>
      <w:r w:rsidRPr="00FA53EB">
        <w:rPr>
          <w:rFonts w:ascii="Times New Roman" w:hAnsi="Times New Roman" w:cs="Times New Roman"/>
          <w:sz w:val="24"/>
          <w:szCs w:val="24"/>
        </w:rPr>
        <w:t>.</w:t>
      </w:r>
    </w:p>
    <w:p w14:paraId="6791ABBC"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78895958">
          <v:rect id="_x0000_i1074" style="width:0;height:1.5pt" o:hralign="center" o:hrstd="t" o:hr="t" fillcolor="#a0a0a0" stroked="f"/>
        </w:pict>
      </w:r>
    </w:p>
    <w:p w14:paraId="5A764940"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5) Advantages &amp; Limitations of LFAs</w:t>
      </w:r>
    </w:p>
    <w:tbl>
      <w:tblPr>
        <w:tblStyle w:val="PlainTable5"/>
        <w:tblW w:w="0" w:type="auto"/>
        <w:tblLook w:val="04A0" w:firstRow="1" w:lastRow="0" w:firstColumn="1" w:lastColumn="0" w:noHBand="0" w:noVBand="1"/>
      </w:tblPr>
      <w:tblGrid>
        <w:gridCol w:w="1425"/>
        <w:gridCol w:w="3708"/>
        <w:gridCol w:w="4227"/>
      </w:tblGrid>
      <w:tr w:rsidR="00AA738D" w:rsidRPr="00FA53EB" w14:paraId="7C6F3520" w14:textId="77777777" w:rsidTr="00AA73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06E5030E"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Feature</w:t>
            </w:r>
          </w:p>
        </w:tc>
        <w:tc>
          <w:tcPr>
            <w:tcW w:w="0" w:type="auto"/>
            <w:hideMark/>
          </w:tcPr>
          <w:p w14:paraId="1AB2EBA8" w14:textId="77777777" w:rsidR="00AA738D" w:rsidRPr="00FA53EB" w:rsidRDefault="00AA738D" w:rsidP="00FA53E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Advantages</w:t>
            </w:r>
          </w:p>
        </w:tc>
        <w:tc>
          <w:tcPr>
            <w:tcW w:w="0" w:type="auto"/>
            <w:hideMark/>
          </w:tcPr>
          <w:p w14:paraId="5D074F04" w14:textId="77777777" w:rsidR="00AA738D" w:rsidRPr="00FA53EB" w:rsidRDefault="00AA738D" w:rsidP="00FA53EB">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Limitations</w:t>
            </w:r>
          </w:p>
        </w:tc>
      </w:tr>
      <w:tr w:rsidR="00AA738D" w:rsidRPr="00FA53EB" w14:paraId="06C15225" w14:textId="77777777" w:rsidTr="00AA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560350"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Speed</w:t>
            </w:r>
          </w:p>
        </w:tc>
        <w:tc>
          <w:tcPr>
            <w:tcW w:w="0" w:type="auto"/>
            <w:hideMark/>
          </w:tcPr>
          <w:p w14:paraId="6BC9E31C"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Results in 5–30 minutes</w:t>
            </w:r>
          </w:p>
        </w:tc>
        <w:tc>
          <w:tcPr>
            <w:tcW w:w="0" w:type="auto"/>
            <w:hideMark/>
          </w:tcPr>
          <w:p w14:paraId="3B1A9B37"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May lack sensitivity compared to laboratory-based tests</w:t>
            </w:r>
          </w:p>
        </w:tc>
      </w:tr>
      <w:tr w:rsidR="00AA738D" w:rsidRPr="00FA53EB" w14:paraId="426F8C4D" w14:textId="77777777" w:rsidTr="00AA738D">
        <w:tc>
          <w:tcPr>
            <w:cnfStyle w:val="001000000000" w:firstRow="0" w:lastRow="0" w:firstColumn="1" w:lastColumn="0" w:oddVBand="0" w:evenVBand="0" w:oddHBand="0" w:evenHBand="0" w:firstRowFirstColumn="0" w:firstRowLastColumn="0" w:lastRowFirstColumn="0" w:lastRowLastColumn="0"/>
            <w:tcW w:w="0" w:type="auto"/>
            <w:hideMark/>
          </w:tcPr>
          <w:p w14:paraId="4178FBA8"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Ease of Use</w:t>
            </w:r>
          </w:p>
        </w:tc>
        <w:tc>
          <w:tcPr>
            <w:tcW w:w="0" w:type="auto"/>
            <w:hideMark/>
          </w:tcPr>
          <w:p w14:paraId="595B27EF"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Simple, no need for specialized equipment</w:t>
            </w:r>
          </w:p>
        </w:tc>
        <w:tc>
          <w:tcPr>
            <w:tcW w:w="0" w:type="auto"/>
            <w:hideMark/>
          </w:tcPr>
          <w:p w14:paraId="1917D5BE"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Requires careful handling to avoid false positives/negatives</w:t>
            </w:r>
          </w:p>
        </w:tc>
      </w:tr>
      <w:tr w:rsidR="00AA738D" w:rsidRPr="00FA53EB" w14:paraId="4547DE4B" w14:textId="77777777" w:rsidTr="00AA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663B3E"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Cost</w:t>
            </w:r>
          </w:p>
        </w:tc>
        <w:tc>
          <w:tcPr>
            <w:tcW w:w="0" w:type="auto"/>
            <w:hideMark/>
          </w:tcPr>
          <w:p w14:paraId="08FB8820"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Affordable for large-scale deployment</w:t>
            </w:r>
          </w:p>
        </w:tc>
        <w:tc>
          <w:tcPr>
            <w:tcW w:w="0" w:type="auto"/>
            <w:hideMark/>
          </w:tcPr>
          <w:p w14:paraId="34A1FBDB"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Some tests have lower specificity</w:t>
            </w:r>
          </w:p>
        </w:tc>
      </w:tr>
      <w:tr w:rsidR="00AA738D" w:rsidRPr="00FA53EB" w14:paraId="014B4509" w14:textId="77777777" w:rsidTr="00AA738D">
        <w:tc>
          <w:tcPr>
            <w:cnfStyle w:val="001000000000" w:firstRow="0" w:lastRow="0" w:firstColumn="1" w:lastColumn="0" w:oddVBand="0" w:evenVBand="0" w:oddHBand="0" w:evenHBand="0" w:firstRowFirstColumn="0" w:firstRowLastColumn="0" w:lastRowFirstColumn="0" w:lastRowLastColumn="0"/>
            <w:tcW w:w="0" w:type="auto"/>
            <w:hideMark/>
          </w:tcPr>
          <w:p w14:paraId="7127C600"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Portability</w:t>
            </w:r>
          </w:p>
        </w:tc>
        <w:tc>
          <w:tcPr>
            <w:tcW w:w="0" w:type="auto"/>
            <w:hideMark/>
          </w:tcPr>
          <w:p w14:paraId="1DE3D747"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Can be used at the bedside, in remote areas, or at home</w:t>
            </w:r>
          </w:p>
        </w:tc>
        <w:tc>
          <w:tcPr>
            <w:tcW w:w="0" w:type="auto"/>
            <w:hideMark/>
          </w:tcPr>
          <w:p w14:paraId="48C67A36" w14:textId="77777777" w:rsidR="00AA738D" w:rsidRPr="00FA53EB" w:rsidRDefault="00AA738D" w:rsidP="00FA53E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Limited multiplexing capabilities</w:t>
            </w:r>
          </w:p>
        </w:tc>
      </w:tr>
      <w:tr w:rsidR="00AA738D" w:rsidRPr="00FA53EB" w14:paraId="24F3EB2E" w14:textId="77777777" w:rsidTr="00AA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A40E76" w14:textId="77777777" w:rsidR="00AA738D" w:rsidRPr="00FA53EB" w:rsidRDefault="00AA738D" w:rsidP="00FA53EB">
            <w:pPr>
              <w:pStyle w:val="NoSpacing"/>
              <w:spacing w:line="276" w:lineRule="auto"/>
              <w:rPr>
                <w:rFonts w:ascii="Times New Roman" w:hAnsi="Times New Roman" w:cs="Times New Roman"/>
                <w:sz w:val="24"/>
                <w:szCs w:val="24"/>
              </w:rPr>
            </w:pPr>
            <w:r w:rsidRPr="00FA53EB">
              <w:rPr>
                <w:rFonts w:ascii="Times New Roman" w:hAnsi="Times New Roman" w:cs="Times New Roman"/>
                <w:sz w:val="24"/>
                <w:szCs w:val="24"/>
              </w:rPr>
              <w:t>Shelf Stability</w:t>
            </w:r>
          </w:p>
        </w:tc>
        <w:tc>
          <w:tcPr>
            <w:tcW w:w="0" w:type="auto"/>
            <w:hideMark/>
          </w:tcPr>
          <w:p w14:paraId="13CB9472"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Long shelf life, does not require refrigeration</w:t>
            </w:r>
          </w:p>
        </w:tc>
        <w:tc>
          <w:tcPr>
            <w:tcW w:w="0" w:type="auto"/>
            <w:hideMark/>
          </w:tcPr>
          <w:p w14:paraId="040A949D" w14:textId="77777777" w:rsidR="00AA738D" w:rsidRPr="00FA53EB" w:rsidRDefault="00AA738D" w:rsidP="00FA53E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53EB">
              <w:rPr>
                <w:rFonts w:ascii="Times New Roman" w:hAnsi="Times New Roman" w:cs="Times New Roman"/>
                <w:sz w:val="24"/>
                <w:szCs w:val="24"/>
              </w:rPr>
              <w:t>May degrade in humid environments</w:t>
            </w:r>
          </w:p>
        </w:tc>
      </w:tr>
    </w:tbl>
    <w:p w14:paraId="3C921AA1" w14:textId="77777777" w:rsidR="00AA738D"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48356DA5">
          <v:rect id="_x0000_i1075" style="width:0;height:1.5pt" o:hralign="center" o:hrstd="t" o:hr="t" fillcolor="#a0a0a0" stroked="f"/>
        </w:pict>
      </w:r>
    </w:p>
    <w:p w14:paraId="4C1460F0" w14:textId="77777777" w:rsidR="00AA738D" w:rsidRPr="00FA53EB" w:rsidRDefault="00AA738D"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lastRenderedPageBreak/>
        <w:t>6) Future Trends in LFA Technology</w:t>
      </w:r>
    </w:p>
    <w:p w14:paraId="7F13CD9B" w14:textId="575E8473" w:rsidR="00AE37B4" w:rsidRPr="00FA53EB" w:rsidRDefault="00AA738D" w:rsidP="00FA53EB">
      <w:pPr>
        <w:spacing w:line="276" w:lineRule="auto"/>
        <w:rPr>
          <w:rFonts w:ascii="Times New Roman" w:hAnsi="Times New Roman" w:cs="Times New Roman"/>
          <w:sz w:val="24"/>
          <w:szCs w:val="24"/>
        </w:rPr>
      </w:pP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Multiplex LFAs</w:t>
      </w:r>
      <w:r w:rsidRPr="00FA53EB">
        <w:rPr>
          <w:rFonts w:ascii="Times New Roman" w:hAnsi="Times New Roman" w:cs="Times New Roman"/>
          <w:sz w:val="24"/>
          <w:szCs w:val="24"/>
        </w:rPr>
        <w:t xml:space="preserve"> – Detect multiple pathogens in a single test strip (e.g., </w:t>
      </w:r>
      <w:r w:rsidRPr="00FA53EB">
        <w:rPr>
          <w:rFonts w:ascii="Times New Roman" w:hAnsi="Times New Roman" w:cs="Times New Roman"/>
          <w:b/>
          <w:bCs/>
          <w:sz w:val="24"/>
          <w:szCs w:val="24"/>
        </w:rPr>
        <w:t>simultaneous detection of influenza, RSV, and COVID-19</w:t>
      </w:r>
      <w:r w:rsidRPr="00FA53EB">
        <w:rPr>
          <w:rFonts w:ascii="Times New Roman" w:hAnsi="Times New Roman" w:cs="Times New Roman"/>
          <w:sz w:val="24"/>
          <w:szCs w:val="24"/>
        </w:rPr>
        <w:t>).</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Smartphone-Based LFAs</w:t>
      </w:r>
      <w:r w:rsidRPr="00FA53EB">
        <w:rPr>
          <w:rFonts w:ascii="Times New Roman" w:hAnsi="Times New Roman" w:cs="Times New Roman"/>
          <w:sz w:val="24"/>
          <w:szCs w:val="24"/>
        </w:rPr>
        <w:t xml:space="preserve"> – Use </w:t>
      </w:r>
      <w:r w:rsidRPr="00FA53EB">
        <w:rPr>
          <w:rFonts w:ascii="Times New Roman" w:hAnsi="Times New Roman" w:cs="Times New Roman"/>
          <w:b/>
          <w:bCs/>
          <w:sz w:val="24"/>
          <w:szCs w:val="24"/>
        </w:rPr>
        <w:t>AI and mobile apps</w:t>
      </w:r>
      <w:r w:rsidRPr="00FA53EB">
        <w:rPr>
          <w:rFonts w:ascii="Times New Roman" w:hAnsi="Times New Roman" w:cs="Times New Roman"/>
          <w:sz w:val="24"/>
          <w:szCs w:val="24"/>
        </w:rPr>
        <w:t xml:space="preserve"> to enhance test interpretation and data sharing.</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Fluorescent &amp; Magnetic LFAs</w:t>
      </w:r>
      <w:r w:rsidRPr="00FA53EB">
        <w:rPr>
          <w:rFonts w:ascii="Times New Roman" w:hAnsi="Times New Roman" w:cs="Times New Roman"/>
          <w:sz w:val="24"/>
          <w:szCs w:val="24"/>
        </w:rPr>
        <w:t xml:space="preserve"> – Improve </w:t>
      </w:r>
      <w:r w:rsidRPr="00FA53EB">
        <w:rPr>
          <w:rFonts w:ascii="Times New Roman" w:hAnsi="Times New Roman" w:cs="Times New Roman"/>
          <w:b/>
          <w:bCs/>
          <w:sz w:val="24"/>
          <w:szCs w:val="24"/>
        </w:rPr>
        <w:t>sensitivity and accuracy</w:t>
      </w:r>
      <w:r w:rsidRPr="00FA53EB">
        <w:rPr>
          <w:rFonts w:ascii="Times New Roman" w:hAnsi="Times New Roman" w:cs="Times New Roman"/>
          <w:sz w:val="24"/>
          <w:szCs w:val="24"/>
        </w:rPr>
        <w:t xml:space="preserve"> over traditional colorimetric LFAs.</w:t>
      </w:r>
      <w:r w:rsidRPr="00FA53EB">
        <w:rPr>
          <w:rFonts w:ascii="Times New Roman" w:hAnsi="Times New Roman" w:cs="Times New Roman"/>
          <w:sz w:val="24"/>
          <w:szCs w:val="24"/>
        </w:rPr>
        <w:br/>
      </w:r>
      <w:r w:rsidRPr="00FA53EB">
        <w:rPr>
          <w:rFonts w:ascii="Segoe UI Symbol" w:hAnsi="Segoe UI Symbol" w:cs="Segoe UI Symbol"/>
          <w:sz w:val="24"/>
          <w:szCs w:val="24"/>
        </w:rPr>
        <w:t>✔</w:t>
      </w:r>
      <w:r w:rsidRPr="00FA53EB">
        <w:rPr>
          <w:rFonts w:ascii="Times New Roman" w:hAnsi="Times New Roman" w:cs="Times New Roman"/>
          <w:sz w:val="24"/>
          <w:szCs w:val="24"/>
        </w:rPr>
        <w:t xml:space="preserve"> </w:t>
      </w:r>
      <w:r w:rsidRPr="00FA53EB">
        <w:rPr>
          <w:rFonts w:ascii="Times New Roman" w:hAnsi="Times New Roman" w:cs="Times New Roman"/>
          <w:b/>
          <w:bCs/>
          <w:sz w:val="24"/>
          <w:szCs w:val="24"/>
        </w:rPr>
        <w:t>Biosensor-Integrated LFAs</w:t>
      </w:r>
      <w:r w:rsidRPr="00FA53EB">
        <w:rPr>
          <w:rFonts w:ascii="Times New Roman" w:hAnsi="Times New Roman" w:cs="Times New Roman"/>
          <w:sz w:val="24"/>
          <w:szCs w:val="24"/>
        </w:rPr>
        <w:t xml:space="preserve"> – Combine LFAs with </w:t>
      </w:r>
      <w:r w:rsidRPr="00FA53EB">
        <w:rPr>
          <w:rFonts w:ascii="Times New Roman" w:hAnsi="Times New Roman" w:cs="Times New Roman"/>
          <w:b/>
          <w:bCs/>
          <w:sz w:val="24"/>
          <w:szCs w:val="24"/>
        </w:rPr>
        <w:t>electrochemical or optical biosensors</w:t>
      </w:r>
      <w:r w:rsidRPr="00FA53EB">
        <w:rPr>
          <w:rFonts w:ascii="Times New Roman" w:hAnsi="Times New Roman" w:cs="Times New Roman"/>
          <w:sz w:val="24"/>
          <w:szCs w:val="24"/>
        </w:rPr>
        <w:t xml:space="preserve"> for enhanced detection.</w:t>
      </w:r>
    </w:p>
    <w:p w14:paraId="35C3A786" w14:textId="77777777" w:rsidR="00AE37B4"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4FD3FA7E">
          <v:rect id="_x0000_i1076" style="width:0;height:1.5pt" o:hralign="center" o:hrstd="t" o:hr="t" fillcolor="#a0a0a0" stroked="f"/>
        </w:pict>
      </w:r>
    </w:p>
    <w:p w14:paraId="2DFE8F08" w14:textId="77777777" w:rsidR="00AE37B4" w:rsidRPr="00FA53EB" w:rsidRDefault="00AE37B4" w:rsidP="00FA53EB">
      <w:p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V. Applications in Clinical Microbiology</w:t>
      </w:r>
      <w:r w:rsidRPr="00FA53EB">
        <w:rPr>
          <w:rFonts w:ascii="Times New Roman" w:hAnsi="Times New Roman" w:cs="Times New Roman"/>
          <w:sz w:val="24"/>
          <w:szCs w:val="24"/>
        </w:rPr>
        <w:t xml:space="preserve"> Culture-independent techniques have transformed diagnostic workflows, offering rapid detection, personalized treatment strategies, and improved infection control measures. Key applications include:</w:t>
      </w:r>
    </w:p>
    <w:p w14:paraId="19C1E719" w14:textId="77777777" w:rsidR="00AE37B4" w:rsidRPr="00FA53EB" w:rsidRDefault="00AE37B4" w:rsidP="00FA53EB">
      <w:pPr>
        <w:numPr>
          <w:ilvl w:val="0"/>
          <w:numId w:val="4"/>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Early detection of sepsis and bloodstream infections</w:t>
      </w:r>
    </w:p>
    <w:p w14:paraId="3ECB5E9B" w14:textId="77777777" w:rsidR="00AE37B4" w:rsidRPr="00FA53EB" w:rsidRDefault="00AE37B4" w:rsidP="00FA53EB">
      <w:pPr>
        <w:numPr>
          <w:ilvl w:val="0"/>
          <w:numId w:val="4"/>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Diagnosis of respiratory tract infections (e.g., COVID-19, influenza)</w:t>
      </w:r>
    </w:p>
    <w:p w14:paraId="2D5AC647" w14:textId="4245656A" w:rsidR="00BF3BCA" w:rsidRPr="00FA53EB" w:rsidRDefault="00AE37B4" w:rsidP="00FA53EB">
      <w:pPr>
        <w:numPr>
          <w:ilvl w:val="0"/>
          <w:numId w:val="4"/>
        </w:num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t>Identifying antimicrobial resistance patterns</w:t>
      </w:r>
    </w:p>
    <w:p w14:paraId="5892B930" w14:textId="1935506B" w:rsidR="00B232F4"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22DD457F">
          <v:rect id="_x0000_i1077" style="width:0;height:1.5pt" o:hralign="center" o:hrstd="t" o:hr="t" fillcolor="#a0a0a0" stroked="f"/>
        </w:pict>
      </w:r>
    </w:p>
    <w:p w14:paraId="0FD73D48" w14:textId="77777777" w:rsidR="00B232F4" w:rsidRPr="00FA53EB" w:rsidRDefault="00B232F4"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V. CHALLENGES AND LIMITATIONS</w:t>
      </w:r>
    </w:p>
    <w:p w14:paraId="4F56BAA3" w14:textId="77777777" w:rsidR="00B232F4" w:rsidRPr="00FA53EB" w:rsidRDefault="00B232F4" w:rsidP="00FA53EB">
      <w:pPr>
        <w:numPr>
          <w:ilvl w:val="0"/>
          <w:numId w:val="1"/>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High Cost</w:t>
      </w:r>
      <w:r w:rsidRPr="00FA53EB">
        <w:rPr>
          <w:rFonts w:ascii="Times New Roman" w:hAnsi="Times New Roman" w:cs="Times New Roman"/>
          <w:sz w:val="24"/>
          <w:szCs w:val="24"/>
        </w:rPr>
        <w:t>: Initial investment in instruments and reagents.</w:t>
      </w:r>
    </w:p>
    <w:p w14:paraId="4D42E3FE" w14:textId="77777777" w:rsidR="00B232F4" w:rsidRPr="00FA53EB" w:rsidRDefault="00B232F4" w:rsidP="00FA53EB">
      <w:pPr>
        <w:numPr>
          <w:ilvl w:val="0"/>
          <w:numId w:val="1"/>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Technical Expertise</w:t>
      </w:r>
      <w:r w:rsidRPr="00FA53EB">
        <w:rPr>
          <w:rFonts w:ascii="Times New Roman" w:hAnsi="Times New Roman" w:cs="Times New Roman"/>
          <w:sz w:val="24"/>
          <w:szCs w:val="24"/>
        </w:rPr>
        <w:t>: Requirement for skilled personnel.</w:t>
      </w:r>
    </w:p>
    <w:p w14:paraId="1A316CE1" w14:textId="77777777" w:rsidR="00B232F4" w:rsidRPr="00FA53EB" w:rsidRDefault="00B232F4" w:rsidP="00FA53EB">
      <w:pPr>
        <w:numPr>
          <w:ilvl w:val="0"/>
          <w:numId w:val="1"/>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Interpretation Complexity</w:t>
      </w:r>
      <w:r w:rsidRPr="00FA53EB">
        <w:rPr>
          <w:rFonts w:ascii="Times New Roman" w:hAnsi="Times New Roman" w:cs="Times New Roman"/>
          <w:sz w:val="24"/>
          <w:szCs w:val="24"/>
        </w:rPr>
        <w:t>: Challenges in data analysis, particularly for metagenomics.</w:t>
      </w:r>
    </w:p>
    <w:p w14:paraId="752AB2E6" w14:textId="77777777" w:rsidR="00B232F4" w:rsidRPr="00FA53EB" w:rsidRDefault="00B232F4" w:rsidP="00FA53EB">
      <w:pPr>
        <w:numPr>
          <w:ilvl w:val="0"/>
          <w:numId w:val="1"/>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Regulatory and Standardization Issues</w:t>
      </w:r>
      <w:r w:rsidRPr="00FA53EB">
        <w:rPr>
          <w:rFonts w:ascii="Times New Roman" w:hAnsi="Times New Roman" w:cs="Times New Roman"/>
          <w:sz w:val="24"/>
          <w:szCs w:val="24"/>
        </w:rPr>
        <w:t>: Lack of harmonized guidelines for CIDTs.</w:t>
      </w:r>
    </w:p>
    <w:p w14:paraId="021E267B" w14:textId="77777777" w:rsidR="00B232F4" w:rsidRPr="00FA53EB" w:rsidRDefault="00000000" w:rsidP="00FA53EB">
      <w:pPr>
        <w:spacing w:line="276" w:lineRule="auto"/>
        <w:jc w:val="both"/>
        <w:rPr>
          <w:rFonts w:ascii="Times New Roman" w:hAnsi="Times New Roman" w:cs="Times New Roman"/>
          <w:sz w:val="24"/>
          <w:szCs w:val="24"/>
        </w:rPr>
      </w:pPr>
      <w:r w:rsidRPr="00FA53EB">
        <w:rPr>
          <w:rFonts w:ascii="Times New Roman" w:hAnsi="Times New Roman" w:cs="Times New Roman"/>
          <w:sz w:val="24"/>
          <w:szCs w:val="24"/>
        </w:rPr>
        <w:pict w14:anchorId="1DBFCD70">
          <v:rect id="_x0000_i1078" style="width:0;height:1.5pt" o:hralign="center" o:hrstd="t" o:hr="t" fillcolor="#a0a0a0" stroked="f"/>
        </w:pict>
      </w:r>
    </w:p>
    <w:p w14:paraId="59B6F926" w14:textId="77777777" w:rsidR="00B232F4" w:rsidRPr="00FA53EB" w:rsidRDefault="00B232F4" w:rsidP="00FA53EB">
      <w:pPr>
        <w:spacing w:line="276" w:lineRule="auto"/>
        <w:jc w:val="both"/>
        <w:rPr>
          <w:rFonts w:ascii="Times New Roman" w:hAnsi="Times New Roman" w:cs="Times New Roman"/>
          <w:b/>
          <w:bCs/>
          <w:sz w:val="24"/>
          <w:szCs w:val="24"/>
        </w:rPr>
      </w:pPr>
      <w:r w:rsidRPr="00FA53EB">
        <w:rPr>
          <w:rFonts w:ascii="Times New Roman" w:hAnsi="Times New Roman" w:cs="Times New Roman"/>
          <w:b/>
          <w:bCs/>
          <w:sz w:val="24"/>
          <w:szCs w:val="24"/>
        </w:rPr>
        <w:t>VI. FUTURE PERSPECTIVES</w:t>
      </w:r>
    </w:p>
    <w:p w14:paraId="5B81170C" w14:textId="77777777" w:rsidR="00B232F4" w:rsidRPr="00FA53EB" w:rsidRDefault="00B232F4" w:rsidP="00FA53EB">
      <w:pPr>
        <w:numPr>
          <w:ilvl w:val="0"/>
          <w:numId w:val="2"/>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Integration with AI</w:t>
      </w:r>
      <w:r w:rsidRPr="00FA53EB">
        <w:rPr>
          <w:rFonts w:ascii="Times New Roman" w:hAnsi="Times New Roman" w:cs="Times New Roman"/>
          <w:sz w:val="24"/>
          <w:szCs w:val="24"/>
        </w:rPr>
        <w:t>: Enhancing diagnostic accuracy through machine learning.</w:t>
      </w:r>
    </w:p>
    <w:p w14:paraId="025E1BF4" w14:textId="77777777" w:rsidR="00B232F4" w:rsidRPr="00FA53EB" w:rsidRDefault="00B232F4" w:rsidP="00FA53EB">
      <w:pPr>
        <w:numPr>
          <w:ilvl w:val="0"/>
          <w:numId w:val="2"/>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Point-of-Care Testing (POCT)</w:t>
      </w:r>
      <w:r w:rsidRPr="00FA53EB">
        <w:rPr>
          <w:rFonts w:ascii="Times New Roman" w:hAnsi="Times New Roman" w:cs="Times New Roman"/>
          <w:sz w:val="24"/>
          <w:szCs w:val="24"/>
        </w:rPr>
        <w:t>: Expansion of portable CIDTs.</w:t>
      </w:r>
    </w:p>
    <w:p w14:paraId="6F630507" w14:textId="77777777" w:rsidR="00B232F4" w:rsidRPr="00FA53EB" w:rsidRDefault="00B232F4" w:rsidP="00FA53EB">
      <w:pPr>
        <w:numPr>
          <w:ilvl w:val="0"/>
          <w:numId w:val="2"/>
        </w:numPr>
        <w:spacing w:line="276" w:lineRule="auto"/>
        <w:jc w:val="both"/>
        <w:rPr>
          <w:rFonts w:ascii="Times New Roman" w:hAnsi="Times New Roman" w:cs="Times New Roman"/>
          <w:sz w:val="24"/>
          <w:szCs w:val="24"/>
        </w:rPr>
      </w:pPr>
      <w:r w:rsidRPr="00FA53EB">
        <w:rPr>
          <w:rFonts w:ascii="Times New Roman" w:hAnsi="Times New Roman" w:cs="Times New Roman"/>
          <w:b/>
          <w:bCs/>
          <w:sz w:val="24"/>
          <w:szCs w:val="24"/>
        </w:rPr>
        <w:t>Global Access</w:t>
      </w:r>
      <w:r w:rsidRPr="00FA53EB">
        <w:rPr>
          <w:rFonts w:ascii="Times New Roman" w:hAnsi="Times New Roman" w:cs="Times New Roman"/>
          <w:sz w:val="24"/>
          <w:szCs w:val="24"/>
        </w:rPr>
        <w:t>: Reducing disparities in diagnostic availability.</w:t>
      </w:r>
    </w:p>
    <w:p w14:paraId="44C4CFE3" w14:textId="77777777" w:rsidR="00B232F4" w:rsidRPr="00FA53EB" w:rsidRDefault="00000000" w:rsidP="00FA53EB">
      <w:pPr>
        <w:spacing w:line="276" w:lineRule="auto"/>
        <w:rPr>
          <w:rFonts w:ascii="Times New Roman" w:hAnsi="Times New Roman" w:cs="Times New Roman"/>
        </w:rPr>
      </w:pPr>
      <w:r w:rsidRPr="00FA53EB">
        <w:rPr>
          <w:rFonts w:ascii="Times New Roman" w:hAnsi="Times New Roman" w:cs="Times New Roman"/>
        </w:rPr>
        <w:pict w14:anchorId="62391348">
          <v:rect id="_x0000_i1079" style="width:0;height:1.5pt" o:hralign="center" o:hrstd="t" o:hr="t" fillcolor="#a0a0a0" stroked="f"/>
        </w:pict>
      </w:r>
    </w:p>
    <w:p w14:paraId="4A29E8AF" w14:textId="40FECCA7" w:rsidR="00B232F4" w:rsidRPr="00FA53EB" w:rsidRDefault="00B232F4" w:rsidP="00FA53EB">
      <w:pPr>
        <w:spacing w:line="276" w:lineRule="auto"/>
        <w:rPr>
          <w:rFonts w:ascii="Times New Roman" w:hAnsi="Times New Roman" w:cs="Times New Roman"/>
        </w:rPr>
      </w:pPr>
      <w:r w:rsidRPr="00FA53EB">
        <w:rPr>
          <w:rFonts w:ascii="Times New Roman" w:hAnsi="Times New Roman" w:cs="Times New Roman"/>
          <w:b/>
          <w:bCs/>
        </w:rPr>
        <w:t>References</w:t>
      </w:r>
      <w:r w:rsidRPr="00FA53EB">
        <w:rPr>
          <w:rFonts w:ascii="Times New Roman" w:hAnsi="Times New Roman" w:cs="Times New Roman"/>
        </w:rPr>
        <w:t xml:space="preserve"> </w:t>
      </w:r>
    </w:p>
    <w:p w14:paraId="215D9A6D" w14:textId="77777777" w:rsidR="0054723A" w:rsidRPr="00FA53EB" w:rsidRDefault="0054723A" w:rsidP="00FA53EB">
      <w:pPr>
        <w:numPr>
          <w:ilvl w:val="0"/>
          <w:numId w:val="5"/>
        </w:numPr>
        <w:spacing w:line="276" w:lineRule="auto"/>
        <w:rPr>
          <w:rFonts w:ascii="Times New Roman" w:hAnsi="Times New Roman" w:cs="Times New Roman"/>
          <w:i/>
          <w:iCs/>
        </w:rPr>
      </w:pPr>
      <w:r w:rsidRPr="00FA53EB">
        <w:rPr>
          <w:rFonts w:ascii="Times New Roman" w:hAnsi="Times New Roman" w:cs="Times New Roman"/>
          <w:i/>
          <w:iCs/>
        </w:rPr>
        <w:lastRenderedPageBreak/>
        <w:t>Hall, A.T., Wang, H.Y., &amp; Vincent, B.R. (2019). Culture-Independent Diagnostics in Microbiology: Applications and Challenges. Clinical Infectious Diseases, 68(4), 643–650.</w:t>
      </w:r>
    </w:p>
    <w:p w14:paraId="1EFA03D8" w14:textId="77777777" w:rsidR="0054723A" w:rsidRPr="00FA53EB" w:rsidRDefault="0054723A" w:rsidP="00FA53EB">
      <w:pPr>
        <w:numPr>
          <w:ilvl w:val="0"/>
          <w:numId w:val="5"/>
        </w:numPr>
        <w:spacing w:line="276" w:lineRule="auto"/>
        <w:rPr>
          <w:rFonts w:ascii="Times New Roman" w:hAnsi="Times New Roman" w:cs="Times New Roman"/>
          <w:i/>
          <w:iCs/>
        </w:rPr>
      </w:pPr>
      <w:r w:rsidRPr="00FA53EB">
        <w:rPr>
          <w:rFonts w:ascii="Times New Roman" w:hAnsi="Times New Roman" w:cs="Times New Roman"/>
          <w:i/>
          <w:iCs/>
        </w:rPr>
        <w:t>Weinstock, G.M. (2012). Genomic approaches to studying the human microbiota. Nature, 489(7415), 250–256.</w:t>
      </w:r>
    </w:p>
    <w:p w14:paraId="78722A71" w14:textId="77777777" w:rsidR="0054723A" w:rsidRPr="00FA53EB" w:rsidRDefault="0054723A" w:rsidP="00FA53EB">
      <w:pPr>
        <w:numPr>
          <w:ilvl w:val="0"/>
          <w:numId w:val="5"/>
        </w:numPr>
        <w:spacing w:line="276" w:lineRule="auto"/>
        <w:rPr>
          <w:rFonts w:ascii="Times New Roman" w:hAnsi="Times New Roman" w:cs="Times New Roman"/>
          <w:i/>
          <w:iCs/>
        </w:rPr>
      </w:pPr>
      <w:r w:rsidRPr="00FA53EB">
        <w:rPr>
          <w:rFonts w:ascii="Times New Roman" w:hAnsi="Times New Roman" w:cs="Times New Roman"/>
          <w:i/>
          <w:iCs/>
        </w:rPr>
        <w:t>Rello, J., van Engelen, T.S.R., Alp, E., Calandra, T., Cattoir, V., Poulakou, G. (2019). COVID-19: Culture-independent techniques in respiratory infections. Intensive Care Medicine, 45(4), 572–582.</w:t>
      </w:r>
    </w:p>
    <w:p w14:paraId="4ED31B00" w14:textId="77777777" w:rsidR="0054723A" w:rsidRPr="00FA53EB" w:rsidRDefault="0054723A" w:rsidP="00FA53EB">
      <w:pPr>
        <w:numPr>
          <w:ilvl w:val="0"/>
          <w:numId w:val="5"/>
        </w:numPr>
        <w:spacing w:line="276" w:lineRule="auto"/>
        <w:rPr>
          <w:rFonts w:ascii="Times New Roman" w:hAnsi="Times New Roman" w:cs="Times New Roman"/>
          <w:i/>
          <w:iCs/>
        </w:rPr>
      </w:pPr>
      <w:r w:rsidRPr="00FA53EB">
        <w:rPr>
          <w:rFonts w:ascii="Times New Roman" w:hAnsi="Times New Roman" w:cs="Times New Roman"/>
          <w:i/>
          <w:iCs/>
        </w:rPr>
        <w:t>Centers for Disease Control and Prevention (CDC). (2017). Culture-Independent Diagnostic Tests: Tracking Pathogens Without Culture.</w:t>
      </w:r>
    </w:p>
    <w:p w14:paraId="13BFA2D9" w14:textId="77777777" w:rsidR="0054723A" w:rsidRPr="00FA53EB" w:rsidRDefault="0054723A" w:rsidP="00FA53EB">
      <w:pPr>
        <w:numPr>
          <w:ilvl w:val="0"/>
          <w:numId w:val="5"/>
        </w:numPr>
        <w:spacing w:line="276" w:lineRule="auto"/>
        <w:rPr>
          <w:rFonts w:ascii="Times New Roman" w:hAnsi="Times New Roman" w:cs="Times New Roman"/>
          <w:i/>
          <w:iCs/>
        </w:rPr>
      </w:pPr>
      <w:r w:rsidRPr="00FA53EB">
        <w:rPr>
          <w:rFonts w:ascii="Times New Roman" w:hAnsi="Times New Roman" w:cs="Times New Roman"/>
          <w:i/>
          <w:iCs/>
        </w:rPr>
        <w:t>Schlaberg, R., Chiu, C.Y., Miller, S.A., &amp; Procop, G.W. (2017). Microbiology Resource Committee Report on Culture-Independent Diagnostics. Journal of Clinical Microbiology, 55(7), 2035–2041.</w:t>
      </w:r>
    </w:p>
    <w:p w14:paraId="39D71C20" w14:textId="77777777" w:rsidR="0054723A" w:rsidRPr="00FA53EB" w:rsidRDefault="0054723A" w:rsidP="00FA53EB">
      <w:pPr>
        <w:numPr>
          <w:ilvl w:val="0"/>
          <w:numId w:val="5"/>
        </w:numPr>
        <w:spacing w:line="276" w:lineRule="auto"/>
        <w:rPr>
          <w:rFonts w:ascii="Times New Roman" w:hAnsi="Times New Roman" w:cs="Times New Roman"/>
          <w:i/>
          <w:iCs/>
        </w:rPr>
      </w:pPr>
      <w:r w:rsidRPr="00FA53EB">
        <w:rPr>
          <w:rFonts w:ascii="Times New Roman" w:hAnsi="Times New Roman" w:cs="Times New Roman"/>
          <w:i/>
          <w:iCs/>
        </w:rPr>
        <w:t>van Belkum, A., Dunne, W.M. (2013). Next-Generation Sequencing in Clinical Microbiology: New Approaches for Infectious Disease Diagnostics. Clinical Microbiology Reviews, 26(4), 603–610.</w:t>
      </w:r>
    </w:p>
    <w:p w14:paraId="0330A73D" w14:textId="77777777" w:rsidR="00AA738D" w:rsidRPr="00FA53EB" w:rsidRDefault="00AA738D" w:rsidP="00FA53EB">
      <w:pPr>
        <w:numPr>
          <w:ilvl w:val="0"/>
          <w:numId w:val="49"/>
        </w:numPr>
        <w:spacing w:line="276" w:lineRule="auto"/>
        <w:rPr>
          <w:rFonts w:ascii="Times New Roman" w:hAnsi="Times New Roman" w:cs="Times New Roman"/>
          <w:i/>
          <w:iCs/>
        </w:rPr>
      </w:pPr>
      <w:r w:rsidRPr="00FA53EB">
        <w:rPr>
          <w:rFonts w:ascii="Times New Roman" w:hAnsi="Times New Roman" w:cs="Times New Roman"/>
          <w:b/>
          <w:bCs/>
          <w:i/>
          <w:iCs/>
        </w:rPr>
        <w:t>Miller, M. B., &amp; Tang, Y. W. (2009).</w:t>
      </w:r>
      <w:r w:rsidRPr="00FA53EB">
        <w:rPr>
          <w:rFonts w:ascii="Times New Roman" w:hAnsi="Times New Roman" w:cs="Times New Roman"/>
          <w:i/>
          <w:iCs/>
        </w:rPr>
        <w:t xml:space="preserve"> Basic Concepts of Microarrays and Potential Applications in Clinical Microbiology. Clinical Microbiology Reviews, 22(4), 611-633. DOI: 10.1128/CMR.00019-09</w:t>
      </w:r>
    </w:p>
    <w:p w14:paraId="7C8C7A2A" w14:textId="77777777" w:rsidR="00AA738D" w:rsidRPr="00FA53EB" w:rsidRDefault="00AA738D" w:rsidP="00FA53EB">
      <w:pPr>
        <w:numPr>
          <w:ilvl w:val="0"/>
          <w:numId w:val="49"/>
        </w:numPr>
        <w:spacing w:line="276" w:lineRule="auto"/>
        <w:rPr>
          <w:rFonts w:ascii="Times New Roman" w:hAnsi="Times New Roman" w:cs="Times New Roman"/>
          <w:i/>
          <w:iCs/>
        </w:rPr>
      </w:pPr>
      <w:r w:rsidRPr="00FA53EB">
        <w:rPr>
          <w:rFonts w:ascii="Times New Roman" w:hAnsi="Times New Roman" w:cs="Times New Roman"/>
          <w:b/>
          <w:bCs/>
          <w:i/>
          <w:iCs/>
        </w:rPr>
        <w:t>Duan, H., Li, Z., Cheng, W., et al. (2021).</w:t>
      </w:r>
      <w:r w:rsidRPr="00FA53EB">
        <w:rPr>
          <w:rFonts w:ascii="Times New Roman" w:hAnsi="Times New Roman" w:cs="Times New Roman"/>
          <w:i/>
          <w:iCs/>
        </w:rPr>
        <w:t xml:space="preserve"> Culture-independent approaches for clinical microbiology: Progress and applications. Frontiers in Cellular and Infection Microbiology, 11, 734396. DOI: 10.3389/fcimb.2021.734396</w:t>
      </w:r>
    </w:p>
    <w:p w14:paraId="3437A781" w14:textId="77777777" w:rsidR="00AA738D" w:rsidRPr="00FA53EB" w:rsidRDefault="00AA738D" w:rsidP="00FA53EB">
      <w:pPr>
        <w:numPr>
          <w:ilvl w:val="0"/>
          <w:numId w:val="49"/>
        </w:numPr>
        <w:spacing w:line="276" w:lineRule="auto"/>
        <w:rPr>
          <w:rFonts w:ascii="Times New Roman" w:hAnsi="Times New Roman" w:cs="Times New Roman"/>
          <w:i/>
          <w:iCs/>
        </w:rPr>
      </w:pPr>
      <w:r w:rsidRPr="00FA53EB">
        <w:rPr>
          <w:rFonts w:ascii="Times New Roman" w:hAnsi="Times New Roman" w:cs="Times New Roman"/>
          <w:b/>
          <w:bCs/>
          <w:i/>
          <w:iCs/>
        </w:rPr>
        <w:t>American Society for Microbiology (ASM).</w:t>
      </w:r>
      <w:r w:rsidRPr="00FA53EB">
        <w:rPr>
          <w:rFonts w:ascii="Times New Roman" w:hAnsi="Times New Roman" w:cs="Times New Roman"/>
          <w:i/>
          <w:iCs/>
        </w:rPr>
        <w:t xml:space="preserve"> Culture-Independent Diagnostic Tests. Retrieved from: </w:t>
      </w:r>
      <w:hyperlink r:id="rId5" w:tgtFrame="_new" w:history="1">
        <w:r w:rsidRPr="00FA53EB">
          <w:rPr>
            <w:rStyle w:val="Hyperlink"/>
            <w:rFonts w:ascii="Times New Roman" w:hAnsi="Times New Roman" w:cs="Times New Roman"/>
            <w:i/>
            <w:iCs/>
          </w:rPr>
          <w:t>https://asm.org</w:t>
        </w:r>
      </w:hyperlink>
    </w:p>
    <w:p w14:paraId="088B3FBB" w14:textId="77777777" w:rsidR="00AA738D" w:rsidRPr="00FA53EB" w:rsidRDefault="00AA738D" w:rsidP="00FA53EB">
      <w:pPr>
        <w:numPr>
          <w:ilvl w:val="0"/>
          <w:numId w:val="50"/>
        </w:numPr>
        <w:spacing w:line="276" w:lineRule="auto"/>
        <w:rPr>
          <w:rFonts w:ascii="Times New Roman" w:hAnsi="Times New Roman" w:cs="Times New Roman"/>
          <w:i/>
          <w:iCs/>
        </w:rPr>
      </w:pPr>
      <w:r w:rsidRPr="00FA53EB">
        <w:rPr>
          <w:rFonts w:ascii="Times New Roman" w:hAnsi="Times New Roman" w:cs="Times New Roman"/>
          <w:b/>
          <w:bCs/>
          <w:i/>
          <w:iCs/>
        </w:rPr>
        <w:t>Mullis, K., &amp; Faloona, F. (1987).</w:t>
      </w:r>
      <w:r w:rsidRPr="00FA53EB">
        <w:rPr>
          <w:rFonts w:ascii="Times New Roman" w:hAnsi="Times New Roman" w:cs="Times New Roman"/>
          <w:i/>
          <w:iCs/>
        </w:rPr>
        <w:t xml:space="preserve"> Specific synthesis of DNA in vitro via a polymerase-catalyzed chain reaction. Methods in Enzymology, 155, 335-350. DOI: 10.1016/0076-6879(87)55023-6</w:t>
      </w:r>
    </w:p>
    <w:p w14:paraId="6118AEFD" w14:textId="77777777" w:rsidR="00AA738D" w:rsidRPr="00FA53EB" w:rsidRDefault="00AA738D" w:rsidP="00FA53EB">
      <w:pPr>
        <w:numPr>
          <w:ilvl w:val="0"/>
          <w:numId w:val="50"/>
        </w:numPr>
        <w:spacing w:line="276" w:lineRule="auto"/>
        <w:rPr>
          <w:rFonts w:ascii="Times New Roman" w:hAnsi="Times New Roman" w:cs="Times New Roman"/>
          <w:i/>
          <w:iCs/>
        </w:rPr>
      </w:pPr>
      <w:r w:rsidRPr="00FA53EB">
        <w:rPr>
          <w:rFonts w:ascii="Times New Roman" w:hAnsi="Times New Roman" w:cs="Times New Roman"/>
          <w:b/>
          <w:bCs/>
          <w:i/>
          <w:iCs/>
        </w:rPr>
        <w:t>Kubista, M., Andrade, J. M., Bengtsson, M., et al. (2006).</w:t>
      </w:r>
      <w:r w:rsidRPr="00FA53EB">
        <w:rPr>
          <w:rFonts w:ascii="Times New Roman" w:hAnsi="Times New Roman" w:cs="Times New Roman"/>
          <w:i/>
          <w:iCs/>
        </w:rPr>
        <w:t xml:space="preserve"> The real-time polymerase chain reaction. Molecular Aspects of Medicine, 27(2–3), 95–125. DOI: 10.1016/j.mam.2005.12.007</w:t>
      </w:r>
    </w:p>
    <w:p w14:paraId="512E7533" w14:textId="77777777" w:rsidR="00AA738D" w:rsidRPr="00FA53EB" w:rsidRDefault="00AA738D" w:rsidP="00FA53EB">
      <w:pPr>
        <w:numPr>
          <w:ilvl w:val="0"/>
          <w:numId w:val="51"/>
        </w:numPr>
        <w:spacing w:line="276" w:lineRule="auto"/>
        <w:rPr>
          <w:rFonts w:ascii="Times New Roman" w:hAnsi="Times New Roman" w:cs="Times New Roman"/>
          <w:i/>
          <w:iCs/>
        </w:rPr>
      </w:pPr>
      <w:r w:rsidRPr="00FA53EB">
        <w:rPr>
          <w:rFonts w:ascii="Times New Roman" w:hAnsi="Times New Roman" w:cs="Times New Roman"/>
          <w:b/>
          <w:bCs/>
          <w:i/>
          <w:iCs/>
        </w:rPr>
        <w:t>Notomi, T., Okayama, H., Masubuchi, H., et al. (2000).</w:t>
      </w:r>
      <w:r w:rsidRPr="00FA53EB">
        <w:rPr>
          <w:rFonts w:ascii="Times New Roman" w:hAnsi="Times New Roman" w:cs="Times New Roman"/>
          <w:i/>
          <w:iCs/>
        </w:rPr>
        <w:t xml:space="preserve"> Loop-mediated isothermal amplification of DNA. Nucleic Acids Research, 28(12), e63. DOI: 10.1093/nar/28.12.e63</w:t>
      </w:r>
    </w:p>
    <w:p w14:paraId="7E5303EF" w14:textId="77777777" w:rsidR="00AA738D" w:rsidRPr="00FA53EB" w:rsidRDefault="00AA738D" w:rsidP="00FA53EB">
      <w:pPr>
        <w:numPr>
          <w:ilvl w:val="0"/>
          <w:numId w:val="51"/>
        </w:numPr>
        <w:spacing w:line="276" w:lineRule="auto"/>
        <w:rPr>
          <w:rFonts w:ascii="Times New Roman" w:hAnsi="Times New Roman" w:cs="Times New Roman"/>
          <w:i/>
          <w:iCs/>
        </w:rPr>
      </w:pPr>
      <w:r w:rsidRPr="00FA53EB">
        <w:rPr>
          <w:rFonts w:ascii="Times New Roman" w:hAnsi="Times New Roman" w:cs="Times New Roman"/>
          <w:b/>
          <w:bCs/>
          <w:i/>
          <w:iCs/>
        </w:rPr>
        <w:t>Binnicker, M. J. (2015).</w:t>
      </w:r>
      <w:r w:rsidRPr="00FA53EB">
        <w:rPr>
          <w:rFonts w:ascii="Times New Roman" w:hAnsi="Times New Roman" w:cs="Times New Roman"/>
          <w:i/>
          <w:iCs/>
        </w:rPr>
        <w:t xml:space="preserve"> Which test is best? Principles and applications of molecular PCR-based tests for infectious diseases. Clinical Chemistry, 61(4), 491-501. DOI: 10.1373/clinchem.2014.231159</w:t>
      </w:r>
    </w:p>
    <w:p w14:paraId="50F9A4AD" w14:textId="77777777" w:rsidR="00AA738D" w:rsidRPr="00FA53EB" w:rsidRDefault="00AA738D" w:rsidP="00FA53EB">
      <w:pPr>
        <w:numPr>
          <w:ilvl w:val="0"/>
          <w:numId w:val="52"/>
        </w:numPr>
        <w:spacing w:line="276" w:lineRule="auto"/>
        <w:rPr>
          <w:rFonts w:ascii="Times New Roman" w:hAnsi="Times New Roman" w:cs="Times New Roman"/>
          <w:i/>
          <w:iCs/>
        </w:rPr>
      </w:pPr>
      <w:r w:rsidRPr="00FA53EB">
        <w:rPr>
          <w:rFonts w:ascii="Times New Roman" w:hAnsi="Times New Roman" w:cs="Times New Roman"/>
          <w:b/>
          <w:bCs/>
          <w:i/>
          <w:iCs/>
        </w:rPr>
        <w:t>Shendure, J., Balasubramanian, S., Church, G. M., et al. (2017).</w:t>
      </w:r>
      <w:r w:rsidRPr="00FA53EB">
        <w:rPr>
          <w:rFonts w:ascii="Times New Roman" w:hAnsi="Times New Roman" w:cs="Times New Roman"/>
          <w:i/>
          <w:iCs/>
        </w:rPr>
        <w:t xml:space="preserve"> DNA sequencing at 40: Past, present, and future. Nature, 550(7676), 345-353. DOI: 10.1038/nature24286</w:t>
      </w:r>
    </w:p>
    <w:p w14:paraId="142F57FE" w14:textId="77777777" w:rsidR="00AA738D" w:rsidRPr="00FA53EB" w:rsidRDefault="00AA738D" w:rsidP="00FA53EB">
      <w:pPr>
        <w:numPr>
          <w:ilvl w:val="0"/>
          <w:numId w:val="52"/>
        </w:numPr>
        <w:spacing w:line="276" w:lineRule="auto"/>
        <w:rPr>
          <w:rFonts w:ascii="Times New Roman" w:hAnsi="Times New Roman" w:cs="Times New Roman"/>
          <w:i/>
          <w:iCs/>
        </w:rPr>
      </w:pPr>
      <w:r w:rsidRPr="00FA53EB">
        <w:rPr>
          <w:rFonts w:ascii="Times New Roman" w:hAnsi="Times New Roman" w:cs="Times New Roman"/>
          <w:b/>
          <w:bCs/>
          <w:i/>
          <w:iCs/>
        </w:rPr>
        <w:t>Chiu, C. Y., &amp; Miller, S. A. (2019).</w:t>
      </w:r>
      <w:r w:rsidRPr="00FA53EB">
        <w:rPr>
          <w:rFonts w:ascii="Times New Roman" w:hAnsi="Times New Roman" w:cs="Times New Roman"/>
          <w:i/>
          <w:iCs/>
        </w:rPr>
        <w:t xml:space="preserve"> Clinical metagenomics for the diagnosis of infectious diseases. Clinical Microbiology Reviews, 32(1), e00046-18. DOI: 10.1128/CMR.00046-18</w:t>
      </w:r>
    </w:p>
    <w:p w14:paraId="424839D0" w14:textId="77777777" w:rsidR="00AA738D" w:rsidRPr="00FA53EB" w:rsidRDefault="00AA738D" w:rsidP="00FA53EB">
      <w:pPr>
        <w:numPr>
          <w:ilvl w:val="0"/>
          <w:numId w:val="53"/>
        </w:numPr>
        <w:spacing w:line="276" w:lineRule="auto"/>
        <w:rPr>
          <w:rFonts w:ascii="Times New Roman" w:hAnsi="Times New Roman" w:cs="Times New Roman"/>
          <w:i/>
          <w:iCs/>
        </w:rPr>
      </w:pPr>
      <w:r w:rsidRPr="00FA53EB">
        <w:rPr>
          <w:rFonts w:ascii="Times New Roman" w:hAnsi="Times New Roman" w:cs="Times New Roman"/>
          <w:b/>
          <w:bCs/>
          <w:i/>
          <w:iCs/>
        </w:rPr>
        <w:lastRenderedPageBreak/>
        <w:t>Huyghe, A., Francois, P., Charbonnier, Y., et al. (2009).</w:t>
      </w:r>
      <w:r w:rsidRPr="00FA53EB">
        <w:rPr>
          <w:rFonts w:ascii="Times New Roman" w:hAnsi="Times New Roman" w:cs="Times New Roman"/>
          <w:i/>
          <w:iCs/>
        </w:rPr>
        <w:t xml:space="preserve"> Microarray-based epidemiological tools for Clostridium difficile. PLOS One, 4(5), e6366. DOI: 10.1371/journal.pone.0006366</w:t>
      </w:r>
    </w:p>
    <w:p w14:paraId="67DEBEF8" w14:textId="77777777" w:rsidR="00AA738D" w:rsidRPr="00FA53EB" w:rsidRDefault="00AA738D" w:rsidP="00FA53EB">
      <w:pPr>
        <w:numPr>
          <w:ilvl w:val="0"/>
          <w:numId w:val="53"/>
        </w:numPr>
        <w:spacing w:line="276" w:lineRule="auto"/>
        <w:rPr>
          <w:rFonts w:ascii="Times New Roman" w:hAnsi="Times New Roman" w:cs="Times New Roman"/>
          <w:i/>
          <w:iCs/>
        </w:rPr>
      </w:pPr>
      <w:r w:rsidRPr="00FA53EB">
        <w:rPr>
          <w:rFonts w:ascii="Times New Roman" w:hAnsi="Times New Roman" w:cs="Times New Roman"/>
          <w:b/>
          <w:bCs/>
          <w:i/>
          <w:iCs/>
        </w:rPr>
        <w:t>Wilson, W. J., Strout, C. L., &amp; DeSantis, T. Z. (2002).</w:t>
      </w:r>
      <w:r w:rsidRPr="00FA53EB">
        <w:rPr>
          <w:rFonts w:ascii="Times New Roman" w:hAnsi="Times New Roman" w:cs="Times New Roman"/>
          <w:i/>
          <w:iCs/>
        </w:rPr>
        <w:t xml:space="preserve"> Sequence-specific identification of 18 pathogenic microorganisms using microarray technology. Molecular and Cellular Probes, 16(2), 119-127. DOI: 10.1006/mcpr.2001.0399</w:t>
      </w:r>
    </w:p>
    <w:p w14:paraId="46DD3F4C" w14:textId="77777777" w:rsidR="00AA738D" w:rsidRPr="00FA53EB" w:rsidRDefault="00AA738D" w:rsidP="00FA53EB">
      <w:pPr>
        <w:numPr>
          <w:ilvl w:val="0"/>
          <w:numId w:val="54"/>
        </w:numPr>
        <w:spacing w:line="276" w:lineRule="auto"/>
        <w:rPr>
          <w:rFonts w:ascii="Times New Roman" w:hAnsi="Times New Roman" w:cs="Times New Roman"/>
          <w:i/>
          <w:iCs/>
        </w:rPr>
      </w:pPr>
      <w:r w:rsidRPr="00FA53EB">
        <w:rPr>
          <w:rFonts w:ascii="Times New Roman" w:hAnsi="Times New Roman" w:cs="Times New Roman"/>
          <w:b/>
          <w:bCs/>
          <w:i/>
          <w:iCs/>
        </w:rPr>
        <w:t>Engvall, E., &amp; Perlmann, P. (1971).</w:t>
      </w:r>
      <w:r w:rsidRPr="00FA53EB">
        <w:rPr>
          <w:rFonts w:ascii="Times New Roman" w:hAnsi="Times New Roman" w:cs="Times New Roman"/>
          <w:i/>
          <w:iCs/>
        </w:rPr>
        <w:t xml:space="preserve"> Enzyme-linked immunosorbent assay (ELISA): Quantitative assay of immunoglobulin G. Immunochemistry, 8(9), 871-874. DOI: 10.1016/0019-2791(71)90454-x</w:t>
      </w:r>
    </w:p>
    <w:p w14:paraId="30D21BA7" w14:textId="77777777" w:rsidR="00AA738D" w:rsidRPr="00FA53EB" w:rsidRDefault="00AA738D" w:rsidP="00FA53EB">
      <w:pPr>
        <w:numPr>
          <w:ilvl w:val="0"/>
          <w:numId w:val="54"/>
        </w:numPr>
        <w:spacing w:line="276" w:lineRule="auto"/>
        <w:rPr>
          <w:rFonts w:ascii="Times New Roman" w:hAnsi="Times New Roman" w:cs="Times New Roman"/>
          <w:i/>
          <w:iCs/>
        </w:rPr>
      </w:pPr>
      <w:r w:rsidRPr="00FA53EB">
        <w:rPr>
          <w:rFonts w:ascii="Times New Roman" w:hAnsi="Times New Roman" w:cs="Times New Roman"/>
          <w:b/>
          <w:bCs/>
          <w:i/>
          <w:iCs/>
        </w:rPr>
        <w:t>Gan, S. D., &amp; Patel, K. R. (2013).</w:t>
      </w:r>
      <w:r w:rsidRPr="00FA53EB">
        <w:rPr>
          <w:rFonts w:ascii="Times New Roman" w:hAnsi="Times New Roman" w:cs="Times New Roman"/>
          <w:i/>
          <w:iCs/>
        </w:rPr>
        <w:t xml:space="preserve"> Enzyme immunoassay and enzyme-linked immunosorbent assay. Journal of Investigative Dermatology, 133(9), e12. DOI: 10.1038/jid.2013.287</w:t>
      </w:r>
    </w:p>
    <w:p w14:paraId="2FF7752A" w14:textId="77777777" w:rsidR="00AA738D" w:rsidRPr="00FA53EB" w:rsidRDefault="00AA738D" w:rsidP="00FA53EB">
      <w:pPr>
        <w:numPr>
          <w:ilvl w:val="0"/>
          <w:numId w:val="55"/>
        </w:numPr>
        <w:spacing w:line="276" w:lineRule="auto"/>
        <w:rPr>
          <w:rFonts w:ascii="Times New Roman" w:hAnsi="Times New Roman" w:cs="Times New Roman"/>
          <w:i/>
          <w:iCs/>
        </w:rPr>
      </w:pPr>
      <w:r w:rsidRPr="00FA53EB">
        <w:rPr>
          <w:rFonts w:ascii="Times New Roman" w:hAnsi="Times New Roman" w:cs="Times New Roman"/>
          <w:b/>
          <w:bCs/>
          <w:i/>
          <w:iCs/>
        </w:rPr>
        <w:t>Schubert, W., Gieseler, A., Krusche, A., et al. (2012).</w:t>
      </w:r>
      <w:r w:rsidRPr="00FA53EB">
        <w:rPr>
          <w:rFonts w:ascii="Times New Roman" w:hAnsi="Times New Roman" w:cs="Times New Roman"/>
          <w:i/>
          <w:iCs/>
        </w:rPr>
        <w:t xml:space="preserve"> Next-generation biomarkers based on 100-parameter functional immunofluorescence. BioMed Research International, 2012, 1-10. DOI: 10.1155/2012/820321</w:t>
      </w:r>
    </w:p>
    <w:p w14:paraId="4356A8DF" w14:textId="77777777" w:rsidR="00AA738D" w:rsidRPr="00FA53EB" w:rsidRDefault="00AA738D" w:rsidP="00FA53EB">
      <w:pPr>
        <w:numPr>
          <w:ilvl w:val="0"/>
          <w:numId w:val="55"/>
        </w:numPr>
        <w:spacing w:line="276" w:lineRule="auto"/>
        <w:rPr>
          <w:rFonts w:ascii="Times New Roman" w:hAnsi="Times New Roman" w:cs="Times New Roman"/>
          <w:i/>
          <w:iCs/>
        </w:rPr>
      </w:pPr>
      <w:r w:rsidRPr="00FA53EB">
        <w:rPr>
          <w:rFonts w:ascii="Times New Roman" w:hAnsi="Times New Roman" w:cs="Times New Roman"/>
          <w:b/>
          <w:bCs/>
          <w:i/>
          <w:iCs/>
        </w:rPr>
        <w:t>Mahajan, R., &amp; Gupta, P. (2010).</w:t>
      </w:r>
      <w:r w:rsidRPr="00FA53EB">
        <w:rPr>
          <w:rFonts w:ascii="Times New Roman" w:hAnsi="Times New Roman" w:cs="Times New Roman"/>
          <w:i/>
          <w:iCs/>
        </w:rPr>
        <w:t xml:space="preserve"> Direct immunofluorescence and indirect immunofluorescence. Indian Journal of Dermatology, 55(4), 363–365. DOI: 10.4103/0019-5154.74547</w:t>
      </w:r>
    </w:p>
    <w:p w14:paraId="654499BD" w14:textId="77777777" w:rsidR="00AA738D" w:rsidRPr="00FA53EB" w:rsidRDefault="00AA738D" w:rsidP="00FA53EB">
      <w:pPr>
        <w:numPr>
          <w:ilvl w:val="0"/>
          <w:numId w:val="56"/>
        </w:numPr>
        <w:spacing w:line="276" w:lineRule="auto"/>
        <w:rPr>
          <w:rFonts w:ascii="Times New Roman" w:hAnsi="Times New Roman" w:cs="Times New Roman"/>
          <w:i/>
          <w:iCs/>
        </w:rPr>
      </w:pPr>
      <w:r w:rsidRPr="00FA53EB">
        <w:rPr>
          <w:rFonts w:ascii="Times New Roman" w:hAnsi="Times New Roman" w:cs="Times New Roman"/>
          <w:b/>
          <w:bCs/>
          <w:i/>
          <w:iCs/>
        </w:rPr>
        <w:t>Posthuma-Trumpie, G. A., Korf, J., &amp; van Amerongen, A. (2009).</w:t>
      </w:r>
      <w:r w:rsidRPr="00FA53EB">
        <w:rPr>
          <w:rFonts w:ascii="Times New Roman" w:hAnsi="Times New Roman" w:cs="Times New Roman"/>
          <w:i/>
          <w:iCs/>
        </w:rPr>
        <w:t xml:space="preserve"> Lateral flow (immuno)assay: Its strengths, weaknesses, opportunities, and threats. Analytical and Bioanalytical Chemistry, 393(2), 569–582. DOI: 10.1007/s00216-008-2287-2</w:t>
      </w:r>
    </w:p>
    <w:p w14:paraId="13CAD881" w14:textId="77777777" w:rsidR="00AA738D" w:rsidRPr="00FA53EB" w:rsidRDefault="00AA738D" w:rsidP="00FA53EB">
      <w:pPr>
        <w:numPr>
          <w:ilvl w:val="0"/>
          <w:numId w:val="56"/>
        </w:numPr>
        <w:spacing w:line="276" w:lineRule="auto"/>
        <w:rPr>
          <w:rFonts w:ascii="Times New Roman" w:hAnsi="Times New Roman" w:cs="Times New Roman"/>
          <w:i/>
          <w:iCs/>
        </w:rPr>
      </w:pPr>
      <w:r w:rsidRPr="00FA53EB">
        <w:rPr>
          <w:rFonts w:ascii="Times New Roman" w:hAnsi="Times New Roman" w:cs="Times New Roman"/>
          <w:b/>
          <w:bCs/>
          <w:i/>
          <w:iCs/>
        </w:rPr>
        <w:t>Mak, W. C., Cheung, K. Y., &amp; Trau, D. (2020).</w:t>
      </w:r>
      <w:r w:rsidRPr="00FA53EB">
        <w:rPr>
          <w:rFonts w:ascii="Times New Roman" w:hAnsi="Times New Roman" w:cs="Times New Roman"/>
          <w:i/>
          <w:iCs/>
        </w:rPr>
        <w:t xml:space="preserve"> Sensor technologies for lateral flow assay. Biosensors and Bioelectronics, 168, 112513. DOI: 10.1016/j.bios.2020.112513</w:t>
      </w:r>
    </w:p>
    <w:p w14:paraId="1153315A" w14:textId="77777777" w:rsidR="00AA738D" w:rsidRPr="00FA53EB" w:rsidRDefault="00AA738D" w:rsidP="00FA53EB">
      <w:pPr>
        <w:numPr>
          <w:ilvl w:val="0"/>
          <w:numId w:val="57"/>
        </w:numPr>
        <w:spacing w:line="276" w:lineRule="auto"/>
        <w:rPr>
          <w:rFonts w:ascii="Times New Roman" w:hAnsi="Times New Roman" w:cs="Times New Roman"/>
          <w:i/>
          <w:iCs/>
        </w:rPr>
      </w:pPr>
      <w:r w:rsidRPr="00FA53EB">
        <w:rPr>
          <w:rFonts w:ascii="Times New Roman" w:hAnsi="Times New Roman" w:cs="Times New Roman"/>
          <w:b/>
          <w:bCs/>
          <w:i/>
          <w:iCs/>
        </w:rPr>
        <w:t>Murray, P. R., Rosenthal, K. S., &amp; Pfaller, M. A. (2020).</w:t>
      </w:r>
      <w:r w:rsidRPr="00FA53EB">
        <w:rPr>
          <w:rFonts w:ascii="Times New Roman" w:hAnsi="Times New Roman" w:cs="Times New Roman"/>
          <w:i/>
          <w:iCs/>
        </w:rPr>
        <w:t xml:space="preserve"> Medical Microbiology, 9th Edition. Elsevier.</w:t>
      </w:r>
    </w:p>
    <w:p w14:paraId="3F990E7B" w14:textId="77777777" w:rsidR="00AA738D" w:rsidRPr="00FA53EB" w:rsidRDefault="00AA738D" w:rsidP="00FA53EB">
      <w:pPr>
        <w:numPr>
          <w:ilvl w:val="0"/>
          <w:numId w:val="57"/>
        </w:numPr>
        <w:spacing w:line="276" w:lineRule="auto"/>
        <w:rPr>
          <w:rFonts w:ascii="Times New Roman" w:hAnsi="Times New Roman" w:cs="Times New Roman"/>
          <w:i/>
          <w:iCs/>
        </w:rPr>
      </w:pPr>
      <w:r w:rsidRPr="00FA53EB">
        <w:rPr>
          <w:rFonts w:ascii="Times New Roman" w:hAnsi="Times New Roman" w:cs="Times New Roman"/>
          <w:b/>
          <w:bCs/>
          <w:i/>
          <w:iCs/>
        </w:rPr>
        <w:t>Tortora, G. J., Funke, B. R., &amp; Case, C. L. (2021).</w:t>
      </w:r>
      <w:r w:rsidRPr="00FA53EB">
        <w:rPr>
          <w:rFonts w:ascii="Times New Roman" w:hAnsi="Times New Roman" w:cs="Times New Roman"/>
          <w:i/>
          <w:iCs/>
        </w:rPr>
        <w:t xml:space="preserve"> Microbiology: An Introduction, 13th Edition. Pearson.</w:t>
      </w:r>
    </w:p>
    <w:p w14:paraId="6E8AE761" w14:textId="7DB505F8" w:rsidR="0054723A" w:rsidRPr="00FA53EB" w:rsidRDefault="00AA738D" w:rsidP="00FA53EB">
      <w:pPr>
        <w:numPr>
          <w:ilvl w:val="0"/>
          <w:numId w:val="57"/>
        </w:numPr>
        <w:spacing w:line="276" w:lineRule="auto"/>
        <w:rPr>
          <w:rFonts w:ascii="Times New Roman" w:hAnsi="Times New Roman" w:cs="Times New Roman"/>
          <w:i/>
          <w:iCs/>
        </w:rPr>
      </w:pPr>
      <w:r w:rsidRPr="00FA53EB">
        <w:rPr>
          <w:rFonts w:ascii="Times New Roman" w:hAnsi="Times New Roman" w:cs="Times New Roman"/>
          <w:b/>
          <w:bCs/>
          <w:i/>
          <w:iCs/>
        </w:rPr>
        <w:t>Garrett, R. H., &amp; Grisham, C. M. (2016).</w:t>
      </w:r>
      <w:r w:rsidRPr="00FA53EB">
        <w:rPr>
          <w:rFonts w:ascii="Times New Roman" w:hAnsi="Times New Roman" w:cs="Times New Roman"/>
          <w:i/>
          <w:iCs/>
        </w:rPr>
        <w:t xml:space="preserve"> Biochemistry, 6th Edition. Cengage Learning.</w:t>
      </w:r>
    </w:p>
    <w:sectPr w:rsidR="0054723A" w:rsidRPr="00FA53EB" w:rsidSect="00585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3F71"/>
    <w:multiLevelType w:val="multilevel"/>
    <w:tmpl w:val="43FC7A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65AB0"/>
    <w:multiLevelType w:val="multilevel"/>
    <w:tmpl w:val="BF48A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E2CD3"/>
    <w:multiLevelType w:val="multilevel"/>
    <w:tmpl w:val="AF54DA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C2DFC"/>
    <w:multiLevelType w:val="multilevel"/>
    <w:tmpl w:val="946C9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D56F8"/>
    <w:multiLevelType w:val="multilevel"/>
    <w:tmpl w:val="7BD06686"/>
    <w:lvl w:ilvl="0">
      <w:start w:val="1"/>
      <w:numFmt w:val="decimal"/>
      <w:lvlText w:val="%1."/>
      <w:lvlJc w:val="left"/>
      <w:pPr>
        <w:tabs>
          <w:tab w:val="num" w:pos="900"/>
        </w:tabs>
        <w:ind w:left="900" w:hanging="360"/>
      </w:p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5" w15:restartNumberingAfterBreak="0">
    <w:nsid w:val="07D07841"/>
    <w:multiLevelType w:val="multilevel"/>
    <w:tmpl w:val="3FC2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D0CD9"/>
    <w:multiLevelType w:val="multilevel"/>
    <w:tmpl w:val="48E27C2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4B191B"/>
    <w:multiLevelType w:val="multilevel"/>
    <w:tmpl w:val="ACD04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DF2A4A"/>
    <w:multiLevelType w:val="multilevel"/>
    <w:tmpl w:val="2528CB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D038CD"/>
    <w:multiLevelType w:val="multilevel"/>
    <w:tmpl w:val="804AF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7320A4"/>
    <w:multiLevelType w:val="multilevel"/>
    <w:tmpl w:val="DB1C6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003166"/>
    <w:multiLevelType w:val="multilevel"/>
    <w:tmpl w:val="B2C8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6957F3"/>
    <w:multiLevelType w:val="multilevel"/>
    <w:tmpl w:val="8DB8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1471C9"/>
    <w:multiLevelType w:val="multilevel"/>
    <w:tmpl w:val="DE7A8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48486E"/>
    <w:multiLevelType w:val="multilevel"/>
    <w:tmpl w:val="C958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9D4037"/>
    <w:multiLevelType w:val="multilevel"/>
    <w:tmpl w:val="5AA87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A0172A"/>
    <w:multiLevelType w:val="multilevel"/>
    <w:tmpl w:val="B6D208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7A2E90"/>
    <w:multiLevelType w:val="multilevel"/>
    <w:tmpl w:val="0BB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F35C3E"/>
    <w:multiLevelType w:val="multilevel"/>
    <w:tmpl w:val="02280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9B5628"/>
    <w:multiLevelType w:val="multilevel"/>
    <w:tmpl w:val="F29C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CC3489"/>
    <w:multiLevelType w:val="multilevel"/>
    <w:tmpl w:val="6262A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7E0CD0"/>
    <w:multiLevelType w:val="multilevel"/>
    <w:tmpl w:val="649C32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070738"/>
    <w:multiLevelType w:val="multilevel"/>
    <w:tmpl w:val="62CA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AE1FDF"/>
    <w:multiLevelType w:val="multilevel"/>
    <w:tmpl w:val="AF6A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776C37"/>
    <w:multiLevelType w:val="multilevel"/>
    <w:tmpl w:val="80001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F53D66"/>
    <w:multiLevelType w:val="multilevel"/>
    <w:tmpl w:val="5C78F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FA0B35"/>
    <w:multiLevelType w:val="multilevel"/>
    <w:tmpl w:val="47F28F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68048C"/>
    <w:multiLevelType w:val="multilevel"/>
    <w:tmpl w:val="5ABA1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AF0446"/>
    <w:multiLevelType w:val="multilevel"/>
    <w:tmpl w:val="36D2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914A83"/>
    <w:multiLevelType w:val="multilevel"/>
    <w:tmpl w:val="78EC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B87CF5"/>
    <w:multiLevelType w:val="multilevel"/>
    <w:tmpl w:val="4A3C2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0E532F"/>
    <w:multiLevelType w:val="multilevel"/>
    <w:tmpl w:val="CE481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B055AA"/>
    <w:multiLevelType w:val="multilevel"/>
    <w:tmpl w:val="59DA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F0568E"/>
    <w:multiLevelType w:val="multilevel"/>
    <w:tmpl w:val="9F0C2D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166D6A"/>
    <w:multiLevelType w:val="multilevel"/>
    <w:tmpl w:val="7E28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1013A2"/>
    <w:multiLevelType w:val="multilevel"/>
    <w:tmpl w:val="9FE0F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8A1BB9"/>
    <w:multiLevelType w:val="multilevel"/>
    <w:tmpl w:val="70CE0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767B45"/>
    <w:multiLevelType w:val="multilevel"/>
    <w:tmpl w:val="D852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FF2E86"/>
    <w:multiLevelType w:val="multilevel"/>
    <w:tmpl w:val="0666D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256443"/>
    <w:multiLevelType w:val="multilevel"/>
    <w:tmpl w:val="45A43A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1469AD"/>
    <w:multiLevelType w:val="multilevel"/>
    <w:tmpl w:val="9F18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390470"/>
    <w:multiLevelType w:val="multilevel"/>
    <w:tmpl w:val="D946E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841CF2"/>
    <w:multiLevelType w:val="multilevel"/>
    <w:tmpl w:val="729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170B9C"/>
    <w:multiLevelType w:val="multilevel"/>
    <w:tmpl w:val="265E5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2E1646"/>
    <w:multiLevelType w:val="multilevel"/>
    <w:tmpl w:val="6106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852D26"/>
    <w:multiLevelType w:val="multilevel"/>
    <w:tmpl w:val="6AE2C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2A3F15"/>
    <w:multiLevelType w:val="multilevel"/>
    <w:tmpl w:val="8DAA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6A5490"/>
    <w:multiLevelType w:val="multilevel"/>
    <w:tmpl w:val="BD72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580968"/>
    <w:multiLevelType w:val="multilevel"/>
    <w:tmpl w:val="1512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68039B"/>
    <w:multiLevelType w:val="hybridMultilevel"/>
    <w:tmpl w:val="817A9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2320C9"/>
    <w:multiLevelType w:val="multilevel"/>
    <w:tmpl w:val="F308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094DB4"/>
    <w:multiLevelType w:val="multilevel"/>
    <w:tmpl w:val="4C9A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0A0496"/>
    <w:multiLevelType w:val="multilevel"/>
    <w:tmpl w:val="2142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7C60EC"/>
    <w:multiLevelType w:val="multilevel"/>
    <w:tmpl w:val="3670B1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5E4FD6"/>
    <w:multiLevelType w:val="multilevel"/>
    <w:tmpl w:val="20FEF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5A62D8"/>
    <w:multiLevelType w:val="multilevel"/>
    <w:tmpl w:val="627C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882B9D"/>
    <w:multiLevelType w:val="multilevel"/>
    <w:tmpl w:val="ACE20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582314">
    <w:abstractNumId w:val="50"/>
  </w:num>
  <w:num w:numId="2" w16cid:durableId="1390153972">
    <w:abstractNumId w:val="23"/>
  </w:num>
  <w:num w:numId="3" w16cid:durableId="1139613028">
    <w:abstractNumId w:val="55"/>
  </w:num>
  <w:num w:numId="4" w16cid:durableId="1832136550">
    <w:abstractNumId w:val="5"/>
  </w:num>
  <w:num w:numId="5" w16cid:durableId="116654365">
    <w:abstractNumId w:val="18"/>
  </w:num>
  <w:num w:numId="6" w16cid:durableId="1337882859">
    <w:abstractNumId w:val="42"/>
  </w:num>
  <w:num w:numId="7" w16cid:durableId="1410037140">
    <w:abstractNumId w:val="4"/>
  </w:num>
  <w:num w:numId="8" w16cid:durableId="2074039143">
    <w:abstractNumId w:val="52"/>
  </w:num>
  <w:num w:numId="9" w16cid:durableId="2088459093">
    <w:abstractNumId w:val="44"/>
  </w:num>
  <w:num w:numId="10" w16cid:durableId="321545141">
    <w:abstractNumId w:val="12"/>
  </w:num>
  <w:num w:numId="11" w16cid:durableId="1199977203">
    <w:abstractNumId w:val="33"/>
  </w:num>
  <w:num w:numId="12" w16cid:durableId="1145661154">
    <w:abstractNumId w:val="35"/>
  </w:num>
  <w:num w:numId="13" w16cid:durableId="1032345868">
    <w:abstractNumId w:val="25"/>
  </w:num>
  <w:num w:numId="14" w16cid:durableId="1287081246">
    <w:abstractNumId w:val="43"/>
  </w:num>
  <w:num w:numId="15" w16cid:durableId="705301654">
    <w:abstractNumId w:val="30"/>
  </w:num>
  <w:num w:numId="16" w16cid:durableId="710809936">
    <w:abstractNumId w:val="49"/>
  </w:num>
  <w:num w:numId="17" w16cid:durableId="1641180620">
    <w:abstractNumId w:val="10"/>
  </w:num>
  <w:num w:numId="18" w16cid:durableId="2091661292">
    <w:abstractNumId w:val="9"/>
  </w:num>
  <w:num w:numId="19" w16cid:durableId="1495493591">
    <w:abstractNumId w:val="27"/>
  </w:num>
  <w:num w:numId="20" w16cid:durableId="1258097597">
    <w:abstractNumId w:val="38"/>
  </w:num>
  <w:num w:numId="21" w16cid:durableId="1769735082">
    <w:abstractNumId w:val="3"/>
  </w:num>
  <w:num w:numId="22" w16cid:durableId="753361027">
    <w:abstractNumId w:val="51"/>
  </w:num>
  <w:num w:numId="23" w16cid:durableId="1576623487">
    <w:abstractNumId w:val="46"/>
  </w:num>
  <w:num w:numId="24" w16cid:durableId="1653098437">
    <w:abstractNumId w:val="20"/>
  </w:num>
  <w:num w:numId="25" w16cid:durableId="1889149680">
    <w:abstractNumId w:val="1"/>
  </w:num>
  <w:num w:numId="26" w16cid:durableId="53743334">
    <w:abstractNumId w:val="15"/>
  </w:num>
  <w:num w:numId="27" w16cid:durableId="202862736">
    <w:abstractNumId w:val="11"/>
  </w:num>
  <w:num w:numId="28" w16cid:durableId="1741752443">
    <w:abstractNumId w:val="26"/>
  </w:num>
  <w:num w:numId="29" w16cid:durableId="1048265400">
    <w:abstractNumId w:val="54"/>
  </w:num>
  <w:num w:numId="30" w16cid:durableId="1435402003">
    <w:abstractNumId w:val="41"/>
  </w:num>
  <w:num w:numId="31" w16cid:durableId="2051027787">
    <w:abstractNumId w:val="36"/>
  </w:num>
  <w:num w:numId="32" w16cid:durableId="1573739427">
    <w:abstractNumId w:val="13"/>
  </w:num>
  <w:num w:numId="33" w16cid:durableId="740953712">
    <w:abstractNumId w:val="48"/>
  </w:num>
  <w:num w:numId="34" w16cid:durableId="1730878727">
    <w:abstractNumId w:val="19"/>
  </w:num>
  <w:num w:numId="35" w16cid:durableId="1191334775">
    <w:abstractNumId w:val="32"/>
  </w:num>
  <w:num w:numId="36" w16cid:durableId="1244408704">
    <w:abstractNumId w:val="34"/>
  </w:num>
  <w:num w:numId="37" w16cid:durableId="2108188410">
    <w:abstractNumId w:val="17"/>
  </w:num>
  <w:num w:numId="38" w16cid:durableId="1270502898">
    <w:abstractNumId w:val="37"/>
  </w:num>
  <w:num w:numId="39" w16cid:durableId="1171484951">
    <w:abstractNumId w:val="24"/>
  </w:num>
  <w:num w:numId="40" w16cid:durableId="338314675">
    <w:abstractNumId w:val="31"/>
  </w:num>
  <w:num w:numId="41" w16cid:durableId="1441028954">
    <w:abstractNumId w:val="28"/>
  </w:num>
  <w:num w:numId="42" w16cid:durableId="1935504607">
    <w:abstractNumId w:val="40"/>
  </w:num>
  <w:num w:numId="43" w16cid:durableId="665475788">
    <w:abstractNumId w:val="47"/>
  </w:num>
  <w:num w:numId="44" w16cid:durableId="1918591948">
    <w:abstractNumId w:val="14"/>
  </w:num>
  <w:num w:numId="45" w16cid:durableId="1675301067">
    <w:abstractNumId w:val="56"/>
  </w:num>
  <w:num w:numId="46" w16cid:durableId="635109382">
    <w:abstractNumId w:val="45"/>
  </w:num>
  <w:num w:numId="47" w16cid:durableId="1589344955">
    <w:abstractNumId w:val="22"/>
  </w:num>
  <w:num w:numId="48" w16cid:durableId="503010394">
    <w:abstractNumId w:val="29"/>
  </w:num>
  <w:num w:numId="49" w16cid:durableId="716272016">
    <w:abstractNumId w:val="7"/>
  </w:num>
  <w:num w:numId="50" w16cid:durableId="17856993">
    <w:abstractNumId w:val="53"/>
  </w:num>
  <w:num w:numId="51" w16cid:durableId="1623996776">
    <w:abstractNumId w:val="2"/>
  </w:num>
  <w:num w:numId="52" w16cid:durableId="426271844">
    <w:abstractNumId w:val="16"/>
  </w:num>
  <w:num w:numId="53" w16cid:durableId="1884906655">
    <w:abstractNumId w:val="21"/>
  </w:num>
  <w:num w:numId="54" w16cid:durableId="281619228">
    <w:abstractNumId w:val="0"/>
  </w:num>
  <w:num w:numId="55" w16cid:durableId="875309964">
    <w:abstractNumId w:val="8"/>
  </w:num>
  <w:num w:numId="56" w16cid:durableId="1232545187">
    <w:abstractNumId w:val="39"/>
  </w:num>
  <w:num w:numId="57" w16cid:durableId="1372218868">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F4"/>
    <w:rsid w:val="000112E9"/>
    <w:rsid w:val="00237796"/>
    <w:rsid w:val="002869ED"/>
    <w:rsid w:val="00302840"/>
    <w:rsid w:val="00411C5C"/>
    <w:rsid w:val="004C3A79"/>
    <w:rsid w:val="00514FA9"/>
    <w:rsid w:val="00527368"/>
    <w:rsid w:val="0054723A"/>
    <w:rsid w:val="00585427"/>
    <w:rsid w:val="005B512E"/>
    <w:rsid w:val="0071264F"/>
    <w:rsid w:val="0085439B"/>
    <w:rsid w:val="008979C5"/>
    <w:rsid w:val="00A16CB8"/>
    <w:rsid w:val="00AA738D"/>
    <w:rsid w:val="00AE37B4"/>
    <w:rsid w:val="00B232F4"/>
    <w:rsid w:val="00B33D50"/>
    <w:rsid w:val="00BF3BCA"/>
    <w:rsid w:val="00CA168D"/>
    <w:rsid w:val="00E85F7E"/>
    <w:rsid w:val="00EF4421"/>
    <w:rsid w:val="00FA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2F239"/>
  <w15:chartTrackingRefBased/>
  <w15:docId w15:val="{701B757F-268A-4DE7-910D-3942B42D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7B4"/>
    <w:pPr>
      <w:ind w:left="720"/>
      <w:contextualSpacing/>
    </w:pPr>
  </w:style>
  <w:style w:type="paragraph" w:styleId="NoSpacing">
    <w:name w:val="No Spacing"/>
    <w:uiPriority w:val="1"/>
    <w:qFormat/>
    <w:rsid w:val="000112E9"/>
    <w:pPr>
      <w:spacing w:after="0" w:line="240" w:lineRule="auto"/>
    </w:pPr>
  </w:style>
  <w:style w:type="table" w:styleId="PlainTable5">
    <w:name w:val="Plain Table 5"/>
    <w:basedOn w:val="TableNormal"/>
    <w:uiPriority w:val="45"/>
    <w:rsid w:val="000112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0112E9"/>
    <w:rPr>
      <w:rFonts w:ascii="Times New Roman" w:hAnsi="Times New Roman" w:cs="Times New Roman"/>
      <w:sz w:val="24"/>
      <w:szCs w:val="24"/>
    </w:rPr>
  </w:style>
  <w:style w:type="character" w:styleId="Hyperlink">
    <w:name w:val="Hyperlink"/>
    <w:basedOn w:val="DefaultParagraphFont"/>
    <w:uiPriority w:val="99"/>
    <w:unhideWhenUsed/>
    <w:rsid w:val="00AA738D"/>
    <w:rPr>
      <w:color w:val="0563C1" w:themeColor="hyperlink"/>
      <w:u w:val="single"/>
    </w:rPr>
  </w:style>
  <w:style w:type="character" w:styleId="UnresolvedMention">
    <w:name w:val="Unresolved Mention"/>
    <w:basedOn w:val="DefaultParagraphFont"/>
    <w:uiPriority w:val="99"/>
    <w:semiHidden/>
    <w:unhideWhenUsed/>
    <w:rsid w:val="00AA7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66918">
      <w:bodyDiv w:val="1"/>
      <w:marLeft w:val="0"/>
      <w:marRight w:val="0"/>
      <w:marTop w:val="0"/>
      <w:marBottom w:val="0"/>
      <w:divBdr>
        <w:top w:val="none" w:sz="0" w:space="0" w:color="auto"/>
        <w:left w:val="none" w:sz="0" w:space="0" w:color="auto"/>
        <w:bottom w:val="none" w:sz="0" w:space="0" w:color="auto"/>
        <w:right w:val="none" w:sz="0" w:space="0" w:color="auto"/>
      </w:divBdr>
    </w:div>
    <w:div w:id="130876455">
      <w:bodyDiv w:val="1"/>
      <w:marLeft w:val="0"/>
      <w:marRight w:val="0"/>
      <w:marTop w:val="0"/>
      <w:marBottom w:val="0"/>
      <w:divBdr>
        <w:top w:val="none" w:sz="0" w:space="0" w:color="auto"/>
        <w:left w:val="none" w:sz="0" w:space="0" w:color="auto"/>
        <w:bottom w:val="none" w:sz="0" w:space="0" w:color="auto"/>
        <w:right w:val="none" w:sz="0" w:space="0" w:color="auto"/>
      </w:divBdr>
    </w:div>
    <w:div w:id="160127147">
      <w:bodyDiv w:val="1"/>
      <w:marLeft w:val="0"/>
      <w:marRight w:val="0"/>
      <w:marTop w:val="0"/>
      <w:marBottom w:val="0"/>
      <w:divBdr>
        <w:top w:val="none" w:sz="0" w:space="0" w:color="auto"/>
        <w:left w:val="none" w:sz="0" w:space="0" w:color="auto"/>
        <w:bottom w:val="none" w:sz="0" w:space="0" w:color="auto"/>
        <w:right w:val="none" w:sz="0" w:space="0" w:color="auto"/>
      </w:divBdr>
    </w:div>
    <w:div w:id="213007927">
      <w:bodyDiv w:val="1"/>
      <w:marLeft w:val="0"/>
      <w:marRight w:val="0"/>
      <w:marTop w:val="0"/>
      <w:marBottom w:val="0"/>
      <w:divBdr>
        <w:top w:val="none" w:sz="0" w:space="0" w:color="auto"/>
        <w:left w:val="none" w:sz="0" w:space="0" w:color="auto"/>
        <w:bottom w:val="none" w:sz="0" w:space="0" w:color="auto"/>
        <w:right w:val="none" w:sz="0" w:space="0" w:color="auto"/>
      </w:divBdr>
    </w:div>
    <w:div w:id="268044920">
      <w:bodyDiv w:val="1"/>
      <w:marLeft w:val="0"/>
      <w:marRight w:val="0"/>
      <w:marTop w:val="0"/>
      <w:marBottom w:val="0"/>
      <w:divBdr>
        <w:top w:val="none" w:sz="0" w:space="0" w:color="auto"/>
        <w:left w:val="none" w:sz="0" w:space="0" w:color="auto"/>
        <w:bottom w:val="none" w:sz="0" w:space="0" w:color="auto"/>
        <w:right w:val="none" w:sz="0" w:space="0" w:color="auto"/>
      </w:divBdr>
    </w:div>
    <w:div w:id="472021431">
      <w:bodyDiv w:val="1"/>
      <w:marLeft w:val="0"/>
      <w:marRight w:val="0"/>
      <w:marTop w:val="0"/>
      <w:marBottom w:val="0"/>
      <w:divBdr>
        <w:top w:val="none" w:sz="0" w:space="0" w:color="auto"/>
        <w:left w:val="none" w:sz="0" w:space="0" w:color="auto"/>
        <w:bottom w:val="none" w:sz="0" w:space="0" w:color="auto"/>
        <w:right w:val="none" w:sz="0" w:space="0" w:color="auto"/>
      </w:divBdr>
    </w:div>
    <w:div w:id="472142845">
      <w:bodyDiv w:val="1"/>
      <w:marLeft w:val="0"/>
      <w:marRight w:val="0"/>
      <w:marTop w:val="0"/>
      <w:marBottom w:val="0"/>
      <w:divBdr>
        <w:top w:val="none" w:sz="0" w:space="0" w:color="auto"/>
        <w:left w:val="none" w:sz="0" w:space="0" w:color="auto"/>
        <w:bottom w:val="none" w:sz="0" w:space="0" w:color="auto"/>
        <w:right w:val="none" w:sz="0" w:space="0" w:color="auto"/>
      </w:divBdr>
    </w:div>
    <w:div w:id="476800219">
      <w:bodyDiv w:val="1"/>
      <w:marLeft w:val="0"/>
      <w:marRight w:val="0"/>
      <w:marTop w:val="0"/>
      <w:marBottom w:val="0"/>
      <w:divBdr>
        <w:top w:val="none" w:sz="0" w:space="0" w:color="auto"/>
        <w:left w:val="none" w:sz="0" w:space="0" w:color="auto"/>
        <w:bottom w:val="none" w:sz="0" w:space="0" w:color="auto"/>
        <w:right w:val="none" w:sz="0" w:space="0" w:color="auto"/>
      </w:divBdr>
      <w:divsChild>
        <w:div w:id="1357462163">
          <w:marLeft w:val="0"/>
          <w:marRight w:val="0"/>
          <w:marTop w:val="0"/>
          <w:marBottom w:val="0"/>
          <w:divBdr>
            <w:top w:val="none" w:sz="0" w:space="0" w:color="auto"/>
            <w:left w:val="none" w:sz="0" w:space="0" w:color="auto"/>
            <w:bottom w:val="none" w:sz="0" w:space="0" w:color="auto"/>
            <w:right w:val="none" w:sz="0" w:space="0" w:color="auto"/>
          </w:divBdr>
        </w:div>
        <w:div w:id="741869892">
          <w:marLeft w:val="0"/>
          <w:marRight w:val="0"/>
          <w:marTop w:val="0"/>
          <w:marBottom w:val="0"/>
          <w:divBdr>
            <w:top w:val="none" w:sz="0" w:space="0" w:color="auto"/>
            <w:left w:val="none" w:sz="0" w:space="0" w:color="auto"/>
            <w:bottom w:val="none" w:sz="0" w:space="0" w:color="auto"/>
            <w:right w:val="none" w:sz="0" w:space="0" w:color="auto"/>
          </w:divBdr>
        </w:div>
        <w:div w:id="2114399910">
          <w:marLeft w:val="0"/>
          <w:marRight w:val="0"/>
          <w:marTop w:val="0"/>
          <w:marBottom w:val="0"/>
          <w:divBdr>
            <w:top w:val="none" w:sz="0" w:space="0" w:color="auto"/>
            <w:left w:val="none" w:sz="0" w:space="0" w:color="auto"/>
            <w:bottom w:val="none" w:sz="0" w:space="0" w:color="auto"/>
            <w:right w:val="none" w:sz="0" w:space="0" w:color="auto"/>
          </w:divBdr>
        </w:div>
        <w:div w:id="1772167315">
          <w:marLeft w:val="0"/>
          <w:marRight w:val="0"/>
          <w:marTop w:val="0"/>
          <w:marBottom w:val="0"/>
          <w:divBdr>
            <w:top w:val="none" w:sz="0" w:space="0" w:color="auto"/>
            <w:left w:val="none" w:sz="0" w:space="0" w:color="auto"/>
            <w:bottom w:val="none" w:sz="0" w:space="0" w:color="auto"/>
            <w:right w:val="none" w:sz="0" w:space="0" w:color="auto"/>
          </w:divBdr>
        </w:div>
        <w:div w:id="330453864">
          <w:marLeft w:val="0"/>
          <w:marRight w:val="0"/>
          <w:marTop w:val="0"/>
          <w:marBottom w:val="0"/>
          <w:divBdr>
            <w:top w:val="none" w:sz="0" w:space="0" w:color="auto"/>
            <w:left w:val="none" w:sz="0" w:space="0" w:color="auto"/>
            <w:bottom w:val="none" w:sz="0" w:space="0" w:color="auto"/>
            <w:right w:val="none" w:sz="0" w:space="0" w:color="auto"/>
          </w:divBdr>
        </w:div>
        <w:div w:id="713507934">
          <w:marLeft w:val="0"/>
          <w:marRight w:val="0"/>
          <w:marTop w:val="0"/>
          <w:marBottom w:val="0"/>
          <w:divBdr>
            <w:top w:val="none" w:sz="0" w:space="0" w:color="auto"/>
            <w:left w:val="none" w:sz="0" w:space="0" w:color="auto"/>
            <w:bottom w:val="none" w:sz="0" w:space="0" w:color="auto"/>
            <w:right w:val="none" w:sz="0" w:space="0" w:color="auto"/>
          </w:divBdr>
        </w:div>
        <w:div w:id="535585776">
          <w:marLeft w:val="0"/>
          <w:marRight w:val="0"/>
          <w:marTop w:val="0"/>
          <w:marBottom w:val="0"/>
          <w:divBdr>
            <w:top w:val="none" w:sz="0" w:space="0" w:color="auto"/>
            <w:left w:val="none" w:sz="0" w:space="0" w:color="auto"/>
            <w:bottom w:val="none" w:sz="0" w:space="0" w:color="auto"/>
            <w:right w:val="none" w:sz="0" w:space="0" w:color="auto"/>
          </w:divBdr>
        </w:div>
        <w:div w:id="354188685">
          <w:marLeft w:val="0"/>
          <w:marRight w:val="0"/>
          <w:marTop w:val="0"/>
          <w:marBottom w:val="0"/>
          <w:divBdr>
            <w:top w:val="none" w:sz="0" w:space="0" w:color="auto"/>
            <w:left w:val="none" w:sz="0" w:space="0" w:color="auto"/>
            <w:bottom w:val="none" w:sz="0" w:space="0" w:color="auto"/>
            <w:right w:val="none" w:sz="0" w:space="0" w:color="auto"/>
          </w:divBdr>
        </w:div>
        <w:div w:id="1611669045">
          <w:marLeft w:val="0"/>
          <w:marRight w:val="0"/>
          <w:marTop w:val="0"/>
          <w:marBottom w:val="0"/>
          <w:divBdr>
            <w:top w:val="none" w:sz="0" w:space="0" w:color="auto"/>
            <w:left w:val="none" w:sz="0" w:space="0" w:color="auto"/>
            <w:bottom w:val="none" w:sz="0" w:space="0" w:color="auto"/>
            <w:right w:val="none" w:sz="0" w:space="0" w:color="auto"/>
          </w:divBdr>
        </w:div>
      </w:divsChild>
    </w:div>
    <w:div w:id="479348926">
      <w:bodyDiv w:val="1"/>
      <w:marLeft w:val="0"/>
      <w:marRight w:val="0"/>
      <w:marTop w:val="0"/>
      <w:marBottom w:val="0"/>
      <w:divBdr>
        <w:top w:val="none" w:sz="0" w:space="0" w:color="auto"/>
        <w:left w:val="none" w:sz="0" w:space="0" w:color="auto"/>
        <w:bottom w:val="none" w:sz="0" w:space="0" w:color="auto"/>
        <w:right w:val="none" w:sz="0" w:space="0" w:color="auto"/>
      </w:divBdr>
      <w:divsChild>
        <w:div w:id="237642520">
          <w:marLeft w:val="0"/>
          <w:marRight w:val="0"/>
          <w:marTop w:val="0"/>
          <w:marBottom w:val="0"/>
          <w:divBdr>
            <w:top w:val="none" w:sz="0" w:space="0" w:color="auto"/>
            <w:left w:val="none" w:sz="0" w:space="0" w:color="auto"/>
            <w:bottom w:val="none" w:sz="0" w:space="0" w:color="auto"/>
            <w:right w:val="none" w:sz="0" w:space="0" w:color="auto"/>
          </w:divBdr>
        </w:div>
        <w:div w:id="1733892637">
          <w:marLeft w:val="0"/>
          <w:marRight w:val="0"/>
          <w:marTop w:val="0"/>
          <w:marBottom w:val="0"/>
          <w:divBdr>
            <w:top w:val="none" w:sz="0" w:space="0" w:color="auto"/>
            <w:left w:val="none" w:sz="0" w:space="0" w:color="auto"/>
            <w:bottom w:val="none" w:sz="0" w:space="0" w:color="auto"/>
            <w:right w:val="none" w:sz="0" w:space="0" w:color="auto"/>
          </w:divBdr>
        </w:div>
        <w:div w:id="1499926448">
          <w:marLeft w:val="0"/>
          <w:marRight w:val="0"/>
          <w:marTop w:val="0"/>
          <w:marBottom w:val="0"/>
          <w:divBdr>
            <w:top w:val="none" w:sz="0" w:space="0" w:color="auto"/>
            <w:left w:val="none" w:sz="0" w:space="0" w:color="auto"/>
            <w:bottom w:val="none" w:sz="0" w:space="0" w:color="auto"/>
            <w:right w:val="none" w:sz="0" w:space="0" w:color="auto"/>
          </w:divBdr>
        </w:div>
        <w:div w:id="2056810183">
          <w:marLeft w:val="0"/>
          <w:marRight w:val="0"/>
          <w:marTop w:val="0"/>
          <w:marBottom w:val="0"/>
          <w:divBdr>
            <w:top w:val="none" w:sz="0" w:space="0" w:color="auto"/>
            <w:left w:val="none" w:sz="0" w:space="0" w:color="auto"/>
            <w:bottom w:val="none" w:sz="0" w:space="0" w:color="auto"/>
            <w:right w:val="none" w:sz="0" w:space="0" w:color="auto"/>
          </w:divBdr>
        </w:div>
        <w:div w:id="273245825">
          <w:marLeft w:val="0"/>
          <w:marRight w:val="0"/>
          <w:marTop w:val="0"/>
          <w:marBottom w:val="0"/>
          <w:divBdr>
            <w:top w:val="none" w:sz="0" w:space="0" w:color="auto"/>
            <w:left w:val="none" w:sz="0" w:space="0" w:color="auto"/>
            <w:bottom w:val="none" w:sz="0" w:space="0" w:color="auto"/>
            <w:right w:val="none" w:sz="0" w:space="0" w:color="auto"/>
          </w:divBdr>
        </w:div>
        <w:div w:id="870454292">
          <w:marLeft w:val="0"/>
          <w:marRight w:val="0"/>
          <w:marTop w:val="0"/>
          <w:marBottom w:val="0"/>
          <w:divBdr>
            <w:top w:val="none" w:sz="0" w:space="0" w:color="auto"/>
            <w:left w:val="none" w:sz="0" w:space="0" w:color="auto"/>
            <w:bottom w:val="none" w:sz="0" w:space="0" w:color="auto"/>
            <w:right w:val="none" w:sz="0" w:space="0" w:color="auto"/>
          </w:divBdr>
        </w:div>
        <w:div w:id="329990633">
          <w:marLeft w:val="0"/>
          <w:marRight w:val="0"/>
          <w:marTop w:val="0"/>
          <w:marBottom w:val="0"/>
          <w:divBdr>
            <w:top w:val="none" w:sz="0" w:space="0" w:color="auto"/>
            <w:left w:val="none" w:sz="0" w:space="0" w:color="auto"/>
            <w:bottom w:val="none" w:sz="0" w:space="0" w:color="auto"/>
            <w:right w:val="none" w:sz="0" w:space="0" w:color="auto"/>
          </w:divBdr>
        </w:div>
        <w:div w:id="95297359">
          <w:marLeft w:val="0"/>
          <w:marRight w:val="0"/>
          <w:marTop w:val="0"/>
          <w:marBottom w:val="0"/>
          <w:divBdr>
            <w:top w:val="none" w:sz="0" w:space="0" w:color="auto"/>
            <w:left w:val="none" w:sz="0" w:space="0" w:color="auto"/>
            <w:bottom w:val="none" w:sz="0" w:space="0" w:color="auto"/>
            <w:right w:val="none" w:sz="0" w:space="0" w:color="auto"/>
          </w:divBdr>
        </w:div>
        <w:div w:id="2138142160">
          <w:marLeft w:val="0"/>
          <w:marRight w:val="0"/>
          <w:marTop w:val="0"/>
          <w:marBottom w:val="0"/>
          <w:divBdr>
            <w:top w:val="none" w:sz="0" w:space="0" w:color="auto"/>
            <w:left w:val="none" w:sz="0" w:space="0" w:color="auto"/>
            <w:bottom w:val="none" w:sz="0" w:space="0" w:color="auto"/>
            <w:right w:val="none" w:sz="0" w:space="0" w:color="auto"/>
          </w:divBdr>
        </w:div>
      </w:divsChild>
    </w:div>
    <w:div w:id="616330657">
      <w:bodyDiv w:val="1"/>
      <w:marLeft w:val="0"/>
      <w:marRight w:val="0"/>
      <w:marTop w:val="0"/>
      <w:marBottom w:val="0"/>
      <w:divBdr>
        <w:top w:val="none" w:sz="0" w:space="0" w:color="auto"/>
        <w:left w:val="none" w:sz="0" w:space="0" w:color="auto"/>
        <w:bottom w:val="none" w:sz="0" w:space="0" w:color="auto"/>
        <w:right w:val="none" w:sz="0" w:space="0" w:color="auto"/>
      </w:divBdr>
    </w:div>
    <w:div w:id="645473660">
      <w:bodyDiv w:val="1"/>
      <w:marLeft w:val="0"/>
      <w:marRight w:val="0"/>
      <w:marTop w:val="0"/>
      <w:marBottom w:val="0"/>
      <w:divBdr>
        <w:top w:val="none" w:sz="0" w:space="0" w:color="auto"/>
        <w:left w:val="none" w:sz="0" w:space="0" w:color="auto"/>
        <w:bottom w:val="none" w:sz="0" w:space="0" w:color="auto"/>
        <w:right w:val="none" w:sz="0" w:space="0" w:color="auto"/>
      </w:divBdr>
      <w:divsChild>
        <w:div w:id="1652711247">
          <w:marLeft w:val="0"/>
          <w:marRight w:val="0"/>
          <w:marTop w:val="0"/>
          <w:marBottom w:val="0"/>
          <w:divBdr>
            <w:top w:val="none" w:sz="0" w:space="0" w:color="auto"/>
            <w:left w:val="none" w:sz="0" w:space="0" w:color="auto"/>
            <w:bottom w:val="none" w:sz="0" w:space="0" w:color="auto"/>
            <w:right w:val="none" w:sz="0" w:space="0" w:color="auto"/>
          </w:divBdr>
        </w:div>
        <w:div w:id="195239492">
          <w:marLeft w:val="0"/>
          <w:marRight w:val="0"/>
          <w:marTop w:val="0"/>
          <w:marBottom w:val="0"/>
          <w:divBdr>
            <w:top w:val="none" w:sz="0" w:space="0" w:color="auto"/>
            <w:left w:val="none" w:sz="0" w:space="0" w:color="auto"/>
            <w:bottom w:val="none" w:sz="0" w:space="0" w:color="auto"/>
            <w:right w:val="none" w:sz="0" w:space="0" w:color="auto"/>
          </w:divBdr>
        </w:div>
        <w:div w:id="575088676">
          <w:marLeft w:val="0"/>
          <w:marRight w:val="0"/>
          <w:marTop w:val="0"/>
          <w:marBottom w:val="0"/>
          <w:divBdr>
            <w:top w:val="none" w:sz="0" w:space="0" w:color="auto"/>
            <w:left w:val="none" w:sz="0" w:space="0" w:color="auto"/>
            <w:bottom w:val="none" w:sz="0" w:space="0" w:color="auto"/>
            <w:right w:val="none" w:sz="0" w:space="0" w:color="auto"/>
          </w:divBdr>
        </w:div>
        <w:div w:id="813447572">
          <w:marLeft w:val="0"/>
          <w:marRight w:val="0"/>
          <w:marTop w:val="0"/>
          <w:marBottom w:val="0"/>
          <w:divBdr>
            <w:top w:val="none" w:sz="0" w:space="0" w:color="auto"/>
            <w:left w:val="none" w:sz="0" w:space="0" w:color="auto"/>
            <w:bottom w:val="none" w:sz="0" w:space="0" w:color="auto"/>
            <w:right w:val="none" w:sz="0" w:space="0" w:color="auto"/>
          </w:divBdr>
        </w:div>
        <w:div w:id="245044279">
          <w:marLeft w:val="0"/>
          <w:marRight w:val="0"/>
          <w:marTop w:val="0"/>
          <w:marBottom w:val="0"/>
          <w:divBdr>
            <w:top w:val="none" w:sz="0" w:space="0" w:color="auto"/>
            <w:left w:val="none" w:sz="0" w:space="0" w:color="auto"/>
            <w:bottom w:val="none" w:sz="0" w:space="0" w:color="auto"/>
            <w:right w:val="none" w:sz="0" w:space="0" w:color="auto"/>
          </w:divBdr>
        </w:div>
        <w:div w:id="492259174">
          <w:marLeft w:val="0"/>
          <w:marRight w:val="0"/>
          <w:marTop w:val="0"/>
          <w:marBottom w:val="0"/>
          <w:divBdr>
            <w:top w:val="none" w:sz="0" w:space="0" w:color="auto"/>
            <w:left w:val="none" w:sz="0" w:space="0" w:color="auto"/>
            <w:bottom w:val="none" w:sz="0" w:space="0" w:color="auto"/>
            <w:right w:val="none" w:sz="0" w:space="0" w:color="auto"/>
          </w:divBdr>
        </w:div>
        <w:div w:id="295524695">
          <w:marLeft w:val="0"/>
          <w:marRight w:val="0"/>
          <w:marTop w:val="0"/>
          <w:marBottom w:val="0"/>
          <w:divBdr>
            <w:top w:val="none" w:sz="0" w:space="0" w:color="auto"/>
            <w:left w:val="none" w:sz="0" w:space="0" w:color="auto"/>
            <w:bottom w:val="none" w:sz="0" w:space="0" w:color="auto"/>
            <w:right w:val="none" w:sz="0" w:space="0" w:color="auto"/>
          </w:divBdr>
        </w:div>
        <w:div w:id="168713371">
          <w:marLeft w:val="0"/>
          <w:marRight w:val="0"/>
          <w:marTop w:val="0"/>
          <w:marBottom w:val="0"/>
          <w:divBdr>
            <w:top w:val="none" w:sz="0" w:space="0" w:color="auto"/>
            <w:left w:val="none" w:sz="0" w:space="0" w:color="auto"/>
            <w:bottom w:val="none" w:sz="0" w:space="0" w:color="auto"/>
            <w:right w:val="none" w:sz="0" w:space="0" w:color="auto"/>
          </w:divBdr>
        </w:div>
        <w:div w:id="1176844029">
          <w:marLeft w:val="0"/>
          <w:marRight w:val="0"/>
          <w:marTop w:val="0"/>
          <w:marBottom w:val="0"/>
          <w:divBdr>
            <w:top w:val="none" w:sz="0" w:space="0" w:color="auto"/>
            <w:left w:val="none" w:sz="0" w:space="0" w:color="auto"/>
            <w:bottom w:val="none" w:sz="0" w:space="0" w:color="auto"/>
            <w:right w:val="none" w:sz="0" w:space="0" w:color="auto"/>
          </w:divBdr>
        </w:div>
      </w:divsChild>
    </w:div>
    <w:div w:id="667249069">
      <w:bodyDiv w:val="1"/>
      <w:marLeft w:val="0"/>
      <w:marRight w:val="0"/>
      <w:marTop w:val="0"/>
      <w:marBottom w:val="0"/>
      <w:divBdr>
        <w:top w:val="none" w:sz="0" w:space="0" w:color="auto"/>
        <w:left w:val="none" w:sz="0" w:space="0" w:color="auto"/>
        <w:bottom w:val="none" w:sz="0" w:space="0" w:color="auto"/>
        <w:right w:val="none" w:sz="0" w:space="0" w:color="auto"/>
      </w:divBdr>
    </w:div>
    <w:div w:id="1051004154">
      <w:bodyDiv w:val="1"/>
      <w:marLeft w:val="0"/>
      <w:marRight w:val="0"/>
      <w:marTop w:val="0"/>
      <w:marBottom w:val="0"/>
      <w:divBdr>
        <w:top w:val="none" w:sz="0" w:space="0" w:color="auto"/>
        <w:left w:val="none" w:sz="0" w:space="0" w:color="auto"/>
        <w:bottom w:val="none" w:sz="0" w:space="0" w:color="auto"/>
        <w:right w:val="none" w:sz="0" w:space="0" w:color="auto"/>
      </w:divBdr>
    </w:div>
    <w:div w:id="1379864945">
      <w:bodyDiv w:val="1"/>
      <w:marLeft w:val="0"/>
      <w:marRight w:val="0"/>
      <w:marTop w:val="0"/>
      <w:marBottom w:val="0"/>
      <w:divBdr>
        <w:top w:val="none" w:sz="0" w:space="0" w:color="auto"/>
        <w:left w:val="none" w:sz="0" w:space="0" w:color="auto"/>
        <w:bottom w:val="none" w:sz="0" w:space="0" w:color="auto"/>
        <w:right w:val="none" w:sz="0" w:space="0" w:color="auto"/>
      </w:divBdr>
    </w:div>
    <w:div w:id="1488284185">
      <w:bodyDiv w:val="1"/>
      <w:marLeft w:val="0"/>
      <w:marRight w:val="0"/>
      <w:marTop w:val="0"/>
      <w:marBottom w:val="0"/>
      <w:divBdr>
        <w:top w:val="none" w:sz="0" w:space="0" w:color="auto"/>
        <w:left w:val="none" w:sz="0" w:space="0" w:color="auto"/>
        <w:bottom w:val="none" w:sz="0" w:space="0" w:color="auto"/>
        <w:right w:val="none" w:sz="0" w:space="0" w:color="auto"/>
      </w:divBdr>
      <w:divsChild>
        <w:div w:id="1142309767">
          <w:marLeft w:val="0"/>
          <w:marRight w:val="0"/>
          <w:marTop w:val="0"/>
          <w:marBottom w:val="0"/>
          <w:divBdr>
            <w:top w:val="none" w:sz="0" w:space="0" w:color="auto"/>
            <w:left w:val="none" w:sz="0" w:space="0" w:color="auto"/>
            <w:bottom w:val="none" w:sz="0" w:space="0" w:color="auto"/>
            <w:right w:val="none" w:sz="0" w:space="0" w:color="auto"/>
          </w:divBdr>
        </w:div>
        <w:div w:id="728957726">
          <w:marLeft w:val="0"/>
          <w:marRight w:val="0"/>
          <w:marTop w:val="0"/>
          <w:marBottom w:val="0"/>
          <w:divBdr>
            <w:top w:val="none" w:sz="0" w:space="0" w:color="auto"/>
            <w:left w:val="none" w:sz="0" w:space="0" w:color="auto"/>
            <w:bottom w:val="none" w:sz="0" w:space="0" w:color="auto"/>
            <w:right w:val="none" w:sz="0" w:space="0" w:color="auto"/>
          </w:divBdr>
        </w:div>
        <w:div w:id="601767088">
          <w:marLeft w:val="0"/>
          <w:marRight w:val="0"/>
          <w:marTop w:val="0"/>
          <w:marBottom w:val="0"/>
          <w:divBdr>
            <w:top w:val="none" w:sz="0" w:space="0" w:color="auto"/>
            <w:left w:val="none" w:sz="0" w:space="0" w:color="auto"/>
            <w:bottom w:val="none" w:sz="0" w:space="0" w:color="auto"/>
            <w:right w:val="none" w:sz="0" w:space="0" w:color="auto"/>
          </w:divBdr>
        </w:div>
        <w:div w:id="1371344479">
          <w:marLeft w:val="0"/>
          <w:marRight w:val="0"/>
          <w:marTop w:val="0"/>
          <w:marBottom w:val="0"/>
          <w:divBdr>
            <w:top w:val="none" w:sz="0" w:space="0" w:color="auto"/>
            <w:left w:val="none" w:sz="0" w:space="0" w:color="auto"/>
            <w:bottom w:val="none" w:sz="0" w:space="0" w:color="auto"/>
            <w:right w:val="none" w:sz="0" w:space="0" w:color="auto"/>
          </w:divBdr>
        </w:div>
        <w:div w:id="1882327723">
          <w:marLeft w:val="0"/>
          <w:marRight w:val="0"/>
          <w:marTop w:val="0"/>
          <w:marBottom w:val="0"/>
          <w:divBdr>
            <w:top w:val="none" w:sz="0" w:space="0" w:color="auto"/>
            <w:left w:val="none" w:sz="0" w:space="0" w:color="auto"/>
            <w:bottom w:val="none" w:sz="0" w:space="0" w:color="auto"/>
            <w:right w:val="none" w:sz="0" w:space="0" w:color="auto"/>
          </w:divBdr>
        </w:div>
        <w:div w:id="1463039717">
          <w:marLeft w:val="0"/>
          <w:marRight w:val="0"/>
          <w:marTop w:val="0"/>
          <w:marBottom w:val="0"/>
          <w:divBdr>
            <w:top w:val="none" w:sz="0" w:space="0" w:color="auto"/>
            <w:left w:val="none" w:sz="0" w:space="0" w:color="auto"/>
            <w:bottom w:val="none" w:sz="0" w:space="0" w:color="auto"/>
            <w:right w:val="none" w:sz="0" w:space="0" w:color="auto"/>
          </w:divBdr>
        </w:div>
        <w:div w:id="102000375">
          <w:marLeft w:val="0"/>
          <w:marRight w:val="0"/>
          <w:marTop w:val="0"/>
          <w:marBottom w:val="0"/>
          <w:divBdr>
            <w:top w:val="none" w:sz="0" w:space="0" w:color="auto"/>
            <w:left w:val="none" w:sz="0" w:space="0" w:color="auto"/>
            <w:bottom w:val="none" w:sz="0" w:space="0" w:color="auto"/>
            <w:right w:val="none" w:sz="0" w:space="0" w:color="auto"/>
          </w:divBdr>
        </w:div>
        <w:div w:id="669021718">
          <w:marLeft w:val="0"/>
          <w:marRight w:val="0"/>
          <w:marTop w:val="0"/>
          <w:marBottom w:val="0"/>
          <w:divBdr>
            <w:top w:val="none" w:sz="0" w:space="0" w:color="auto"/>
            <w:left w:val="none" w:sz="0" w:space="0" w:color="auto"/>
            <w:bottom w:val="none" w:sz="0" w:space="0" w:color="auto"/>
            <w:right w:val="none" w:sz="0" w:space="0" w:color="auto"/>
          </w:divBdr>
        </w:div>
        <w:div w:id="1372925914">
          <w:marLeft w:val="0"/>
          <w:marRight w:val="0"/>
          <w:marTop w:val="0"/>
          <w:marBottom w:val="0"/>
          <w:divBdr>
            <w:top w:val="none" w:sz="0" w:space="0" w:color="auto"/>
            <w:left w:val="none" w:sz="0" w:space="0" w:color="auto"/>
            <w:bottom w:val="none" w:sz="0" w:space="0" w:color="auto"/>
            <w:right w:val="none" w:sz="0" w:space="0" w:color="auto"/>
          </w:divBdr>
        </w:div>
      </w:divsChild>
    </w:div>
    <w:div w:id="1550604295">
      <w:bodyDiv w:val="1"/>
      <w:marLeft w:val="0"/>
      <w:marRight w:val="0"/>
      <w:marTop w:val="0"/>
      <w:marBottom w:val="0"/>
      <w:divBdr>
        <w:top w:val="none" w:sz="0" w:space="0" w:color="auto"/>
        <w:left w:val="none" w:sz="0" w:space="0" w:color="auto"/>
        <w:bottom w:val="none" w:sz="0" w:space="0" w:color="auto"/>
        <w:right w:val="none" w:sz="0" w:space="0" w:color="auto"/>
      </w:divBdr>
    </w:div>
    <w:div w:id="1599867025">
      <w:bodyDiv w:val="1"/>
      <w:marLeft w:val="0"/>
      <w:marRight w:val="0"/>
      <w:marTop w:val="0"/>
      <w:marBottom w:val="0"/>
      <w:divBdr>
        <w:top w:val="none" w:sz="0" w:space="0" w:color="auto"/>
        <w:left w:val="none" w:sz="0" w:space="0" w:color="auto"/>
        <w:bottom w:val="none" w:sz="0" w:space="0" w:color="auto"/>
        <w:right w:val="none" w:sz="0" w:space="0" w:color="auto"/>
      </w:divBdr>
    </w:div>
    <w:div w:id="1604727019">
      <w:bodyDiv w:val="1"/>
      <w:marLeft w:val="0"/>
      <w:marRight w:val="0"/>
      <w:marTop w:val="0"/>
      <w:marBottom w:val="0"/>
      <w:divBdr>
        <w:top w:val="none" w:sz="0" w:space="0" w:color="auto"/>
        <w:left w:val="none" w:sz="0" w:space="0" w:color="auto"/>
        <w:bottom w:val="none" w:sz="0" w:space="0" w:color="auto"/>
        <w:right w:val="none" w:sz="0" w:space="0" w:color="auto"/>
      </w:divBdr>
    </w:div>
    <w:div w:id="2049720486">
      <w:bodyDiv w:val="1"/>
      <w:marLeft w:val="0"/>
      <w:marRight w:val="0"/>
      <w:marTop w:val="0"/>
      <w:marBottom w:val="0"/>
      <w:divBdr>
        <w:top w:val="none" w:sz="0" w:space="0" w:color="auto"/>
        <w:left w:val="none" w:sz="0" w:space="0" w:color="auto"/>
        <w:bottom w:val="none" w:sz="0" w:space="0" w:color="auto"/>
        <w:right w:val="none" w:sz="0" w:space="0" w:color="auto"/>
      </w:divBdr>
    </w:div>
    <w:div w:id="205607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28</Pages>
  <Words>5971</Words>
  <Characters>41125</Characters>
  <Application>Microsoft Office Word</Application>
  <DocSecurity>0</DocSecurity>
  <Lines>1069</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ctrend</dc:creator>
  <cp:keywords/>
  <dc:description/>
  <cp:lastModifiedBy>ctrend</cp:lastModifiedBy>
  <cp:revision>11</cp:revision>
  <dcterms:created xsi:type="dcterms:W3CDTF">2024-12-23T21:14:00Z</dcterms:created>
  <dcterms:modified xsi:type="dcterms:W3CDTF">2025-02-19T20:42:00Z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f2bb07ce-443c-4a19-a3e9-427bfcbe7574</vt:lpwstr>
  </property>
</Properties>
</file>